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uztailaren 18an egindako bilkuran, ondoko adierazpena onetsi zuen:</w:t>
      </w:r>
    </w:p>
    <w:p>
      <w:pPr>
        <w:pStyle w:val="0"/>
        <w:suppressAutoHyphens w:val="false"/>
        <w:rPr>
          <w:rStyle w:val="1"/>
        </w:rPr>
      </w:pPr>
      <w:r>
        <w:rPr>
          <w:rStyle w:val="1"/>
        </w:rPr>
        <w:t xml:space="preserve">“– Nafarroako Parlamentuak gaitzesten du herritarren ordezkariek ekitaldi publiko ofizialak baliatuta legea urratzeko eginiko edozein ahalegin, are gehiago legea urratzeko ahalegin hori indarkeria-ekintzaz lagunduta egiten bada, ordezkari demokratikoen eta agintaritzaren agenteen aurkako hozkaka, ostikoka eta kolpeka.</w:t>
      </w:r>
    </w:p>
    <w:p>
      <w:pPr>
        <w:pStyle w:val="0"/>
        <w:suppressAutoHyphens w:val="false"/>
        <w:rPr>
          <w:rStyle w:val="1"/>
        </w:rPr>
      </w:pPr>
      <w:r>
        <w:rPr>
          <w:rStyle w:val="1"/>
        </w:rPr>
        <w:t xml:space="preserve">– Nafarroako Parlamentuak gaitzesten du pertsona batzuek, gune publiko masifikatuetako inpunitatearen babesean, kargu publikoen aurka gauzatzen duten hertsapena, hitzezko indarkeria eta indarkeria fisikoa erabilita.</w:t>
      </w:r>
    </w:p>
    <w:p>
      <w:pPr>
        <w:pStyle w:val="0"/>
        <w:suppressAutoHyphens w:val="false"/>
        <w:rPr>
          <w:rStyle w:val="1"/>
        </w:rPr>
      </w:pPr>
      <w:r>
        <w:rPr>
          <w:rStyle w:val="1"/>
        </w:rPr>
        <w:t xml:space="preserve">– Nafarroako Parlamentuak bere babes osoa agertzen die kargu publiko guztiei, bereziki Iruñeko Udaltzaingoko gizon eta emakumeei, ordenamendu juridikoa eta ordena publikoa modu eredugarrian betearazteagatik, beren integritate fisikoa arriskuan jarrita ere” (10-19/DEC-00042).</w:t>
      </w:r>
    </w:p>
    <w:p>
      <w:pPr>
        <w:pStyle w:val="0"/>
        <w:suppressAutoHyphens w:val="false"/>
        <w:rPr>
          <w:rStyle w:val="1"/>
        </w:rPr>
      </w:pPr>
      <w:r>
        <w:rPr>
          <w:rStyle w:val="1"/>
        </w:rPr>
        <w:t xml:space="preserve">Iruñean, 2019ko uztailaren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