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uztailaren 18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adierazt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LGTBI pertsonen berdintasun soziala eta sexu-joera, genero-identitate edo genero-adierazpenagatiko diskriminaziorik eza aldezten ditu; izan ere, eskubide horien aldeko borroka eta talde horrek lorturiko konkista sozialak gizarte osoaren helburu dira, eta ez ideologia edo alderdi politiko baten onda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rrefusatzen du ideologia, iritzi edo ideia politikoengatiko bazterkeria- eta diskriminazio-molde oro, are gehiago Harritasunaren Egunekoak bezalako ekitaldietan gertatzen bada, ekitaldi horien oinarri baitira berdintasun, aniztasun, inklusio, errespetu eta tolerantziaren printzipioak” (10-19/DEC-0004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zt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