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2an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legegintza-ekimena erabiliz, Navarra Suma talde parlamentarioak Nafarroako Toki Administrazioaren Erreformarako otsailaren 4ko 4/2019 Foru Legea indargabetzen duen Foru Lege proposamena aurkeztu du.</w:t>
      </w:r>
    </w:p>
    <w:p>
      <w:pPr>
        <w:pStyle w:val="0"/>
        <w:suppressAutoHyphens w:val="false"/>
        <w:rPr>
          <w:rStyle w:val="1"/>
        </w:rPr>
      </w:pPr>
      <w:r>
        <w:rPr>
          <w:rStyle w:val="1"/>
        </w:rPr>
        <w:t xml:space="preserve">Hori horrela, Legebiltzarreko Erregelamenduko 148. artikuluan ezarritakoarekin bat, Eledunen Batzarrari entzun ondoren, hona</w:t>
      </w:r>
    </w:p>
    <w:p>
      <w:pPr>
        <w:pStyle w:val="0"/>
        <w:suppressAutoHyphens w:val="false"/>
        <w:rPr>
          <w:rStyle w:val="1"/>
        </w:rPr>
      </w:pPr>
      <w:r>
        <w:rPr>
          <w:rStyle w:val="1"/>
        </w:rPr>
        <w:t xml:space="preserve">ERABAKIA:</w:t>
      </w:r>
    </w:p>
    <w:p>
      <w:pPr>
        <w:pStyle w:val="0"/>
        <w:suppressAutoHyphens w:val="false"/>
        <w:rPr>
          <w:rStyle w:val="1"/>
        </w:rPr>
      </w:pPr>
      <w:r>
        <w:rPr>
          <w:rStyle w:val="1"/>
          <w:b w:val="true"/>
        </w:rPr>
        <w:t xml:space="preserve">1.</w:t>
      </w:r>
      <w:r>
        <w:rPr>
          <w:rStyle w:val="1"/>
        </w:rPr>
        <w:t xml:space="preserve"> Agintzea Nafarroako Parlamentuko Aldizkari Ofizialean argitara dadin Nafarroako Toki Administrazioaren Erreformarako otsailaren 4ko 4/2019 Foru Legea indargabetzen duen Foru Lege proposamena.</w:t>
      </w:r>
    </w:p>
    <w:p>
      <w:pPr>
        <w:pStyle w:val="0"/>
        <w:suppressAutoHyphens w:val="false"/>
        <w:rPr>
          <w:rStyle w:val="1"/>
        </w:rPr>
      </w:pPr>
      <w:r>
        <w:rPr>
          <w:rStyle w:val="1"/>
          <w:b w:val="true"/>
        </w:rPr>
        <w:t xml:space="preserve">2.</w:t>
      </w:r>
      <w:r>
        <w:rPr>
          <w:rStyle w:val="1"/>
        </w:rPr>
        <w:t xml:space="preserve"> Foru lege proposamen hori Nafarroako Gobernuari igortzea, Erregelamenduko 148. artikuluan ezarritako ondorioetarako.</w:t>
      </w:r>
    </w:p>
    <w:p>
      <w:pPr>
        <w:pStyle w:val="0"/>
        <w:suppressAutoHyphens w:val="false"/>
        <w:rPr>
          <w:rStyle w:val="1"/>
        </w:rPr>
      </w:pPr>
      <w:r>
        <w:rPr>
          <w:rStyle w:val="1"/>
        </w:rPr>
        <w:t xml:space="preserve">Iruñean, 2019ko irailaren 2an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w:t>
        <w:br w:type="textWrapping"/>
        <w:t xml:space="preserve">zeinaren bidez indargabetzen baita Nafarroako Toki Administrazioaren Erreformarako otsailaren 4ko 4/2019 Foru Legea</w:t>
      </w:r>
    </w:p>
    <w:p>
      <w:pPr>
        <w:pStyle w:val="0"/>
        <w:jc w:val="center"/>
        <w:ind w:firstLine="0"/>
        <w:suppressAutoHyphens w:val="false"/>
        <w:rPr>
          <w:rStyle w:val="1"/>
        </w:rPr>
      </w:pPr>
      <w:r>
        <w:rPr>
          <w:rStyle w:val="1"/>
        </w:rPr>
        <w:t xml:space="preserve">HITZAURREA </w:t>
      </w:r>
    </w:p>
    <w:p>
      <w:pPr>
        <w:pStyle w:val="0"/>
        <w:suppressAutoHyphens w:val="false"/>
        <w:rPr>
          <w:rStyle w:val="1"/>
        </w:rPr>
      </w:pPr>
      <w:r>
        <w:rPr>
          <w:rStyle w:val="1"/>
        </w:rPr>
        <w:t xml:space="preserve">Nafarroako tokiko mapa aspalditik datorren arazo bat da. Tokiko mapa horren gehiegizko atomizazioak –272 udalek eta 346 kontzejuk osatzen dute– zaildu egin du bere kudeaketa; halatan, Parlamentuko alderdi guztiak bat etorri dira esatean beharrezkoa dela mapa erreformatzea. Erreforma horrek, ordea, Legebiltzarreko taldeen adostasunetik abiatu behar du, mapa egonkorra izan dadin. </w:t>
      </w:r>
    </w:p>
    <w:p>
      <w:pPr>
        <w:pStyle w:val="0"/>
        <w:suppressAutoHyphens w:val="false"/>
        <w:rPr>
          <w:rStyle w:val="1"/>
        </w:rPr>
      </w:pPr>
      <w:r>
        <w:rPr>
          <w:rStyle w:val="1"/>
        </w:rPr>
        <w:t xml:space="preserve">Aurreko legegintzaldian, Nafarroako Gobernuak foru lege proiektu bat aurkeztu zuen tokiko mapa erreformatzeko, eta hortik heldu zen gero Nafarroako Toki Administrazioaren Erreformarako otsailaren 4ko 4/2019 Foru Legea, zeinak ez baitzuen adostasun hori lortu, Legebiltzarraren ia erdiak ez baitzion bere babesa eman. </w:t>
      </w:r>
    </w:p>
    <w:p>
      <w:pPr>
        <w:pStyle w:val="0"/>
        <w:suppressAutoHyphens w:val="false"/>
        <w:rPr>
          <w:rStyle w:val="1"/>
        </w:rPr>
      </w:pPr>
      <w:r>
        <w:rPr>
          <w:rStyle w:val="1"/>
        </w:rPr>
        <w:t xml:space="preserve">Adostasun falta horren arrazoia da erreformak udalen eta kontzejuen ahultzea dakarrela eskualdeen kaltetan, eta horrek horiek desagertzea ekar dezakeela; gainera, tokiko autonomiaren galera ekar lezake, eta ez du finantza-sistemarik ezartzen finantza-askitasunaren, aurrekontu-egonkortasunaren, elkartasunaren eta lurralde-orekaren printzipioekin bat datorrenik. </w:t>
      </w:r>
    </w:p>
    <w:p>
      <w:pPr>
        <w:pStyle w:val="0"/>
        <w:suppressAutoHyphens w:val="false"/>
        <w:rPr>
          <w:rStyle w:val="1"/>
        </w:rPr>
      </w:pPr>
      <w:r>
        <w:rPr>
          <w:rStyle w:val="1"/>
        </w:rPr>
        <w:t xml:space="preserve">Halaber, 4/2019 Foru Legea subsidiariotasun-printzipioaren guztiz aurkakoa da. Printzipio horren arabera, herritarrei gertueneko administrazioak eman behar dizkie zerbitzuak. </w:t>
      </w:r>
    </w:p>
    <w:p>
      <w:pPr>
        <w:pStyle w:val="0"/>
        <w:suppressAutoHyphens w:val="false"/>
        <w:rPr>
          <w:rStyle w:val="1"/>
        </w:rPr>
      </w:pPr>
      <w:r>
        <w:rPr>
          <w:rStyle w:val="1"/>
        </w:rPr>
        <w:t xml:space="preserve">Hortaz, indargabetu egin behar da orain dela gutxi onetsitako araua, eta horren ordez printzipio horiekin bat datorren eta, finean, Nafarroako Toki Administrazioaren arazoak konpontzeko balio duen beste bat onetsi behar da, adostasunetik abiatuta. </w:t>
      </w:r>
    </w:p>
    <w:p>
      <w:pPr>
        <w:pStyle w:val="0"/>
        <w:suppressAutoHyphens w:val="false"/>
        <w:rPr>
          <w:rStyle w:val="1"/>
          <w:b w:val="true"/>
        </w:rPr>
      </w:pPr>
      <w:r>
        <w:rPr>
          <w:rStyle w:val="1"/>
          <w:b w:val="true"/>
        </w:rPr>
        <w:t xml:space="preserve">Artikulu bakarra. </w:t>
      </w:r>
    </w:p>
    <w:p>
      <w:pPr>
        <w:pStyle w:val="0"/>
        <w:suppressAutoHyphens w:val="false"/>
        <w:rPr>
          <w:rStyle w:val="1"/>
        </w:rPr>
      </w:pPr>
      <w:r>
        <w:rPr>
          <w:rStyle w:val="1"/>
        </w:rPr>
        <w:t xml:space="preserve">Indarrik gabe uzten da Nafarroako Toki Administrazioaren Erreformarako otsailaren 4ko 4/2019 Foru Legea. </w:t>
      </w:r>
    </w:p>
    <w:p>
      <w:pPr>
        <w:pStyle w:val="0"/>
        <w:suppressAutoHyphens w:val="false"/>
        <w:rPr>
          <w:rStyle w:val="1"/>
        </w:rPr>
      </w:pPr>
      <w:r>
        <w:rPr>
          <w:rStyle w:val="1"/>
          <w:b w:val="true"/>
        </w:rPr>
        <w:t xml:space="preserve">Xedapen iragankor bakarra. </w:t>
      </w:r>
      <w:r>
        <w:rPr>
          <w:rStyle w:val="1"/>
        </w:rPr>
        <w:t xml:space="preserve">Aplikatu beharreko araudia eta prozedura hasiak. </w:t>
      </w:r>
    </w:p>
    <w:p>
      <w:pPr>
        <w:pStyle w:val="0"/>
        <w:suppressAutoHyphens w:val="false"/>
        <w:rPr>
          <w:rStyle w:val="1"/>
        </w:rPr>
      </w:pPr>
      <w:r>
        <w:rPr>
          <w:rStyle w:val="1"/>
        </w:rPr>
        <w:t xml:space="preserve">1. Nafarroako Toki Administrazioaren erreformarako beste foru lege bat onetsi bitartean, berriz ere aplikatuko da Nafarroako Toki Administrazioaren Erreformarako otsailaren 4ko 4/2019 Foru Legea indarrean sartu zenean indarrean zegoen araudia. </w:t>
      </w:r>
    </w:p>
    <w:p>
      <w:pPr>
        <w:pStyle w:val="0"/>
        <w:suppressAutoHyphens w:val="false"/>
        <w:rPr>
          <w:rStyle w:val="1"/>
        </w:rPr>
      </w:pPr>
      <w:r>
        <w:rPr>
          <w:rStyle w:val="1"/>
        </w:rPr>
        <w:t xml:space="preserve">2. Kasua bada, Nafarroako Foru Komunitateko Administrazioaren Erreformarako otsailaren 4ko 4/2019 Foru Legeari jarraikiz abiarazitako administrazio-prozedurak, behin betiko ebazpenik jaso gabe daudenak, foru lege hori indarrean sartu aitzin indarrean zegoen araudiari jarraikiz ebatziko dira.</w:t>
      </w:r>
    </w:p>
    <w:p>
      <w:pPr>
        <w:pStyle w:val="0"/>
        <w:suppressAutoHyphens w:val="false"/>
        <w:rPr>
          <w:rStyle w:val="1"/>
        </w:rPr>
      </w:pPr>
      <w:r>
        <w:rPr>
          <w:rStyle w:val="1"/>
          <w:b w:val="true"/>
        </w:rPr>
        <w:t xml:space="preserve">Azken xedapen bakarra.</w:t>
      </w:r>
      <w:r>
        <w:rPr>
          <w:rStyle w:val="1"/>
        </w:rPr>
        <w:t xml:space="preserve"> Indarra hartzea. </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