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postura que va a adoptar el Gobierno de Navarra ante la convocatoria de la huelga mundial por el clima convocada para el 27S,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APF Podemos Navarra, al amparo de lo dispuesto en el Reglamento de esta Cámara, presenta la siguiente pregunta oral, a fin de que sea respondida en el próximo Pleno de la Cámara por parte de la Consejera Desarrollo Rural y Medio Ambiente del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Dada la situación de emergencia climática en la que se encuentra el planeta, ¿qué postura va a adoptar el Gobierno de Navarra ante la convocatoria de la huelga mundial por el clima convocada para el 27S?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5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