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septiembre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expresa todo su apoyo y solidaridad con las personas y localidades afectadas por las inundaciones que se están produciendo en los últimos días en el sureste peninsular como consecuencia de la gota fría que desde el pasado jueves afecta especialmente a comunidades autónomas como Valencia y Murcia.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transmite su afecto y solidaridad a las familias de las víctimas mortales producidas por este fenómeno, a todas las personas heridas así como a aquellas que han resultado afectadas por los enormes daños materiales provocados.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solicita a las instituciones y entidades competentes la rápida reparación de los daños causados en todos los bienes públicos para la recuperación de la normalidad de la zona en el periodo más breve posible” (10-19/DEC-00051).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