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una campaña para informar a los casi 370.000 navarros afectados por la llegada del 5G, habilitar canales de atención para posibles cuestiones y realizar un seguimiento de dicha adaptación, presentada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Universidad, Innovación y Transformación Digital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presenta la siguiente moción para su debate en la Comisión de Universidad, Innovación y Transformación Digital:</w:t>
      </w:r>
    </w:p>
    <w:p>
      <w:pPr>
        <w:pStyle w:val="0"/>
        <w:suppressAutoHyphens w:val="false"/>
        <w:rPr>
          <w:rStyle w:val="1"/>
        </w:rPr>
      </w:pPr>
      <w:r>
        <w:rPr>
          <w:rStyle w:val="1"/>
        </w:rPr>
        <w:t xml:space="preserve">Moción por la que se insta al Gobierno de Navarra a realizar una campaña para informar a los casi 370.000 navarros afectados por la llegada del 5G, habilitar canales de atención para posibles cuestiones y realizar un seguimiento de dicha adaptación.</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llegada del 5G lleva consigo la segunda gran resintonización de la televisión en España, que obligará a adaptar los sistemas de recepción de la señal de televisión en todos los edificios comunitarios medios y grandes.</w:t>
      </w:r>
    </w:p>
    <w:p>
      <w:pPr>
        <w:pStyle w:val="0"/>
        <w:suppressAutoHyphens w:val="false"/>
        <w:rPr>
          <w:rStyle w:val="1"/>
        </w:rPr>
      </w:pPr>
      <w:r>
        <w:rPr>
          <w:rStyle w:val="1"/>
        </w:rPr>
        <w:t xml:space="preserve">El cambio de frecuencias se acometerá en Navarra en 2 fases: la primera arranca hoy y afecta a 26 municipios, la mayor parte en la Ribera y algunos en la zona norte, y la segunda a principios de 2020.</w:t>
      </w:r>
    </w:p>
    <w:p>
      <w:pPr>
        <w:pStyle w:val="0"/>
        <w:suppressAutoHyphens w:val="false"/>
        <w:rPr>
          <w:rStyle w:val="1"/>
        </w:rPr>
      </w:pPr>
      <w:r>
        <w:rPr>
          <w:rStyle w:val="1"/>
        </w:rPr>
        <w:t xml:space="preserve">La adaptación afectará a unos 13.103 edificios y a 369.249 navarros.</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Realizar una campaña para informar a los casi 370.000 navarros afectados sobre las medidas que deben tomar para poder disfrutar del uso de la tecnología 5G en sus televisores.</w:t>
      </w:r>
    </w:p>
    <w:p>
      <w:pPr>
        <w:pStyle w:val="0"/>
        <w:suppressAutoHyphens w:val="false"/>
        <w:rPr>
          <w:rStyle w:val="1"/>
        </w:rPr>
      </w:pPr>
      <w:r>
        <w:rPr>
          <w:rStyle w:val="1"/>
        </w:rPr>
        <w:t xml:space="preserve">2. Habilitar canales de atención para atender las posibles cuestiones por parte de los afectados.</w:t>
      </w:r>
    </w:p>
    <w:p>
      <w:pPr>
        <w:pStyle w:val="0"/>
        <w:suppressAutoHyphens w:val="false"/>
        <w:rPr>
          <w:rStyle w:val="1"/>
        </w:rPr>
      </w:pPr>
      <w:r>
        <w:rPr>
          <w:rStyle w:val="1"/>
        </w:rPr>
        <w:t xml:space="preserve">3. Realizar un seguimiento de dicha adaptación.</w:t>
      </w:r>
    </w:p>
    <w:p>
      <w:pPr>
        <w:pStyle w:val="0"/>
        <w:suppressAutoHyphens w:val="false"/>
        <w:rPr>
          <w:rStyle w:val="1"/>
        </w:rPr>
      </w:pPr>
      <w:r>
        <w:rPr>
          <w:rStyle w:val="1"/>
        </w:rPr>
        <w:t xml:space="preserve">Pamplona, 18 de septiembre de 2019</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