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emprender el 'Estudio de la posibilidad de implantación del modelo de deducciones fiscales en el sistema de garantía de ingresos', presentada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A.P.F de Podemos-Ahal Dugu, al amparo de lo dispuesto en el Reglamento de esta Cámara, presenta la siguiente moción para su debate y votación en el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no puede permanecer ajena a los enormes cambios sociales que plantean la industria 4.0 y la robotización progresiva del tejido industrial en nuestra Comunidad. Esta evidente reconversión industrial está teniendo y tendrá efectos muy importantes en el empleo, razón por la cual, entre otras cuestiones, creemos que es imprescindible repensar el sistema de prestaciones sociales de nuestra comunidad.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por ello que para nuestro Grupo Parlamentario se hace necesario impulsar medidas que permitan reducir la burocracia en la tramitación de prestaciones como la Renta Garantizada y optimizar los recursos humanos disponibles en los Servicios Sociales de Base destinándolos al acompañamiento social.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a emprender el Estudio de la posibilidad de implantación del modelo de deducciones fiscales en el sistema de garantía de ingresos a fin de avanzar hacia un modelo de prestaciones que este a la altura de los retos actuales.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 a 26 de septiembre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