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3 de octubre de 2019, acordó no tomar en consideración la proposición de Ley Foral por la que se deroga la Ley Foral 4/2019, de 4 de febrero, de Reforma de la Administración Local de Navarra, presentada por el G.P. Navarra Suma y publicada en el Boletín Oficial del Parlamento de Navarra núm. 9 de 4 de septiembre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