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urriaren 7an egindako bilkuran, ondoko adierazpena onetsi zuen:</w:t>
      </w:r>
    </w:p>
    <w:p>
      <w:pPr>
        <w:pStyle w:val="0"/>
        <w:suppressAutoHyphens w:val="false"/>
        <w:rPr>
          <w:rStyle w:val="1"/>
        </w:rPr>
      </w:pPr>
      <w:r>
        <w:rPr>
          <w:rStyle w:val="1"/>
        </w:rPr>
        <w:t xml:space="preserve">“Nafarroako Parlamentuak honako hau erabaki du:</w:t>
      </w:r>
    </w:p>
    <w:p>
      <w:pPr>
        <w:pStyle w:val="0"/>
        <w:suppressAutoHyphens w:val="false"/>
        <w:rPr>
          <w:rStyle w:val="1"/>
        </w:rPr>
      </w:pPr>
      <w:r>
        <w:rPr>
          <w:rStyle w:val="1"/>
        </w:rPr>
        <w:t xml:space="preserve">1. Gaitzestea ezker abertzaleko kideek Atarrabia herriko ordezkari demokratiko bati egindako eraso faxista, bere karguari zegozkion zereginetan ari zela, eta gertakari horien biktimari errekonozimendua, babesa eta bultzada helaraztea udalean lanean jarrai dezan, balore demokratikoak aldeztuz balore totalitarioen aurka.</w:t>
      </w:r>
    </w:p>
    <w:p>
      <w:pPr>
        <w:pStyle w:val="0"/>
        <w:suppressAutoHyphens w:val="false"/>
        <w:rPr>
          <w:rStyle w:val="1"/>
        </w:rPr>
      </w:pPr>
      <w:r>
        <w:rPr>
          <w:rStyle w:val="1"/>
        </w:rPr>
        <w:t xml:space="preserve">2. Errefusatzea erakundeak eta jai-ekitaldiak erabil daitezela terrorista zigortuei babesa emateko mezuak erakusteko, bizikidetzaren aurkako ekintzak baitira.</w:t>
      </w:r>
    </w:p>
    <w:p>
      <w:pPr>
        <w:pStyle w:val="0"/>
        <w:suppressAutoHyphens w:val="false"/>
        <w:rPr>
          <w:rStyle w:val="1"/>
        </w:rPr>
      </w:pPr>
      <w:r>
        <w:rPr>
          <w:rStyle w:val="1"/>
        </w:rPr>
        <w:t xml:space="preserve">3. Egitateei buruzko ikerketa zorrotza eskatzea, jakite aldera udaleko segurtasun-arduradunek betebeharren ez-betetzerik egin ote zuten, egitateak saihesteko jarduketa egokiak ez egiteagatik” (10-19/DEC-00062).</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