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del PSIS de Erripagaña,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2º y Consejero de Ordenación, Territorio, Vivienda, Paisaje y Proyectos estratégicos 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comparecencia, a petición propia, del Consejero de Ordenación del Territorio, Vivienda, Paisaje y Proyectos Estratégicos para informar sobre las líneas de actuación de su Departamento, celebrada el pasado 24 de septiembre, se hizo referencia a la necesidad de modificar el PSIS de Erripagaña.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términos se plantea la modificación de dicho PSIS?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octubre de 2019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