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urriaren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María Luisa De Simón Caballero andreak aurkeztutako gaurkotasun handiko galdera, jakitekoa zer neurri aplikatuko diren, kontrol hutsa egiteaz harago, fenol kloratuen isurketa ezarrita dauden mugetara ekartzeko.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parlamentari Marisa de Simón Caballero andreak, Legebiltzarreko Erregelamenduan ezarritakoaren babesean, gaurkotasun handiko honako galdera hau egin du, hurrengo Osoko Bilkuran ahoz erantzun dakion.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Orain dela gutxi jakin dugu Nafarroako fenol kloratuentzat ezarritako muga gainditzen duela automobilgintza-industriako enpresa batek bere industria-uren isurketetan.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Gaur egun, Nafarroako araudiak ezartzen du fenolen konposatu horren muga 0,3 mg/l-koa dela industria-urei dagokienez. Kasuko enpresa hori Arazuriko araztegira isurtzen ari da bere hondakin-urak, 0,45 eta 1,5 gr/l-ko fenol-metaketarekin.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Jakin badakigu Nafarroako Gobernuko Landa Garapeneko eta Ingurumeneko Departamentua isurketa horien gaineko kontrol zehatza egiten ari dela urtero.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Landa Garapeneko eta Ingurumeneko Departamentuak inolako neurri edo ekimenik aplikatu edo ezarriko al du, kontrol hutsa egiteaz harago, aipatutako konposatu horien isurketa ezarrita dauden mugetara ekartzeko?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21ean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