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empresa pública Sodena,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28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que sea respondida de manera escrita por el Gobierno de Navarra.</w:t>
      </w:r>
    </w:p>
    <w:p>
      <w:pPr>
        <w:pStyle w:val="0"/>
        <w:suppressAutoHyphens w:val="false"/>
        <w:rPr>
          <w:rStyle w:val="1"/>
        </w:rPr>
      </w:pPr>
      <w:r>
        <w:rPr>
          <w:rStyle w:val="1"/>
        </w:rPr>
        <w:t xml:space="preserve">Con respecto a la empresa pública Sodena este Parlamentario desea conocer:</w:t>
      </w:r>
    </w:p>
    <w:p>
      <w:pPr>
        <w:pStyle w:val="0"/>
        <w:suppressAutoHyphens w:val="false"/>
        <w:rPr>
          <w:rStyle w:val="1"/>
        </w:rPr>
      </w:pPr>
      <w:r>
        <w:rPr>
          <w:rStyle w:val="1"/>
        </w:rPr>
        <w:t xml:space="preserve">– Los objetivos que se ha marcado el nuevo gobierno.</w:t>
      </w:r>
    </w:p>
    <w:p>
      <w:pPr>
        <w:pStyle w:val="0"/>
        <w:suppressAutoHyphens w:val="false"/>
        <w:rPr>
          <w:rStyle w:val="1"/>
        </w:rPr>
      </w:pPr>
      <w:r>
        <w:rPr>
          <w:rStyle w:val="1"/>
        </w:rPr>
        <w:t xml:space="preserve">– Una justificación de los cambios realizados en su estructura y definición de los objetivos que persiguen los mismos.</w:t>
      </w:r>
    </w:p>
    <w:p>
      <w:pPr>
        <w:pStyle w:val="0"/>
        <w:suppressAutoHyphens w:val="false"/>
        <w:rPr>
          <w:rStyle w:val="1"/>
        </w:rPr>
      </w:pPr>
      <w:r>
        <w:rPr>
          <w:rStyle w:val="1"/>
        </w:rPr>
        <w:t xml:space="preserve">En Iruñea, a 24 de octubre de 2019</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