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noviembre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conflicto con el colectivo médico de Navarra,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noviembre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Suma, al amparo de lo dispuesto en los artículos 188 y siguientes del Reglamento de la Cámara, realiza la siguiente pregunta oral dirigida a la Consejera de Salud del Gobierno de Navarra para su contestación en el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piensa el Gobierno de Navarra resolver el conflicto con el colectivo médico de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30 de octubre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