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respuesta del Gobierno de Navarra a las aportaciones emitidas al Proyecto Transfronterizo Ederbidea por parte de los Ayuntamientos de Imotz, Basaburua, Irurtzun y Arakil,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oral para que sea respondida en el Pleno de la Cámara por el Consejero de Desarrollo Económico y Empresarial del Gobierno de Navarra, D. Manuel Ayerdi Olaizola.</w:t>
      </w:r>
    </w:p>
    <w:p>
      <w:pPr>
        <w:pStyle w:val="0"/>
        <w:suppressAutoHyphens w:val="false"/>
        <w:rPr>
          <w:rStyle w:val="1"/>
        </w:rPr>
      </w:pPr>
      <w:r>
        <w:rPr>
          <w:rStyle w:val="1"/>
        </w:rPr>
        <w:t xml:space="preserve">En relación con el Convenio de Colaboración entre la Administración de la Comunidad Foral de Navarra y las Entidades Locales comprendidas en el Proyecto Sectorial de Incidencia Supramunicipal de tramo Eurovel0-1 en Navarra (Endarlatsa-Pamplona/lruña y Muga de Gipuzkoa-lrurtzun) del Proyecto Transfronterizo Ederbidea, el 9 de noviembre de 2017 los Ayuntamientos de lmotz, Basaburua, lrurtzun y Arakil emitieron una serie de aportaciones al mismo, concretamente aludiendo a la titularidad de los terrenos expropiados y a la quinta cláusula (uso y mantenimiento).</w:t>
      </w:r>
    </w:p>
    <w:p>
      <w:pPr>
        <w:pStyle w:val="0"/>
        <w:suppressAutoHyphens w:val="false"/>
        <w:rPr>
          <w:rStyle w:val="1"/>
        </w:rPr>
      </w:pPr>
      <w:r>
        <w:rPr>
          <w:rStyle w:val="1"/>
        </w:rPr>
        <w:t xml:space="preserve">¿Cuándo y en qué sentido van a ser respondidas dichas aportaciones por el Gobierno de Navarra?</w:t>
      </w:r>
    </w:p>
    <w:p>
      <w:pPr>
        <w:pStyle w:val="0"/>
        <w:suppressAutoHyphens w:val="false"/>
        <w:rPr>
          <w:rStyle w:val="1"/>
        </w:rPr>
      </w:pPr>
      <w:r>
        <w:rPr>
          <w:rStyle w:val="1"/>
        </w:rPr>
        <w:t xml:space="preserve">En lruñea, a 31 de octubre de 2019</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