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4 de noviembre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coste del proyecto del Centro de Salud de Buztintxuri tras la decisión de incorporar la atención a urgencias,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noviembre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el coste del proyecto del Centro de Salud de Buztintxuri para la adecuación tras la decisión de incorporar en dicho centro la atención a urgencias?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Detalle del plan funcional, trámites administrativos y cronograma previsto de acciones.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octubre de 2019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