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noviembre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se adhiere a las reivindicaciones del artículo publicado el pasado martes en la revista Bioscience firmado por más de 11.258 investigadores científicos de 153 países diferentes, se suma a la conmemoración de los cuarenta años de la primera Conferencia Mundial sobre el Clima de Ginebra (1979), y pone de manifiesto los escasos triunfos que se han conseguido desde entonces para revertir una situación que, por entonces, ya se tildaba de “alarmante”.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se compromete a tomar cuantas medidas necesarias se encuentren en el ámbito de sus competencias para frenar el cambio climático” (10-19/DEC-00081).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