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aurkezturiko galdera, gizarteratze edo larrialdi sozialeko prozesuak babesteko aparteko laguntzak eta laguntzak aldatzeari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Marta Álvarez Alonso andreak, Legebiltzarreko Erregelamenduko 188. artikuluan eta hurrengoetan ezarritakoaren babesean, galdera hau aurkezten du, idatziz erantzun dakion: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 Eskubide Sozialetako Departamentuak ba al du gizarteratze edo larrialdi sozialeko prozesuak babesteko aparteko laguntzak eta laguntzak aldatzeko asmorik?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Hala baldin bada, zertan aldatuko dira laguntza horiek?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Aldaketa horrek eraginik izanen al du Oinarrizko Gizarte Zerbitzuak finantzatzeko Foru Dekretuan?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Hala baldin bada, aldaketa horrek zer eragin izanen du finantzaketa horretan? Eragin horren xehakapena jaso nahi dut.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21ean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