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Miren Aranoa Astigarraga andreak egindako galderaren erantzuna, Foru Diputazioak emana, ADIPNA eta Erriberako Zuzendariak elkarteekin Hezkuntzako kontseilariak abuztuaren amaieran izandako bilerari buruzkoa. Galdera 2019ko irilaren 20ko 15. Nafarroako Parlamentuko Aldizkari Ofizialean argitaratu zen.</w:t>
      </w:r>
    </w:p>
    <w:p>
      <w:pPr>
        <w:pStyle w:val="0"/>
        <w:suppressAutoHyphens w:val="false"/>
        <w:rPr>
          <w:rStyle w:val="1"/>
        </w:rPr>
      </w:pPr>
      <w:r>
        <w:rPr>
          <w:rStyle w:val="1"/>
        </w:rPr>
        <w:t xml:space="preserve">Iruñean, 2019ko urriaren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Hezkuntza Departamentuak, behin baino gehiagotan adierazi duen bezala, nahi du hezkuntzaren kudeaketa lan kolektiboa izan dadila, parte-hartzea eskatzen duena. Hori dela eta, Hezkuntzako kontseilaria bilera horrekin, abuztuaren 26ko bilerarekin, kontsulta-txanda bat ireki zuen, komunikazio eta eztabaida zuzenerako bide bat edukitzeko Nafarroako hezkuntza-eragileekin; horien artean, ADIPNA Elkartea eta Erriberako Zuzendarien Elkartea zeuden.</w:t>
      </w:r>
    </w:p>
    <w:p>
      <w:pPr>
        <w:pStyle w:val="0"/>
        <w:suppressAutoHyphens w:val="false"/>
        <w:rPr>
          <w:rStyle w:val="1"/>
        </w:rPr>
      </w:pPr>
      <w:r>
        <w:rPr>
          <w:rStyle w:val="1"/>
        </w:rPr>
        <w:t xml:space="preserve">Egutegi edo “kontsulta-txanda” hori ezartzeko irizpideetako bat izan zen aurrez kasuko erakunde edo agenteek eskatua zutela; irizpide hori, halere, ez da eragozpena izanen lan horretan NIZE-D Ereduko Ikastetxeetako Zuzendarien Elkartea ere sartzeko, zeren eta erreferentziako elkarteetako bat baita.</w:t>
      </w:r>
    </w:p>
    <w:p>
      <w:pPr>
        <w:pStyle w:val="0"/>
        <w:suppressAutoHyphens w:val="false"/>
        <w:rPr>
          <w:rStyle w:val="1"/>
        </w:rPr>
      </w:pPr>
      <w:r>
        <w:rPr>
          <w:rStyle w:val="1"/>
        </w:rPr>
        <w:t xml:space="preserve">Zehazki, eremu-ez euskaldunari dagokionez, Eskualdeetako eta Eremu Urriko Hizkuntzen Europako Gutunak, Espainiak berretsi zuenak, honako hau ezarri zuen 8. artikuluan: Erregio edo gutxiengoen hizkuntzak aspaldidanik erabiltzen diren eskualdeetatik kanpo dauden lurraldeei dagokienez, berriz, honako konpromiso hau hartuko da: egoki iritzitako mailetan erregio edo gutxiengoen hizkuntzak edo hizkuntzetan irakatsi ahal izatea baimendu, sustatu edo ezartzea, hizkuntzaren hiztun kopuruak hala jardutea bidezko egiten badu.</w:t>
      </w:r>
    </w:p>
    <w:p>
      <w:pPr>
        <w:pStyle w:val="0"/>
        <w:suppressAutoHyphens w:val="false"/>
        <w:rPr>
          <w:rStyle w:val="1"/>
        </w:rPr>
      </w:pPr>
      <w:r>
        <w:rPr>
          <w:rStyle w:val="1"/>
        </w:rPr>
        <w:t xml:space="preserve">18/1986 Foru Legearen 26. artikulua aldatu eta euskara irakaskuntzan sartu zenean, eta hori pixkanaka-pixkanaka, progresiboki eta nahikotasunez egin behar zenez, lehendik zeuden ikastetxeetan euskarazko irakaskuntza duten lerroak sortuz hala eskatzen dutenentzat, Hezkuntza administrazioaren betebeharra da euskarazko irakaskuntza unibertsitateaz kanpoko hezkuntza mailetan ematea hala eskatzen duten ikasle guztiei, eskolatzearen bukaeran euskararen ezagutza behar adinakoa izan dezaten.</w:t>
      </w:r>
    </w:p>
    <w:p>
      <w:pPr>
        <w:pStyle w:val="0"/>
        <w:suppressAutoHyphens w:val="false"/>
        <w:rPr>
          <w:rStyle w:val="1"/>
        </w:rPr>
      </w:pPr>
      <w:r>
        <w:rPr>
          <w:rStyle w:val="1"/>
        </w:rPr>
        <w:t xml:space="preserve">Eskariari sare publikoan erantzun ahal izan dakion, honako gutxieneko ikasle kopuru hau hartuko da aintzat: eskola-unitate bat taxutze aldera Hezkuntza Administrazioak irizpide objektiboei jarraikiz ezein irakaskuntza-eredutan baliatutakoa.</w:t>
      </w:r>
    </w:p>
    <w:p>
      <w:pPr>
        <w:pStyle w:val="0"/>
        <w:suppressAutoHyphens w:val="false"/>
        <w:rPr>
          <w:rStyle w:val="1"/>
        </w:rPr>
      </w:pPr>
      <w:r>
        <w:rPr>
          <w:rStyle w:val="1"/>
        </w:rPr>
        <w:t xml:space="preserve">Gobernu honek Euskarari buruzko 18/1986 Foru Legea aldatzen duen 4/2015 Foru Legea bete beharra dauka. Haren xedapen gehigarri bakarrak aipatzen du erregelamendu bidez ezarriko dela zein izanen den gutxieneko ikasle-ratioa irakaskuntza-ereduetako edozeinetan eskola-unitate berri bat irekitzeko. Hori dela eta, Hezkuntza Departamentuak eremu ez-euskalduneko ikastetxe publikoetan euskarazko irakaskuntzaren eskaintza planifikatu beharra dauka, ikasleen eskariari erantzuteko.</w:t>
      </w:r>
    </w:p>
    <w:p>
      <w:pPr>
        <w:pStyle w:val="0"/>
        <w:suppressAutoHyphens w:val="false"/>
        <w:rPr>
          <w:rStyle w:val="1"/>
        </w:rPr>
      </w:pPr>
      <w:r>
        <w:rPr>
          <w:rStyle w:val="1"/>
        </w:rPr>
        <w:t xml:space="preserve">Horri dagokionez, euskarazko irakaskuntza pixkanaka-pixkanaka, progresiboki eta nahikotasunez sartuko da. Departamentuak erabiliko duen ratioa 2007-2011 urteetan Nafarroan Irakaskuntza Publikoaren Kalitatea Hobetzeko Itunean ezarritakoa izanen da.</w:t>
      </w:r>
    </w:p>
    <w:p>
      <w:pPr>
        <w:pStyle w:val="0"/>
        <w:suppressAutoHyphens w:val="false"/>
        <w:rPr>
          <w:rStyle w:val="1"/>
        </w:rPr>
      </w:pPr>
      <w:r>
        <w:rPr>
          <w:rStyle w:val="1"/>
        </w:rPr>
        <w:t xml:space="preserve">Horri dagokionez, 41/2016 Foru Aginduari jarraituz, ezarriko da unitateak zortzi ikaslerekin irekiko direla, are gehiago kontuan hartzen bada ikasle horien hizkuntza eskubideak bermatuta daudela, 69/1995 Foru Dekretuan ezarritakoari jarraituz D ereduko erreferentziako ikastetxeak ezarri baitira. Horrenbestez, D ereduko unitateak sortuko dira baldin eta eskatzen badira, legeak aipatzen duen bezala, eraginkortasuneko eta efizientzia ekonomikoko irizpideei eta kudeaketaren arloko oinarrizko hezkuntza-printzipioei –sektorizatzea, kasu– jarraituz, beste hezkuntza-egitura batzuekin gertatzen den bezala.</w:t>
      </w:r>
    </w:p>
    <w:p>
      <w:pPr>
        <w:pStyle w:val="0"/>
        <w:suppressAutoHyphens w:val="false"/>
        <w:rPr>
          <w:rStyle w:val="1"/>
        </w:rPr>
      </w:pPr>
      <w:r>
        <w:rPr>
          <w:rStyle w:val="1"/>
        </w:rPr>
        <w:t xml:space="preserve">Nolanahi ere, aipatutako 69/1995 Foru Dekretuaren joerari jarraituz, eremu bakoitzeko egoerei eta ezaugarriei dagokienez, aldagai gisa hartzen dira ikasle-kopuruaren bilakaera eta haien bizilekua, matrikulazioen eskaera, garraioaren ibilbideak edo jantoki-instalazioak. Zuzentzen dudan Departamentuaren borondatea da lurralde lankidetzarako berariazko plan bat ezartzea, landa-eskolei laguntza emateko, halako moduan non ikastetxeen antolamendurako hobekuntzak eta ikasle guztientzako aukera-berdintasuna bermatuko baitira.</w:t>
      </w:r>
    </w:p>
    <w:p>
      <w:pPr>
        <w:pStyle w:val="0"/>
        <w:suppressAutoHyphens w:val="false"/>
        <w:rPr>
          <w:rStyle w:val="1"/>
        </w:rPr>
      </w:pPr>
      <w:r>
        <w:rPr>
          <w:rStyle w:val="1"/>
        </w:rPr>
        <w:t xml:space="preserve">Iruñean, 2019ko urriaren 8an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