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Miren Aranoa Astigarraga andreak egindako galderaren erantzuna, Foru Diputazioak emana, landa eremuko eskola sustatzeari buruzkoa. Galdera 2019ko irilaren 20ko 15. Nafarroako Parlamentuko Aldizkari Ofizialean argitaratu zen.</w:t>
      </w:r>
    </w:p>
    <w:p>
      <w:pPr>
        <w:pStyle w:val="0"/>
        <w:suppressAutoHyphens w:val="false"/>
        <w:rPr>
          <w:rStyle w:val="1"/>
        </w:rPr>
      </w:pPr>
      <w:r>
        <w:rPr>
          <w:rStyle w:val="1"/>
        </w:rPr>
        <w:t xml:space="preserve">Iruñean, 2019ko urriaren 8an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EH Bildu Nafarroa talde parlamentarioari atxikitako foru parlamentari Miren Aranoa Astigarraga andreak 10-19/PES-00075 galdera egin du, idatziz erantzutekoa. Horri buruz, Hezkuntzako kontseilariak jakitera ematen dio 2019-2023 Legegintzaldirako Programa Akordioak, “3.1 Ezagutza, hezkuntza eta aukera-berdintasuna” programa-blokearen 21. puntuan, honako hau jaso zuela:</w:t>
      </w:r>
    </w:p>
    <w:p>
      <w:pPr>
        <w:pStyle w:val="0"/>
        <w:suppressAutoHyphens w:val="false"/>
        <w:rPr>
          <w:rStyle w:val="1"/>
        </w:rPr>
      </w:pPr>
      <w:r>
        <w:rPr>
          <w:rStyle w:val="1"/>
        </w:rPr>
        <w:t xml:space="preserve">“Landa-inguruetako eskolei laguntzeko Lurralde Lankidetza Plan espezifikoa. Landa-inguruko eskolei eustea herrietan. Landa-inguruko eskolak instituzionalizatzea eskola-eredu gisa, etengabe kontuan izanik haien antolakuntza eta funtzionamendua, lantaldeak, lan-baldintzak, lan-osagarriak, baliabideak, instalazioak, bitartekoak eta ikasketa-materialak. Eredu malgua eta lankidetzan oinarritua izanen da, antolakuntza- eta metodologia-arloak berritzeari dagokionez hobekuntzak ekarriko dituena eta irakasleen egonkortasuna bermatuko duena; halaber, landa-inguruko eskolen arteko koordinazioa garatuko du. Lurralde Lankidetza Plan horrek bat eginen du lurralde-kohesiorako planekin, tartean direla, besteak beste, Pirinioetako Ponentziatik eratorritakoak. Helburua izanen da Landa Inguruko Eskola indartzea, irakasleen lan-baldintzak eta ikastetxeen antolakuntza hobetuko direla bermatzeko”.</w:t>
      </w:r>
    </w:p>
    <w:p>
      <w:pPr>
        <w:pStyle w:val="0"/>
        <w:suppressAutoHyphens w:val="false"/>
        <w:rPr>
          <w:rStyle w:val="1"/>
        </w:rPr>
      </w:pPr>
      <w:r>
        <w:rPr>
          <w:rStyle w:val="1"/>
        </w:rPr>
        <w:t xml:space="preserve">Une hauetan, ez da inongo neurri zehatzik ezarri jada hasita dagoen 2019/2020 ikasturterako.</w:t>
      </w:r>
    </w:p>
    <w:p>
      <w:pPr>
        <w:pStyle w:val="0"/>
        <w:suppressAutoHyphens w:val="false"/>
        <w:rPr>
          <w:rStyle w:val="1"/>
        </w:rPr>
      </w:pPr>
      <w:r>
        <w:rPr>
          <w:rStyle w:val="1"/>
        </w:rPr>
        <w:t xml:space="preserve">Hezkuntza Departamentuak, 0-3 urteko Haurren eta Landa Eskolen Atalaren zuzeneko kudeaketaren bitartez, parte-hartzerako lantalde ireki bat eratuko du, zeinak egungo egoerari buruzko diagnostiko zehatza egin eta 2020/2021 ikasturterako hobekuntza-plana proposatuko baitu.</w:t>
      </w:r>
    </w:p>
    <w:p>
      <w:pPr>
        <w:pStyle w:val="0"/>
        <w:suppressAutoHyphens w:val="false"/>
        <w:rPr>
          <w:rStyle w:val="1"/>
        </w:rPr>
      </w:pPr>
      <w:r>
        <w:rPr>
          <w:rStyle w:val="1"/>
        </w:rPr>
        <w:t xml:space="preserve">Bistan da landa eskolen sustapenean eta hobekuntzan eragiten duten neurriek behar den aurrekontu-estaldura eduki beharko dutela, aplikatuko badira.</w:t>
      </w:r>
    </w:p>
    <w:p>
      <w:pPr>
        <w:pStyle w:val="0"/>
        <w:suppressAutoHyphens w:val="false"/>
        <w:rPr>
          <w:rStyle w:val="1"/>
        </w:rPr>
      </w:pPr>
      <w:r>
        <w:rPr>
          <w:rStyle w:val="1"/>
        </w:rPr>
        <w:t xml:space="preserve">Iruñean, 2019ko urriaren 8an</w:t>
      </w:r>
    </w:p>
    <w:p>
      <w:pPr>
        <w:pStyle w:val="0"/>
        <w:suppressAutoHyphens w:val="false"/>
        <w:rPr>
          <w:rStyle w:val="1"/>
        </w:rPr>
      </w:pPr>
      <w:r>
        <w:rPr>
          <w:rStyle w:val="1"/>
        </w:rPr>
        <w:t xml:space="preserve">Hezkuntzako kontseilaria: Carlos Gimeno Gurpegui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