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4" w:lineRule="exact"/>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Nafarroako Gobernua osatu duten alderdi politikoen mezuak defendatzeko Nafarroako Gobernuaren Twitter-eko kontu ofizialean erantsi den bideoari buruzkoa. Galdera 2019ko irilaren 20ko 15. Nafarroako Parlamentuko Aldizkari Ofizialean argitaratu zen.</w:t>
      </w:r>
    </w:p>
    <w:p>
      <w:pPr>
        <w:pStyle w:val="0"/>
        <w:spacing w:after="113.386" w:before="0" w:line="224" w:lineRule="exact"/>
        <w:suppressAutoHyphens w:val="false"/>
        <w:rPr>
          <w:rStyle w:val="1"/>
        </w:rPr>
      </w:pPr>
      <w:r>
        <w:rPr>
          <w:rStyle w:val="1"/>
        </w:rPr>
        <w:t xml:space="preserve">Iruñean, 2019ko urriaren 2an</w:t>
      </w:r>
    </w:p>
    <w:p>
      <w:pPr>
        <w:pStyle w:val="0"/>
        <w:spacing w:after="113.386" w:before="0" w:line="224" w:lineRule="exact"/>
        <w:suppressAutoHyphens w:val="false"/>
        <w:rPr>
          <w:rStyle w:val="1"/>
        </w:rPr>
      </w:pPr>
      <w:r>
        <w:rPr>
          <w:rStyle w:val="1"/>
        </w:rPr>
        <w:t xml:space="preserve">Lehendakaria: Unai Hualde Iglesias</w:t>
      </w:r>
    </w:p>
    <w:p>
      <w:pPr>
        <w:pStyle w:val="2"/>
        <w:spacing w:after="113.386" w:before="170.079" w:line="224" w:lineRule="exact"/>
        <w:suppressAutoHyphens w:val="false"/>
        <w:rPr/>
      </w:pPr>
      <w:r>
        <w:rPr/>
        <w:t xml:space="preserve">ERANTZUNA</w:t>
      </w:r>
    </w:p>
    <w:p>
      <w:pPr>
        <w:pStyle w:val="0"/>
        <w:spacing w:after="113.386" w:before="0" w:line="224" w:lineRule="exact"/>
        <w:suppressAutoHyphens w:val="false"/>
        <w:rPr>
          <w:rStyle w:val="1"/>
        </w:rPr>
      </w:pPr>
      <w:r>
        <w:rPr>
          <w:rStyle w:val="1"/>
        </w:rPr>
        <w:t xml:space="preserve">EH Bildu Nafarroa talde parlamentarioari atxikitako foru parlamentari Adolfo Araiz Flamarique jaunak idatzizko galdera egin du Nafarroako Gobernua osatu duten alderdi politikoen mezuak defendatzeko Nafarroako Gobernuaren Twitter-eko kontu ofizialean erantsi den bideoari buruz (10-19/PES-00080). Horri erantzuteko, Nafarroako Gobernuko Lehendakaritzako, Berdintasuneko, Funtzio Publikoko eta Barneko kontseilariak erantsita datorren informazioa bidaltzen dizu.</w:t>
      </w:r>
    </w:p>
    <w:p>
      <w:pPr>
        <w:pStyle w:val="0"/>
        <w:spacing w:after="113.386" w:before="0" w:line="224" w:lineRule="exact"/>
        <w:suppressAutoHyphens w:val="false"/>
        <w:rPr>
          <w:rStyle w:val="1"/>
        </w:rPr>
      </w:pPr>
      <w:r>
        <w:rPr>
          <w:rStyle w:val="1"/>
        </w:rPr>
        <w:t xml:space="preserve">1.- Nork prestatu zuen Twitter-eko mezuari gehitu zitzaion bideoa? Nafarroako Gobernuak berak sortua zen edo kanpo enpresaren batek egina?</w:t>
      </w:r>
    </w:p>
    <w:p>
      <w:pPr>
        <w:pStyle w:val="0"/>
        <w:spacing w:after="113.386" w:before="0" w:line="224" w:lineRule="exact"/>
        <w:suppressAutoHyphens w:val="false"/>
        <w:rPr>
          <w:rStyle w:val="1"/>
        </w:rPr>
      </w:pPr>
      <w:r>
        <w:rPr>
          <w:rStyle w:val="1"/>
        </w:rPr>
        <w:t xml:space="preserve">Bideoa Arena Comunicación Audiovisual enpresari enkargatu zion Komunikazioko eta Erakundeekiko Harremanetako Zuzendaritza Nagusiak.</w:t>
      </w:r>
    </w:p>
    <w:p>
      <w:pPr>
        <w:pStyle w:val="0"/>
        <w:spacing w:after="113.386" w:before="0" w:line="224" w:lineRule="exact"/>
        <w:suppressAutoHyphens w:val="false"/>
        <w:rPr>
          <w:rStyle w:val="1"/>
        </w:rPr>
      </w:pPr>
      <w:r>
        <w:rPr>
          <w:rStyle w:val="1"/>
        </w:rPr>
        <w:t xml:space="preserve">2.- Zein da bideo horrek izan duen kostua?</w:t>
      </w:r>
    </w:p>
    <w:p>
      <w:pPr>
        <w:pStyle w:val="0"/>
        <w:spacing w:after="113.386" w:before="0" w:line="224" w:lineRule="exact"/>
        <w:suppressAutoHyphens w:val="false"/>
        <w:rPr>
          <w:rStyle w:val="1"/>
        </w:rPr>
      </w:pPr>
      <w:r>
        <w:rPr>
          <w:rStyle w:val="1"/>
        </w:rPr>
        <w:t xml:space="preserve">Bideoa ekoiztearen prezioa horrelako enkarguetan normalak diren parametroen barruan dago. Hori dela eta, lehenengo unetik jakinarazi da haren kostua, zeina, noski, aurreko gobernurako aurreko legegintzaldian onetsitako aurrekontu-aurreikuspenen barruan baitago. Zehazki, 9.880 euroko kostua izan zuen.</w:t>
      </w:r>
    </w:p>
    <w:p>
      <w:pPr>
        <w:pStyle w:val="0"/>
        <w:spacing w:after="113.386" w:before="0" w:line="224" w:lineRule="exact"/>
        <w:suppressAutoHyphens w:val="false"/>
        <w:rPr>
          <w:rStyle w:val="1"/>
        </w:rPr>
      </w:pPr>
      <w:r>
        <w:rPr>
          <w:rStyle w:val="1"/>
        </w:rPr>
        <w:t xml:space="preserve">3. eta 4.- Egokitzat jotzen al du Gobernuak Twitter-eko kontu ofizial batean argitaratzea bideo bat, Gobernua osatzen duten alderdien mezuekin bat egiten duen edukiarekin? Gobernuak ba al du asmorik administrazioaren baliabide materialak eta giza baliabideak erabiltzen jarraitzeko eduki politiko eta partidistako mezuak igortzeko, oraingo koalizio gobernua eta haren administrazio egiturak justifikatze aldera?</w:t>
      </w:r>
    </w:p>
    <w:p>
      <w:pPr>
        <w:pStyle w:val="0"/>
        <w:spacing w:after="113.386" w:before="0" w:line="224" w:lineRule="exact"/>
        <w:suppressAutoHyphens w:val="false"/>
        <w:rPr>
          <w:rStyle w:val="1"/>
        </w:rPr>
      </w:pPr>
      <w:r>
        <w:rPr>
          <w:rStyle w:val="1"/>
        </w:rPr>
        <w:t xml:space="preserve">Demokrazia legitimatzea gaur egungo zibilizazioaren gakoetako bat da. Kezka sakona dago herritarrak res publica-tik urrutiratu direlako.</w:t>
      </w:r>
    </w:p>
    <w:p>
      <w:pPr>
        <w:pStyle w:val="0"/>
        <w:spacing w:after="113.386" w:before="0" w:line="224" w:lineRule="exact"/>
        <w:suppressAutoHyphens w:val="false"/>
        <w:rPr>
          <w:rStyle w:val="1"/>
        </w:rPr>
      </w:pPr>
      <w:r>
        <w:rPr>
          <w:rStyle w:val="1"/>
        </w:rPr>
        <w:t xml:space="preserve">Europar Batasunean dinamika demokratiko zabal bat bultzatzeko xedez, Batzordeak gobernantzaren erreforma sakona egiteari ekin zion, herritarrak gehiago inplikatzeko xedearekin. Hori dela eta, jada orain dela 18 urte, Europako Gobernantzaren Liburu Zuria onetsi zen. Bi funtsezko printzipiotan oinarritzen da:</w:t>
      </w:r>
    </w:p>
    <w:p>
      <w:pPr>
        <w:pStyle w:val="0"/>
        <w:spacing w:after="113.386" w:before="0" w:line="224" w:lineRule="exact"/>
        <w:suppressAutoHyphens w:val="false"/>
        <w:rPr>
          <w:rStyle w:val="1"/>
        </w:rPr>
      </w:pPr>
      <w:r>
        <w:rPr>
          <w:rStyle w:val="1"/>
        </w:rPr>
        <w:t xml:space="preserve">• irekitasuna: erakundeek garrantzi handiagoa eman behar diete gardentasunari eta beren erabakien komunikazioari.</w:t>
      </w:r>
    </w:p>
    <w:p>
      <w:pPr>
        <w:pStyle w:val="0"/>
        <w:spacing w:after="113.386" w:before="0" w:line="224" w:lineRule="exact"/>
        <w:suppressAutoHyphens w:val="false"/>
        <w:rPr>
          <w:rStyle w:val="1"/>
        </w:rPr>
      </w:pPr>
      <w:r>
        <w:rPr>
          <w:rStyle w:val="1"/>
        </w:rPr>
        <w:t xml:space="preserve">• parte-hartzea: komenigarria da herritarrak modu sistematikoagoan inplikatzea politiken lanketan eta aplikazioan.</w:t>
      </w:r>
    </w:p>
    <w:p>
      <w:pPr>
        <w:pStyle w:val="0"/>
        <w:spacing w:after="113.386" w:before="0" w:line="224" w:lineRule="exact"/>
        <w:suppressAutoHyphens w:val="false"/>
        <w:rPr>
          <w:rStyle w:val="1"/>
        </w:rPr>
      </w:pPr>
      <w:r>
        <w:rPr>
          <w:rStyle w:val="1"/>
        </w:rPr>
        <w:t xml:space="preserve">Europako esparru honetan, Gobernuko egungo lehendakariaren inbestidura ahalbidetu zuen gobernu-programan, konpromisoa hartu zuen erabakiak gardentasunez hartzeko eta herritarrekiko elkarrizketan oinarrituta jarduteko. Azken batez, politika herritarrengana hurbiltzeko.</w:t>
      </w:r>
    </w:p>
    <w:p>
      <w:pPr>
        <w:pStyle w:val="0"/>
        <w:spacing w:after="113.386" w:before="0" w:line="224" w:lineRule="exact"/>
        <w:suppressAutoHyphens w:val="false"/>
        <w:rPr>
          <w:rStyle w:val="1"/>
        </w:rPr>
      </w:pPr>
      <w:r>
        <w:rPr>
          <w:rStyle w:val="1"/>
        </w:rPr>
        <w:t xml:space="preserve">Hori dela eta, modu pedagogiko eta ikusizko batez, bideo instituzional bat egin zuen, zeinean azalduko baitu zein diren gobernu berri honen jatorria, funtsa, xedea eta balioak.</w:t>
      </w:r>
    </w:p>
    <w:p>
      <w:pPr>
        <w:pStyle w:val="0"/>
        <w:spacing w:after="113.386" w:before="0" w:line="224" w:lineRule="exact"/>
        <w:suppressAutoHyphens w:val="false"/>
        <w:rPr>
          <w:rStyle w:val="1"/>
        </w:rPr>
      </w:pPr>
      <w:r>
        <w:rPr>
          <w:rStyle w:val="1"/>
        </w:rPr>
        <w:t xml:space="preserve">Alderdi politikoen sistematik eratorritako legitimotasun demokratikoa ukaezina da. Hori dela eta, bideo instituzionalean egungo gobernua oinarritzen duten herri-gakoak eta gako politikoak azaltzen dira.</w:t>
      </w:r>
    </w:p>
    <w:p>
      <w:pPr>
        <w:pStyle w:val="0"/>
        <w:spacing w:after="113.386" w:before="0" w:line="224" w:lineRule="exact"/>
        <w:suppressAutoHyphens w:val="false"/>
        <w:rPr>
          <w:rStyle w:val="1"/>
        </w:rPr>
      </w:pPr>
      <w:r>
        <w:rPr>
          <w:rStyle w:val="1"/>
        </w:rPr>
        <w:t xml:space="preserve">Politikaren aurkako kontzepzio batetik abiatuta, uler daiteke espantuak egitea gobernu batek zehaztasunez adierazten duenean zein diren bere legitimazio-prozesua eta prozesu legitimatzailea.</w:t>
      </w:r>
    </w:p>
    <w:p>
      <w:pPr>
        <w:pStyle w:val="0"/>
        <w:spacing w:after="113.386" w:before="0" w:line="224"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4" w:lineRule="exact"/>
        <w:suppressAutoHyphens w:val="false"/>
        <w:rPr>
          <w:rStyle w:val="1"/>
        </w:rPr>
      </w:pPr>
      <w:r>
        <w:rPr>
          <w:rStyle w:val="1"/>
        </w:rPr>
        <w:t xml:space="preserve">Iruñean, 2019ko urriaren 2an</w:t>
      </w:r>
    </w:p>
    <w:p>
      <w:pPr>
        <w:pStyle w:val="0"/>
        <w:spacing w:after="113.386" w:before="0" w:line="224" w:lineRule="exact"/>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