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FEA7D" w14:textId="77777777" w:rsidR="006911DF" w:rsidRPr="006911DF" w:rsidRDefault="006911DF">
      <w:pPr>
        <w:rPr>
          <w:rFonts w:ascii="Arial" w:hAnsi="Arial" w:cs="Arial"/>
        </w:rPr>
      </w:pPr>
      <w:r>
        <w:rPr>
          <w:rFonts w:ascii="Arial" w:hAnsi="Arial"/>
        </w:rPr>
        <w:t>Urriaren 18a</w:t>
      </w:r>
    </w:p>
    <w:p w14:paraId="1F5ADC47" w14:textId="1FEF4799" w:rsidR="006911DF" w:rsidRPr="006911DF" w:rsidRDefault="00393547" w:rsidP="006911DF">
      <w:pPr>
        <w:tabs>
          <w:tab w:val="left" w:pos="3780"/>
        </w:tabs>
        <w:spacing w:line="288" w:lineRule="auto"/>
        <w:jc w:val="both"/>
        <w:rPr>
          <w:rFonts w:ascii="Arial" w:hAnsi="Arial" w:cs="Arial"/>
        </w:rPr>
      </w:pPr>
      <w:r>
        <w:rPr>
          <w:rFonts w:ascii="Arial" w:hAnsi="Arial"/>
        </w:rPr>
        <w:t xml:space="preserve">Navarra Suma talde parlamentarioari atxikitako foru parlamentari Cristina Ibarrola </w:t>
      </w:r>
      <w:proofErr w:type="spellStart"/>
      <w:r>
        <w:rPr>
          <w:rFonts w:ascii="Arial" w:hAnsi="Arial"/>
        </w:rPr>
        <w:t>Guillén</w:t>
      </w:r>
      <w:proofErr w:type="spellEnd"/>
      <w:r>
        <w:rPr>
          <w:rFonts w:ascii="Arial" w:hAnsi="Arial"/>
        </w:rPr>
        <w:t xml:space="preserve"> andreak 10-19/PES-00084 idatzizko galdera aurkeztu du. Hona Nafarroako Gobernuko Osasuneko kontseilariak horri buruz eman beharreko informazioa:</w:t>
      </w:r>
    </w:p>
    <w:p w14:paraId="4523C75A" w14:textId="77777777" w:rsidR="006911DF" w:rsidRPr="006911DF" w:rsidRDefault="007D099E" w:rsidP="00000925">
      <w:pPr>
        <w:jc w:val="both"/>
        <w:rPr>
          <w:rFonts w:ascii="Arial" w:hAnsi="Arial" w:cs="Arial"/>
          <w:b/>
        </w:rPr>
      </w:pPr>
      <w:r>
        <w:rPr>
          <w:rFonts w:ascii="Arial" w:hAnsi="Arial"/>
          <w:b/>
        </w:rPr>
        <w:t>SARRERA</w:t>
      </w:r>
    </w:p>
    <w:p w14:paraId="09590C5C" w14:textId="77777777" w:rsidR="006911DF" w:rsidRPr="006911DF" w:rsidRDefault="008C2C8C" w:rsidP="00000925">
      <w:pPr>
        <w:jc w:val="both"/>
        <w:rPr>
          <w:rFonts w:ascii="Arial" w:hAnsi="Arial" w:cs="Arial"/>
        </w:rPr>
      </w:pPr>
      <w:hyperlink r:id="rId9" w:history="1">
        <w:r w:rsidR="00000925">
          <w:rPr>
            <w:rStyle w:val="Hipervnculo"/>
            <w:rFonts w:ascii="Arial" w:hAnsi="Arial"/>
          </w:rPr>
          <w:t>MAPAC</w:t>
        </w:r>
      </w:hyperlink>
      <w:r w:rsidR="00000925">
        <w:rPr>
          <w:rFonts w:ascii="Arial" w:hAnsi="Arial"/>
        </w:rPr>
        <w:t xml:space="preserve"> ekimenak bilatzen du laguntzaren eta arlo klinikoaren praktikaren egokitasuna hobetzea desegokiak izan daitezkeen prestazioak identifikatuz, gomendioak eginez eta halakoak gutxitzeko ekintzak proposatuz. Halaber, bilatzen du ordezko aukera efizienteagoak edo balio kliniko handiagokoak erabil daitezen sustatzea. Ekimen honek bilatzen dituen helburuen artean dago beharrezkoak ez diren interbentzioetako bigarren mailako </w:t>
      </w:r>
      <w:proofErr w:type="spellStart"/>
      <w:r w:rsidR="00000925">
        <w:rPr>
          <w:rFonts w:ascii="Arial" w:hAnsi="Arial"/>
        </w:rPr>
        <w:t>iatrogenia</w:t>
      </w:r>
      <w:proofErr w:type="spellEnd"/>
      <w:r w:rsidR="00000925">
        <w:rPr>
          <w:rFonts w:ascii="Arial" w:hAnsi="Arial"/>
        </w:rPr>
        <w:t xml:space="preserve"> saihestea eta praktika klinikoaren aldagarritasuna gutxitzea. Egokitasuna hobetzearena prozesu sistematiko eta esplizitua da, eta elementu nagusitzat ditu eskura dagoen ebidentzia zientifikoari buruzko epai kritikoa eta osasun-laguntzaren esparru desberdinetako </w:t>
      </w:r>
      <w:proofErr w:type="spellStart"/>
      <w:r w:rsidR="00000925">
        <w:rPr>
          <w:rFonts w:ascii="Arial" w:hAnsi="Arial"/>
        </w:rPr>
        <w:t>klinikarien</w:t>
      </w:r>
      <w:proofErr w:type="spellEnd"/>
      <w:r w:rsidR="00000925">
        <w:rPr>
          <w:rFonts w:ascii="Arial" w:hAnsi="Arial"/>
        </w:rPr>
        <w:t xml:space="preserve"> parte-hartze aktiboa; klinikari horiek osasunaren, kudeatzaileen eta metodologia-adituen arloak ordezkatuko dituzte.</w:t>
      </w:r>
    </w:p>
    <w:p w14:paraId="68BDDB17" w14:textId="77777777" w:rsidR="006911DF" w:rsidRPr="006911DF" w:rsidRDefault="00000925" w:rsidP="00000925">
      <w:pPr>
        <w:jc w:val="both"/>
        <w:rPr>
          <w:rFonts w:ascii="Arial" w:hAnsi="Arial" w:cs="Arial"/>
        </w:rPr>
      </w:pPr>
      <w:r>
        <w:rPr>
          <w:rFonts w:ascii="Arial" w:hAnsi="Arial"/>
        </w:rPr>
        <w:t xml:space="preserve">Ikerketa Biomedikorako Zentroak </w:t>
      </w:r>
      <w:proofErr w:type="spellStart"/>
      <w:r>
        <w:rPr>
          <w:rFonts w:ascii="Arial" w:hAnsi="Arial"/>
        </w:rPr>
        <w:t>Epidemiologiaren</w:t>
      </w:r>
      <w:proofErr w:type="spellEnd"/>
      <w:r>
        <w:rPr>
          <w:rFonts w:ascii="Arial" w:hAnsi="Arial"/>
        </w:rPr>
        <w:t xml:space="preserve"> eta Osasun Publikoaren Sarean (CIBERESP) bultzatutako proiektu bat da. Carlos III.a Osasun Institutuak sortu eta babestutako partzuergo publiko bat da, zeinaren egitekoa baita sarean ikertzeko egitura bat sortzea Espainian, Osasun Publikoaren arloko politikak garatzeko. </w:t>
      </w:r>
      <w:proofErr w:type="spellStart"/>
      <w:r>
        <w:rPr>
          <w:rFonts w:ascii="Arial" w:hAnsi="Arial"/>
        </w:rPr>
        <w:t>Osasunbidea-Nafarroako</w:t>
      </w:r>
      <w:proofErr w:type="spellEnd"/>
      <w:r>
        <w:rPr>
          <w:rFonts w:ascii="Arial" w:hAnsi="Arial"/>
        </w:rPr>
        <w:t xml:space="preserve"> Osasun Zerbitzuko Berrikuntza eta Antolaketa Atalak </w:t>
      </w:r>
      <w:proofErr w:type="spellStart"/>
      <w:r>
        <w:rPr>
          <w:rFonts w:ascii="Arial" w:hAnsi="Arial"/>
        </w:rPr>
        <w:t>CIBERESPekin</w:t>
      </w:r>
      <w:proofErr w:type="spellEnd"/>
      <w:r>
        <w:rPr>
          <w:rFonts w:ascii="Arial" w:hAnsi="Arial"/>
        </w:rPr>
        <w:t xml:space="preserve"> lankidetzan jarduten du, beste arlo batzuen artean, MAPAC proiektuan.</w:t>
      </w:r>
    </w:p>
    <w:p w14:paraId="2ABF7F8A" w14:textId="77777777" w:rsidR="006911DF" w:rsidRPr="006911DF" w:rsidRDefault="00000925" w:rsidP="00000925">
      <w:pPr>
        <w:jc w:val="both"/>
        <w:rPr>
          <w:rFonts w:ascii="Arial" w:hAnsi="Arial" w:cs="Arial"/>
        </w:rPr>
      </w:pPr>
      <w:r>
        <w:rPr>
          <w:rFonts w:ascii="Arial" w:hAnsi="Arial"/>
        </w:rPr>
        <w:t xml:space="preserve">2018-06-08an, MAPAC proiektua hasi zen </w:t>
      </w:r>
      <w:proofErr w:type="spellStart"/>
      <w:r>
        <w:rPr>
          <w:rFonts w:ascii="Arial" w:hAnsi="Arial"/>
        </w:rPr>
        <w:t>O-NOZen</w:t>
      </w:r>
      <w:proofErr w:type="spellEnd"/>
      <w:r>
        <w:rPr>
          <w:rFonts w:ascii="Arial" w:hAnsi="Arial"/>
        </w:rPr>
        <w:t xml:space="preserve">. Hartan, ospitale eremuko eta oinarrizko osasun laguntzako sendagile espezialistak, informazio-sistemetako profesionalak, kudeaketa klinikoan laguntzen zutenak, laguntzaren eraginkortasunerako eta segurtasunerako zerbitzukoak eta </w:t>
      </w:r>
      <w:proofErr w:type="spellStart"/>
      <w:r>
        <w:rPr>
          <w:rFonts w:ascii="Arial" w:hAnsi="Arial"/>
        </w:rPr>
        <w:t>O-NOZeko</w:t>
      </w:r>
      <w:proofErr w:type="spellEnd"/>
      <w:r>
        <w:rPr>
          <w:rFonts w:ascii="Arial" w:hAnsi="Arial"/>
        </w:rPr>
        <w:t xml:space="preserve"> erizain eta farmazialariak elkartu ziren laguntzaren praktika hobetzeko aukera identifikatzeko. </w:t>
      </w:r>
    </w:p>
    <w:p w14:paraId="227C64A6" w14:textId="77777777" w:rsidR="006911DF" w:rsidRPr="006911DF" w:rsidRDefault="009D2B43" w:rsidP="00000925">
      <w:pPr>
        <w:jc w:val="both"/>
        <w:rPr>
          <w:rFonts w:ascii="Arial" w:hAnsi="Arial" w:cs="Arial"/>
        </w:rPr>
      </w:pPr>
      <w:r>
        <w:rPr>
          <w:rFonts w:ascii="Arial" w:hAnsi="Arial"/>
        </w:rPr>
        <w:t xml:space="preserve">Prozesua MAPAC taldea osatzen duten profesionalek, kanpoko profesionalek, </w:t>
      </w:r>
      <w:proofErr w:type="spellStart"/>
      <w:r>
        <w:rPr>
          <w:rFonts w:ascii="Arial" w:hAnsi="Arial"/>
        </w:rPr>
        <w:t>O-NOZeko</w:t>
      </w:r>
      <w:proofErr w:type="spellEnd"/>
      <w:r>
        <w:rPr>
          <w:rFonts w:ascii="Arial" w:hAnsi="Arial"/>
        </w:rPr>
        <w:t xml:space="preserve"> gerentziak eta Eriari Osasun Laguntza emateko Zuzendaritzak proposatutako ekimenekin hasi zen. Berrikuntza eta Antolaketa Atalaren babesarekin, proposatutako gaiei buruz eskuragarri dagoen ebidentzia zientifikoaren berrikuspenak egiten dira, eta txostenen emaitzei buruz eztabaidatzen da eta hobekuntza-proposamenak adosten dira, zeinak gero </w:t>
      </w:r>
      <w:proofErr w:type="spellStart"/>
      <w:r>
        <w:rPr>
          <w:rFonts w:ascii="Arial" w:hAnsi="Arial"/>
        </w:rPr>
        <w:t>O-NOZeko</w:t>
      </w:r>
      <w:proofErr w:type="spellEnd"/>
      <w:r>
        <w:rPr>
          <w:rFonts w:ascii="Arial" w:hAnsi="Arial"/>
        </w:rPr>
        <w:t xml:space="preserve"> arduradunei helarazten baitzaizkie bidezkoak diren hobekuntza-neurriak har ditzaten. Geroztik, identifikatutako ebidentziaren zabalkundea egiten da bai eta txostenaren konklusioak ere, eremu desberdinetan. </w:t>
      </w:r>
    </w:p>
    <w:p w14:paraId="1388D9A8" w14:textId="77777777" w:rsidR="006911DF" w:rsidRPr="006911DF" w:rsidRDefault="007733C7" w:rsidP="00000925">
      <w:pPr>
        <w:jc w:val="both"/>
        <w:rPr>
          <w:rFonts w:ascii="Arial" w:hAnsi="Arial" w:cs="Arial"/>
        </w:rPr>
      </w:pPr>
      <w:r>
        <w:rPr>
          <w:rFonts w:ascii="Arial" w:hAnsi="Arial"/>
        </w:rPr>
        <w:t>Gainera, prozesuaren hasieratik eta proposamenak ezartzen diren arte, kasuko gaian inplikatuta egon daitezkeen kanpoko beste zerbitzu eta profesional batzuei gonbita egiten zaie MAPAC taldean parte hartzeko. Bestetik, neurri egokiak ezarri ondoren, estrategia bakoitzean lortutako emaitzak monitorizatzen dira, haien inpaktua eta egokitasuna analizatzeko. Prozesu jarraitu bat da, zeinean ebidentzia berri baten agerpenak ekar baitezake beharrezkoa den kasuetan hartutako estrategia birplanteatzea edo berrebaluatzea.</w:t>
      </w:r>
    </w:p>
    <w:p w14:paraId="5CCA0DE6" w14:textId="75199826" w:rsidR="006911DF" w:rsidRPr="006911DF" w:rsidRDefault="003873EE" w:rsidP="003873EE">
      <w:pPr>
        <w:jc w:val="both"/>
        <w:rPr>
          <w:rFonts w:ascii="Arial" w:hAnsi="Arial" w:cs="Arial"/>
        </w:rPr>
      </w:pPr>
      <w:r>
        <w:rPr>
          <w:rFonts w:ascii="Arial" w:hAnsi="Arial"/>
        </w:rPr>
        <w:lastRenderedPageBreak/>
        <w:t xml:space="preserve">MAPAC batzordea 2018-06-08an hasi zen lanean, eta 2019-03-14an </w:t>
      </w:r>
      <w:proofErr w:type="spellStart"/>
      <w:r>
        <w:rPr>
          <w:rFonts w:ascii="Arial" w:hAnsi="Arial"/>
        </w:rPr>
        <w:t>Osasunbidea-Nafarroako</w:t>
      </w:r>
      <w:proofErr w:type="spellEnd"/>
      <w:r>
        <w:rPr>
          <w:rFonts w:ascii="Arial" w:hAnsi="Arial"/>
        </w:rPr>
        <w:t xml:space="preserve"> Osasun Zerbitzuko zuzendari kudeatzailearen 228/2019 Ebazpena onetsi zen, zeinaren bidez </w:t>
      </w:r>
      <w:proofErr w:type="spellStart"/>
      <w:r>
        <w:rPr>
          <w:rFonts w:ascii="Arial" w:hAnsi="Arial"/>
        </w:rPr>
        <w:t>Osasunbidea-Nafarroako</w:t>
      </w:r>
      <w:proofErr w:type="spellEnd"/>
      <w:r>
        <w:rPr>
          <w:rFonts w:ascii="Arial" w:hAnsi="Arial"/>
        </w:rPr>
        <w:t xml:space="preserve"> Osasun Zerbitzuko Praktika </w:t>
      </w:r>
      <w:proofErr w:type="spellStart"/>
      <w:r>
        <w:rPr>
          <w:rFonts w:ascii="Arial" w:hAnsi="Arial"/>
        </w:rPr>
        <w:t>Asistentzial</w:t>
      </w:r>
      <w:proofErr w:type="spellEnd"/>
      <w:r>
        <w:rPr>
          <w:rFonts w:ascii="Arial" w:hAnsi="Arial"/>
        </w:rPr>
        <w:t xml:space="preserve"> eta Klinikoa Hobetzeko Batzordea sortu baitzen. Kontsulta-izaera duen batzorde </w:t>
      </w:r>
      <w:proofErr w:type="spellStart"/>
      <w:r>
        <w:rPr>
          <w:rFonts w:ascii="Arial" w:hAnsi="Arial"/>
        </w:rPr>
        <w:t>bat</w:t>
      </w:r>
      <w:proofErr w:type="spellEnd"/>
      <w:r>
        <w:rPr>
          <w:rFonts w:ascii="Arial" w:hAnsi="Arial"/>
        </w:rPr>
        <w:t xml:space="preserve"> da, bere gomendioak </w:t>
      </w:r>
      <w:proofErr w:type="spellStart"/>
      <w:r>
        <w:rPr>
          <w:rFonts w:ascii="Arial" w:hAnsi="Arial"/>
        </w:rPr>
        <w:t>O-NOZeko</w:t>
      </w:r>
      <w:proofErr w:type="spellEnd"/>
      <w:r>
        <w:rPr>
          <w:rFonts w:ascii="Arial" w:hAnsi="Arial"/>
        </w:rPr>
        <w:t xml:space="preserve"> zuzendari kudeatzaileari helarazten dizkiona, azken horrek egokitzat jotzen dituen jarraibideak argitara ditzan. </w:t>
      </w:r>
    </w:p>
    <w:p w14:paraId="3A7E5724" w14:textId="11E3DB94" w:rsidR="006911DF" w:rsidRPr="006911DF" w:rsidRDefault="007733C7" w:rsidP="003873EE">
      <w:pPr>
        <w:jc w:val="both"/>
        <w:rPr>
          <w:rFonts w:ascii="Arial" w:hAnsi="Arial" w:cs="Arial"/>
        </w:rPr>
      </w:pPr>
      <w:r>
        <w:rPr>
          <w:rFonts w:ascii="Arial" w:hAnsi="Arial"/>
        </w:rPr>
        <w:t xml:space="preserve">2019ko maiatzaren 27an, </w:t>
      </w:r>
      <w:proofErr w:type="spellStart"/>
      <w:r>
        <w:rPr>
          <w:rFonts w:ascii="Arial" w:hAnsi="Arial"/>
        </w:rPr>
        <w:t>O-NOZeko</w:t>
      </w:r>
      <w:proofErr w:type="spellEnd"/>
      <w:r>
        <w:rPr>
          <w:rFonts w:ascii="Arial" w:hAnsi="Arial"/>
        </w:rPr>
        <w:t xml:space="preserve"> zuzendari kudeatzailearen 537/2019 Ebazpena argitaratu zen, zeinaren bidez Praktika Asistentzia eta Klinikoa Hobetzeko Batzordearen osaera ezarri baitzen.</w:t>
      </w:r>
    </w:p>
    <w:p w14:paraId="4055765B" w14:textId="77777777" w:rsidR="006911DF" w:rsidRPr="006911DF" w:rsidRDefault="003873EE" w:rsidP="003873EE">
      <w:pPr>
        <w:jc w:val="both"/>
        <w:rPr>
          <w:rFonts w:ascii="Arial" w:hAnsi="Arial" w:cs="Arial"/>
        </w:rPr>
      </w:pPr>
      <w:r>
        <w:rPr>
          <w:rFonts w:ascii="Arial" w:hAnsi="Arial"/>
        </w:rPr>
        <w:t xml:space="preserve">2019-04-24an, </w:t>
      </w:r>
      <w:proofErr w:type="spellStart"/>
      <w:r>
        <w:rPr>
          <w:rFonts w:ascii="Arial" w:hAnsi="Arial"/>
        </w:rPr>
        <w:t>O-NOZeko</w:t>
      </w:r>
      <w:proofErr w:type="spellEnd"/>
      <w:r>
        <w:rPr>
          <w:rFonts w:ascii="Arial" w:hAnsi="Arial"/>
        </w:rPr>
        <w:t xml:space="preserve"> zuzendari kudeatzailearen 11/2019 Jarraibidea argitaratu zen, zeinean jasotzen baitira MAPAC batzordeak D bitaminaren baheketari buruz eta traumatologiako hainbat </w:t>
      </w:r>
      <w:proofErr w:type="spellStart"/>
      <w:r>
        <w:rPr>
          <w:rFonts w:ascii="Arial" w:hAnsi="Arial"/>
        </w:rPr>
        <w:t>indikaziotan</w:t>
      </w:r>
      <w:proofErr w:type="spellEnd"/>
      <w:r>
        <w:rPr>
          <w:rFonts w:ascii="Arial" w:hAnsi="Arial"/>
        </w:rPr>
        <w:t xml:space="preserve"> plaketetan aberastutako plasma erabiltzeari buruz emandako gomendioak.</w:t>
      </w:r>
    </w:p>
    <w:p w14:paraId="087C2F13" w14:textId="77777777" w:rsidR="006911DF" w:rsidRPr="006911DF" w:rsidRDefault="003873EE" w:rsidP="003873EE">
      <w:pPr>
        <w:jc w:val="both"/>
        <w:rPr>
          <w:rFonts w:ascii="Arial" w:hAnsi="Arial" w:cs="Arial"/>
        </w:rPr>
      </w:pPr>
      <w:proofErr w:type="spellStart"/>
      <w:r>
        <w:rPr>
          <w:rFonts w:ascii="Arial" w:hAnsi="Arial"/>
        </w:rPr>
        <w:t>MAPACen</w:t>
      </w:r>
      <w:proofErr w:type="spellEnd"/>
      <w:r>
        <w:rPr>
          <w:rFonts w:ascii="Arial" w:hAnsi="Arial"/>
        </w:rPr>
        <w:t xml:space="preserve"> jarduerak alboko proiektuak ere sortzen ditu. Esate baterako, plaketetan aberatsa den plasmaren eraginkortasunari eta segurtasunari buruz egindako ebaluazioan oinarrituta, koherentzia-ezak detektatu ziren teknika hori eraginkorra zela ondorioztatzen zuen entsegu kliniko batean, azterlanaren egileen beraien eskutik lortutako azterlaneko informazio gehigarriari jarraituz. Berrikuntza eta Antolaketa Atalak lankidetzan jarduten du </w:t>
      </w:r>
      <w:hyperlink r:id="rId10" w:history="1">
        <w:r>
          <w:rPr>
            <w:rStyle w:val="Hipervnculo"/>
            <w:rFonts w:ascii="Arial" w:hAnsi="Arial"/>
          </w:rPr>
          <w:t>RIAT</w:t>
        </w:r>
      </w:hyperlink>
      <w:r>
        <w:rPr>
          <w:rFonts w:ascii="Arial" w:hAnsi="Arial"/>
        </w:rPr>
        <w:t xml:space="preserve"> (</w:t>
      </w:r>
      <w:proofErr w:type="spellStart"/>
      <w:r>
        <w:rPr>
          <w:rFonts w:ascii="Arial" w:hAnsi="Arial"/>
          <w:i/>
        </w:rPr>
        <w:t>Restoring</w:t>
      </w:r>
      <w:proofErr w:type="spellEnd"/>
      <w:r>
        <w:rPr>
          <w:rFonts w:ascii="Arial" w:hAnsi="Arial"/>
          <w:i/>
        </w:rPr>
        <w:t xml:space="preserve"> </w:t>
      </w:r>
      <w:proofErr w:type="spellStart"/>
      <w:r>
        <w:rPr>
          <w:rFonts w:ascii="Arial" w:hAnsi="Arial"/>
          <w:i/>
        </w:rPr>
        <w:t>Invisible</w:t>
      </w:r>
      <w:proofErr w:type="spellEnd"/>
      <w:r>
        <w:rPr>
          <w:rFonts w:ascii="Arial" w:hAnsi="Arial"/>
          <w:i/>
        </w:rPr>
        <w:t xml:space="preserve"> and </w:t>
      </w:r>
      <w:proofErr w:type="spellStart"/>
      <w:r>
        <w:rPr>
          <w:rFonts w:ascii="Arial" w:hAnsi="Arial"/>
          <w:i/>
        </w:rPr>
        <w:t>Abandoned</w:t>
      </w:r>
      <w:proofErr w:type="spellEnd"/>
      <w:r>
        <w:rPr>
          <w:rFonts w:ascii="Arial" w:hAnsi="Arial"/>
          <w:i/>
        </w:rPr>
        <w:t xml:space="preserve"> </w:t>
      </w:r>
      <w:proofErr w:type="spellStart"/>
      <w:r>
        <w:rPr>
          <w:rFonts w:ascii="Arial" w:hAnsi="Arial"/>
          <w:i/>
        </w:rPr>
        <w:t>Trials</w:t>
      </w:r>
      <w:proofErr w:type="spellEnd"/>
      <w:r>
        <w:rPr>
          <w:rFonts w:ascii="Arial" w:hAnsi="Arial"/>
        </w:rPr>
        <w:t xml:space="preserve">) izena duen nazioarteko ekimen batekin. Artikuluaren egileei beren artikuluaren emaitzak eta ondorioak zuzendu beharko liratekeela jakinarazi ondoren, zuzenketa hori egiten ez bada, Berrikuntza eta Antolaketa Ataleko kideek hura berriz argitaratuko dute, protokoloari egokituz eta entsegu klinikoaren emaitza errealak aurkeztuz. Artikulua zuzentzearen </w:t>
      </w:r>
      <w:hyperlink r:id="rId11" w:history="1">
        <w:r>
          <w:rPr>
            <w:rStyle w:val="Hipervnculo"/>
            <w:rFonts w:ascii="Arial" w:hAnsi="Arial"/>
          </w:rPr>
          <w:t>protokoloa</w:t>
        </w:r>
      </w:hyperlink>
      <w:r>
        <w:rPr>
          <w:rFonts w:ascii="Arial" w:hAnsi="Arial"/>
        </w:rPr>
        <w:t xml:space="preserve"> argitaratu da dagoeneko British </w:t>
      </w:r>
      <w:proofErr w:type="spellStart"/>
      <w:r>
        <w:rPr>
          <w:rFonts w:ascii="Arial" w:hAnsi="Arial"/>
        </w:rPr>
        <w:t>Medical</w:t>
      </w:r>
      <w:proofErr w:type="spellEnd"/>
      <w:r>
        <w:rPr>
          <w:rFonts w:ascii="Arial" w:hAnsi="Arial"/>
        </w:rPr>
        <w:t xml:space="preserve"> Journal aldizkarian, "</w:t>
      </w:r>
      <w:proofErr w:type="spellStart"/>
      <w:r>
        <w:rPr>
          <w:rFonts w:ascii="Arial" w:hAnsi="Arial"/>
          <w:i/>
        </w:rPr>
        <w:t>Call</w:t>
      </w:r>
      <w:proofErr w:type="spellEnd"/>
      <w:r>
        <w:rPr>
          <w:rFonts w:ascii="Arial" w:hAnsi="Arial"/>
          <w:i/>
        </w:rPr>
        <w:t xml:space="preserve"> to </w:t>
      </w:r>
      <w:proofErr w:type="spellStart"/>
      <w:r>
        <w:rPr>
          <w:rFonts w:ascii="Arial" w:hAnsi="Arial"/>
          <w:i/>
        </w:rPr>
        <w:t>action</w:t>
      </w:r>
      <w:proofErr w:type="spellEnd"/>
      <w:r>
        <w:rPr>
          <w:rFonts w:ascii="Arial" w:hAnsi="Arial"/>
        </w:rPr>
        <w:t xml:space="preserve">" atalaren barruan. </w:t>
      </w:r>
    </w:p>
    <w:p w14:paraId="239D6A60" w14:textId="77777777" w:rsidR="006911DF" w:rsidRPr="006911DF" w:rsidRDefault="00000925" w:rsidP="00000925">
      <w:pPr>
        <w:jc w:val="both"/>
        <w:rPr>
          <w:rFonts w:ascii="Arial" w:hAnsi="Arial" w:cs="Arial"/>
        </w:rPr>
      </w:pPr>
      <w:r>
        <w:rPr>
          <w:rFonts w:ascii="Arial" w:hAnsi="Arial"/>
        </w:rPr>
        <w:t>Jarraian, txosten hau egiteko datan egin diren, martxan dauden eta hasi gabe dauden proiektuak deskribatzen dira. Amaitutako txostenen kasuan, hartutako neurriak ere azaltzen dira, baita neurri horiek ezarri ondoren lortutako emaitzak ere.</w:t>
      </w:r>
    </w:p>
    <w:p w14:paraId="498404B6" w14:textId="77777777" w:rsidR="006911DF" w:rsidRPr="006911DF" w:rsidRDefault="006911DF" w:rsidP="003873EE">
      <w:pPr>
        <w:jc w:val="both"/>
        <w:rPr>
          <w:rFonts w:ascii="Arial" w:hAnsi="Arial" w:cs="Arial"/>
          <w:b/>
        </w:rPr>
      </w:pPr>
      <w:r>
        <w:br w:type="page"/>
      </w:r>
    </w:p>
    <w:p w14:paraId="4EB39524" w14:textId="74ADC5A3" w:rsidR="006911DF" w:rsidRPr="00843824" w:rsidRDefault="003873EE" w:rsidP="003873EE">
      <w:pPr>
        <w:jc w:val="both"/>
        <w:rPr>
          <w:rFonts w:asciiTheme="minorHAnsi" w:hAnsiTheme="minorHAnsi" w:cs="Arial"/>
          <w:b/>
          <w:sz w:val="18"/>
          <w:szCs w:val="18"/>
        </w:rPr>
      </w:pPr>
      <w:r w:rsidRPr="00843824">
        <w:rPr>
          <w:rFonts w:asciiTheme="minorHAnsi" w:hAnsiTheme="minorHAnsi"/>
          <w:b/>
          <w:sz w:val="18"/>
          <w:szCs w:val="18"/>
        </w:rPr>
        <w:lastRenderedPageBreak/>
        <w:t>1. AMAITUTAKO PROIEKTUAK</w:t>
      </w:r>
    </w:p>
    <w:p w14:paraId="692477BE" w14:textId="7DCA2327" w:rsidR="00AD652A" w:rsidRPr="00843824" w:rsidRDefault="00AD652A" w:rsidP="00000925">
      <w:pPr>
        <w:jc w:val="both"/>
        <w:rPr>
          <w:rFonts w:asciiTheme="minorHAnsi" w:hAnsiTheme="minorHAnsi" w:cs="Arial"/>
          <w:sz w:val="18"/>
          <w:szCs w:val="18"/>
        </w:rPr>
      </w:pPr>
      <w:r w:rsidRPr="00843824">
        <w:rPr>
          <w:rFonts w:asciiTheme="minorHAnsi" w:hAnsiTheme="minorHAnsi"/>
          <w:sz w:val="18"/>
          <w:szCs w:val="18"/>
        </w:rPr>
        <w:t>Amaitutako proiektuen zerrenda:</w:t>
      </w:r>
    </w:p>
    <w:p w14:paraId="3712ADEF" w14:textId="77777777" w:rsidR="00AD652A" w:rsidRPr="00AE60CA" w:rsidRDefault="00AD652A" w:rsidP="00000925">
      <w:pPr>
        <w:jc w:val="both"/>
        <w:rPr>
          <w:rFonts w:ascii="Arial" w:hAnsi="Arial" w:cs="Arial"/>
          <w:lang w:val="en-U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1"/>
        <w:gridCol w:w="4277"/>
        <w:gridCol w:w="2977"/>
      </w:tblGrid>
      <w:tr w:rsidR="009D7642" w:rsidRPr="00843824" w14:paraId="04961D0F" w14:textId="77777777" w:rsidTr="00843824">
        <w:tc>
          <w:tcPr>
            <w:tcW w:w="1501" w:type="dxa"/>
            <w:vAlign w:val="center"/>
          </w:tcPr>
          <w:p w14:paraId="62A7719B" w14:textId="77777777" w:rsidR="009D7642" w:rsidRPr="00843824" w:rsidRDefault="009D7642" w:rsidP="00843824">
            <w:pPr>
              <w:spacing w:before="20" w:after="20"/>
              <w:jc w:val="center"/>
              <w:rPr>
                <w:rFonts w:asciiTheme="minorHAnsi" w:hAnsiTheme="minorHAnsi" w:cs="Arial"/>
                <w:b/>
                <w:sz w:val="18"/>
                <w:szCs w:val="18"/>
              </w:rPr>
            </w:pPr>
            <w:r w:rsidRPr="00843824">
              <w:rPr>
                <w:rFonts w:asciiTheme="minorHAnsi" w:hAnsiTheme="minorHAnsi"/>
                <w:b/>
                <w:sz w:val="18"/>
                <w:szCs w:val="18"/>
              </w:rPr>
              <w:t>Proposamenaren data</w:t>
            </w:r>
          </w:p>
        </w:tc>
        <w:tc>
          <w:tcPr>
            <w:tcW w:w="4277" w:type="dxa"/>
            <w:vAlign w:val="center"/>
          </w:tcPr>
          <w:p w14:paraId="4CBE2199" w14:textId="77777777" w:rsidR="009D7642" w:rsidRPr="00843824" w:rsidRDefault="009D7642" w:rsidP="00843824">
            <w:pPr>
              <w:spacing w:before="20" w:after="20"/>
              <w:jc w:val="center"/>
              <w:rPr>
                <w:rFonts w:asciiTheme="minorHAnsi" w:hAnsiTheme="minorHAnsi" w:cs="Arial"/>
                <w:b/>
                <w:sz w:val="18"/>
                <w:szCs w:val="18"/>
              </w:rPr>
            </w:pPr>
            <w:r w:rsidRPr="00843824">
              <w:rPr>
                <w:rFonts w:asciiTheme="minorHAnsi" w:hAnsiTheme="minorHAnsi"/>
                <w:b/>
                <w:sz w:val="18"/>
                <w:szCs w:val="18"/>
              </w:rPr>
              <w:t>Txostena</w:t>
            </w:r>
          </w:p>
        </w:tc>
        <w:tc>
          <w:tcPr>
            <w:tcW w:w="2977" w:type="dxa"/>
            <w:vAlign w:val="center"/>
          </w:tcPr>
          <w:p w14:paraId="351BBFB4" w14:textId="77777777" w:rsidR="009D7642" w:rsidRPr="00843824" w:rsidRDefault="009D7642" w:rsidP="00843824">
            <w:pPr>
              <w:spacing w:before="20" w:after="20"/>
              <w:jc w:val="center"/>
              <w:rPr>
                <w:rFonts w:asciiTheme="minorHAnsi" w:hAnsiTheme="minorHAnsi" w:cs="Arial"/>
                <w:b/>
                <w:sz w:val="18"/>
                <w:szCs w:val="18"/>
              </w:rPr>
            </w:pPr>
            <w:r w:rsidRPr="00843824">
              <w:rPr>
                <w:rFonts w:asciiTheme="minorHAnsi" w:hAnsiTheme="minorHAnsi"/>
                <w:b/>
                <w:sz w:val="18"/>
                <w:szCs w:val="18"/>
              </w:rPr>
              <w:t>Eskatzailea</w:t>
            </w:r>
          </w:p>
        </w:tc>
      </w:tr>
      <w:tr w:rsidR="009D7642" w:rsidRPr="00843824" w14:paraId="3D21AD10" w14:textId="77777777" w:rsidTr="00843824">
        <w:tc>
          <w:tcPr>
            <w:tcW w:w="1501" w:type="dxa"/>
            <w:vAlign w:val="center"/>
          </w:tcPr>
          <w:p w14:paraId="0DE57290"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2018/09/28</w:t>
            </w:r>
          </w:p>
        </w:tc>
        <w:tc>
          <w:tcPr>
            <w:tcW w:w="4277" w:type="dxa"/>
            <w:vAlign w:val="center"/>
          </w:tcPr>
          <w:p w14:paraId="3668B4F0"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 xml:space="preserve">D bitaminaren baheketarako </w:t>
            </w:r>
            <w:proofErr w:type="spellStart"/>
            <w:r w:rsidRPr="00843824">
              <w:rPr>
                <w:rFonts w:asciiTheme="minorHAnsi" w:hAnsiTheme="minorHAnsi"/>
                <w:sz w:val="18"/>
                <w:szCs w:val="18"/>
              </w:rPr>
              <w:t>indikazioak</w:t>
            </w:r>
            <w:proofErr w:type="spellEnd"/>
          </w:p>
        </w:tc>
        <w:tc>
          <w:tcPr>
            <w:tcW w:w="2977" w:type="dxa"/>
            <w:vAlign w:val="center"/>
          </w:tcPr>
          <w:p w14:paraId="69F21E9F"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Adriana Rivero</w:t>
            </w:r>
          </w:p>
          <w:p w14:paraId="088DA5E3"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(Laborategia)</w:t>
            </w:r>
          </w:p>
        </w:tc>
      </w:tr>
      <w:tr w:rsidR="009D7642" w:rsidRPr="00843824" w14:paraId="405CB7F9" w14:textId="77777777" w:rsidTr="00843824">
        <w:tc>
          <w:tcPr>
            <w:tcW w:w="1501" w:type="dxa"/>
            <w:vAlign w:val="center"/>
          </w:tcPr>
          <w:p w14:paraId="4FF9101C"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2018/10/19</w:t>
            </w:r>
          </w:p>
        </w:tc>
        <w:tc>
          <w:tcPr>
            <w:tcW w:w="4277" w:type="dxa"/>
            <w:vAlign w:val="center"/>
          </w:tcPr>
          <w:p w14:paraId="20EBDF16" w14:textId="77777777" w:rsidR="009D7642" w:rsidRPr="00843824" w:rsidRDefault="009D7642" w:rsidP="00843824">
            <w:pPr>
              <w:spacing w:before="20" w:after="20"/>
              <w:rPr>
                <w:rFonts w:asciiTheme="minorHAnsi" w:hAnsiTheme="minorHAnsi" w:cs="Arial"/>
                <w:sz w:val="18"/>
                <w:szCs w:val="18"/>
              </w:rPr>
            </w:pPr>
            <w:proofErr w:type="spellStart"/>
            <w:r w:rsidRPr="00843824">
              <w:rPr>
                <w:rFonts w:asciiTheme="minorHAnsi" w:hAnsiTheme="minorHAnsi"/>
                <w:sz w:val="18"/>
                <w:szCs w:val="18"/>
              </w:rPr>
              <w:t>Palivizumab</w:t>
            </w:r>
            <w:proofErr w:type="spellEnd"/>
            <w:r w:rsidRPr="00843824">
              <w:rPr>
                <w:rFonts w:asciiTheme="minorHAnsi" w:hAnsiTheme="minorHAnsi"/>
                <w:sz w:val="18"/>
                <w:szCs w:val="18"/>
              </w:rPr>
              <w:t xml:space="preserve"> sendagaia erabiltzea arnas birus </w:t>
            </w:r>
            <w:proofErr w:type="spellStart"/>
            <w:r w:rsidRPr="00843824">
              <w:rPr>
                <w:rFonts w:asciiTheme="minorHAnsi" w:hAnsiTheme="minorHAnsi"/>
                <w:sz w:val="18"/>
                <w:szCs w:val="18"/>
              </w:rPr>
              <w:t>sintizialaren</w:t>
            </w:r>
            <w:proofErr w:type="spellEnd"/>
            <w:r w:rsidRPr="00843824">
              <w:rPr>
                <w:rFonts w:asciiTheme="minorHAnsi" w:hAnsiTheme="minorHAnsi"/>
                <w:sz w:val="18"/>
                <w:szCs w:val="18"/>
              </w:rPr>
              <w:t xml:space="preserve"> (VRS) bidezko infekzioaren </w:t>
            </w:r>
            <w:proofErr w:type="spellStart"/>
            <w:r w:rsidRPr="00843824">
              <w:rPr>
                <w:rFonts w:asciiTheme="minorHAnsi" w:hAnsiTheme="minorHAnsi"/>
                <w:sz w:val="18"/>
                <w:szCs w:val="18"/>
              </w:rPr>
              <w:t>immunoprofilaxian</w:t>
            </w:r>
            <w:proofErr w:type="spellEnd"/>
          </w:p>
        </w:tc>
        <w:tc>
          <w:tcPr>
            <w:tcW w:w="2977" w:type="dxa"/>
            <w:vAlign w:val="center"/>
          </w:tcPr>
          <w:p w14:paraId="13DA0B76"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 xml:space="preserve">Ainhoa </w:t>
            </w:r>
            <w:proofErr w:type="spellStart"/>
            <w:r w:rsidRPr="00843824">
              <w:rPr>
                <w:rFonts w:asciiTheme="minorHAnsi" w:hAnsiTheme="minorHAnsi"/>
                <w:sz w:val="18"/>
                <w:szCs w:val="18"/>
              </w:rPr>
              <w:t>Iceta</w:t>
            </w:r>
            <w:proofErr w:type="spellEnd"/>
          </w:p>
          <w:p w14:paraId="2EF677BF"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(Pediatria)</w:t>
            </w:r>
          </w:p>
        </w:tc>
      </w:tr>
      <w:tr w:rsidR="009D7642" w:rsidRPr="00843824" w14:paraId="5830D8A6" w14:textId="77777777" w:rsidTr="00843824">
        <w:tc>
          <w:tcPr>
            <w:tcW w:w="1501" w:type="dxa"/>
            <w:vAlign w:val="center"/>
          </w:tcPr>
          <w:p w14:paraId="400AA047"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2018/11/16</w:t>
            </w:r>
          </w:p>
        </w:tc>
        <w:tc>
          <w:tcPr>
            <w:tcW w:w="4277" w:type="dxa"/>
            <w:vAlign w:val="center"/>
          </w:tcPr>
          <w:p w14:paraId="72B38EF1"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 xml:space="preserve">Plaketez aberastutako plasma (PRP) erabiltzea Traumatologiako hainbat </w:t>
            </w:r>
            <w:proofErr w:type="spellStart"/>
            <w:r w:rsidRPr="00843824">
              <w:rPr>
                <w:rFonts w:asciiTheme="minorHAnsi" w:hAnsiTheme="minorHAnsi"/>
                <w:sz w:val="18"/>
                <w:szCs w:val="18"/>
              </w:rPr>
              <w:t>indikaziotan</w:t>
            </w:r>
            <w:proofErr w:type="spellEnd"/>
          </w:p>
        </w:tc>
        <w:tc>
          <w:tcPr>
            <w:tcW w:w="2977" w:type="dxa"/>
            <w:vAlign w:val="center"/>
          </w:tcPr>
          <w:p w14:paraId="6D7FBADE"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 xml:space="preserve">Javier Martínez de Morentin; Javier </w:t>
            </w:r>
            <w:proofErr w:type="spellStart"/>
            <w:r w:rsidRPr="00843824">
              <w:rPr>
                <w:rFonts w:asciiTheme="minorHAnsi" w:hAnsiTheme="minorHAnsi"/>
                <w:sz w:val="18"/>
                <w:szCs w:val="18"/>
              </w:rPr>
              <w:t>González</w:t>
            </w:r>
            <w:proofErr w:type="spellEnd"/>
            <w:r w:rsidRPr="00843824">
              <w:rPr>
                <w:rFonts w:asciiTheme="minorHAnsi" w:hAnsiTheme="minorHAnsi"/>
                <w:sz w:val="18"/>
                <w:szCs w:val="18"/>
              </w:rPr>
              <w:t xml:space="preserve"> (Traumatologia)</w:t>
            </w:r>
          </w:p>
        </w:tc>
      </w:tr>
      <w:tr w:rsidR="009D7642" w:rsidRPr="00843824" w14:paraId="12BE11F4" w14:textId="77777777" w:rsidTr="00843824">
        <w:tc>
          <w:tcPr>
            <w:tcW w:w="1501" w:type="dxa"/>
            <w:vAlign w:val="center"/>
          </w:tcPr>
          <w:p w14:paraId="64F437D6"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2018/10/10</w:t>
            </w:r>
          </w:p>
        </w:tc>
        <w:tc>
          <w:tcPr>
            <w:tcW w:w="4277" w:type="dxa"/>
            <w:vAlign w:val="center"/>
          </w:tcPr>
          <w:p w14:paraId="080EFD4A"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Kirurgia blokeko janzkera eta infekzio-arriskua</w:t>
            </w:r>
          </w:p>
        </w:tc>
        <w:tc>
          <w:tcPr>
            <w:tcW w:w="2977" w:type="dxa"/>
            <w:vAlign w:val="center"/>
          </w:tcPr>
          <w:p w14:paraId="4217AC9D"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 xml:space="preserve">Jon </w:t>
            </w:r>
            <w:proofErr w:type="spellStart"/>
            <w:r w:rsidRPr="00843824">
              <w:rPr>
                <w:rFonts w:asciiTheme="minorHAnsi" w:hAnsiTheme="minorHAnsi"/>
                <w:sz w:val="18"/>
                <w:szCs w:val="18"/>
              </w:rPr>
              <w:t>Ariceta</w:t>
            </w:r>
            <w:proofErr w:type="spellEnd"/>
          </w:p>
          <w:p w14:paraId="2145EDBC"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(Kirurgia orokorra)</w:t>
            </w:r>
          </w:p>
        </w:tc>
      </w:tr>
      <w:tr w:rsidR="009D7642" w:rsidRPr="00843824" w14:paraId="1B5EBE55" w14:textId="77777777" w:rsidTr="00843824">
        <w:tc>
          <w:tcPr>
            <w:tcW w:w="1501" w:type="dxa"/>
            <w:vAlign w:val="center"/>
          </w:tcPr>
          <w:p w14:paraId="20C36A26" w14:textId="77777777" w:rsidR="009D7642" w:rsidRPr="00843824" w:rsidRDefault="009D7642" w:rsidP="00843824">
            <w:pPr>
              <w:spacing w:before="20" w:after="20"/>
              <w:rPr>
                <w:rFonts w:asciiTheme="minorHAnsi" w:hAnsiTheme="minorHAnsi" w:cs="Arial"/>
                <w:sz w:val="18"/>
                <w:szCs w:val="18"/>
              </w:rPr>
            </w:pPr>
            <w:r w:rsidRPr="00843824">
              <w:rPr>
                <w:rFonts w:asciiTheme="minorHAnsi" w:hAnsiTheme="minorHAnsi"/>
                <w:sz w:val="18"/>
                <w:szCs w:val="18"/>
              </w:rPr>
              <w:t>2019/04/08</w:t>
            </w:r>
          </w:p>
        </w:tc>
        <w:tc>
          <w:tcPr>
            <w:tcW w:w="4277" w:type="dxa"/>
            <w:vAlign w:val="center"/>
          </w:tcPr>
          <w:p w14:paraId="03CC099A" w14:textId="77777777" w:rsidR="009D7642" w:rsidRPr="00843824" w:rsidRDefault="009D7642" w:rsidP="00843824">
            <w:pPr>
              <w:spacing w:before="20" w:after="20"/>
              <w:rPr>
                <w:rFonts w:asciiTheme="minorHAnsi" w:hAnsiTheme="minorHAnsi" w:cs="Arial"/>
                <w:sz w:val="18"/>
                <w:szCs w:val="18"/>
              </w:rPr>
            </w:pPr>
            <w:proofErr w:type="spellStart"/>
            <w:r w:rsidRPr="00843824">
              <w:rPr>
                <w:rFonts w:asciiTheme="minorHAnsi" w:hAnsiTheme="minorHAnsi"/>
                <w:sz w:val="18"/>
                <w:szCs w:val="18"/>
              </w:rPr>
              <w:t>Hidroxietil</w:t>
            </w:r>
            <w:proofErr w:type="spellEnd"/>
            <w:r w:rsidRPr="00843824">
              <w:rPr>
                <w:rFonts w:asciiTheme="minorHAnsi" w:hAnsiTheme="minorHAnsi"/>
                <w:sz w:val="18"/>
                <w:szCs w:val="18"/>
              </w:rPr>
              <w:t xml:space="preserve"> almidoiaren (HEA) soluzioak </w:t>
            </w:r>
            <w:proofErr w:type="spellStart"/>
            <w:r w:rsidRPr="00843824">
              <w:rPr>
                <w:rFonts w:asciiTheme="minorHAnsi" w:hAnsiTheme="minorHAnsi"/>
                <w:sz w:val="18"/>
                <w:szCs w:val="18"/>
              </w:rPr>
              <w:t>perfusiorako</w:t>
            </w:r>
            <w:proofErr w:type="spellEnd"/>
            <w:r w:rsidRPr="00843824">
              <w:rPr>
                <w:rFonts w:asciiTheme="minorHAnsi" w:hAnsiTheme="minorHAnsi"/>
                <w:sz w:val="18"/>
                <w:szCs w:val="18"/>
              </w:rPr>
              <w:t xml:space="preserve"> erabiltzea </w:t>
            </w:r>
          </w:p>
        </w:tc>
        <w:tc>
          <w:tcPr>
            <w:tcW w:w="2977" w:type="dxa"/>
            <w:vAlign w:val="center"/>
          </w:tcPr>
          <w:p w14:paraId="45990B99" w14:textId="77777777" w:rsidR="009D7642" w:rsidRPr="00843824" w:rsidRDefault="009D7642" w:rsidP="00843824">
            <w:pPr>
              <w:spacing w:before="20" w:after="20"/>
              <w:rPr>
                <w:rFonts w:asciiTheme="minorHAnsi" w:hAnsiTheme="minorHAnsi" w:cs="Arial"/>
                <w:sz w:val="18"/>
                <w:szCs w:val="18"/>
              </w:rPr>
            </w:pPr>
            <w:proofErr w:type="spellStart"/>
            <w:r w:rsidRPr="00843824">
              <w:rPr>
                <w:rFonts w:asciiTheme="minorHAnsi" w:hAnsiTheme="minorHAnsi"/>
                <w:sz w:val="18"/>
                <w:szCs w:val="18"/>
              </w:rPr>
              <w:t>Jesús</w:t>
            </w:r>
            <w:proofErr w:type="spellEnd"/>
            <w:r w:rsidRPr="00843824">
              <w:rPr>
                <w:rFonts w:asciiTheme="minorHAnsi" w:hAnsiTheme="minorHAnsi"/>
                <w:sz w:val="18"/>
                <w:szCs w:val="18"/>
              </w:rPr>
              <w:t xml:space="preserve"> </w:t>
            </w:r>
            <w:proofErr w:type="spellStart"/>
            <w:r w:rsidRPr="00843824">
              <w:rPr>
                <w:rFonts w:asciiTheme="minorHAnsi" w:hAnsiTheme="minorHAnsi"/>
                <w:sz w:val="18"/>
                <w:szCs w:val="18"/>
              </w:rPr>
              <w:t>Berjón</w:t>
            </w:r>
            <w:proofErr w:type="spellEnd"/>
            <w:r w:rsidRPr="00843824">
              <w:rPr>
                <w:rFonts w:asciiTheme="minorHAnsi" w:hAnsiTheme="minorHAnsi"/>
                <w:sz w:val="18"/>
                <w:szCs w:val="18"/>
              </w:rPr>
              <w:t xml:space="preserve"> (Nafarroako </w:t>
            </w:r>
            <w:proofErr w:type="spellStart"/>
            <w:r w:rsidRPr="00843824">
              <w:rPr>
                <w:rFonts w:asciiTheme="minorHAnsi" w:hAnsiTheme="minorHAnsi"/>
                <w:sz w:val="18"/>
                <w:szCs w:val="18"/>
              </w:rPr>
              <w:t>Ospitaleguneko</w:t>
            </w:r>
            <w:proofErr w:type="spellEnd"/>
            <w:r w:rsidRPr="00843824">
              <w:rPr>
                <w:rFonts w:asciiTheme="minorHAnsi" w:hAnsiTheme="minorHAnsi"/>
                <w:sz w:val="18"/>
                <w:szCs w:val="18"/>
              </w:rPr>
              <w:t xml:space="preserve"> zuzendari medikoa)</w:t>
            </w:r>
          </w:p>
        </w:tc>
      </w:tr>
    </w:tbl>
    <w:p w14:paraId="69069F77" w14:textId="77777777" w:rsidR="006911DF" w:rsidRPr="006911DF" w:rsidRDefault="006911DF" w:rsidP="00000925">
      <w:pPr>
        <w:jc w:val="both"/>
        <w:rPr>
          <w:rFonts w:ascii="Arial" w:hAnsi="Arial" w:cs="Arial"/>
          <w:lang w:val="es-ES_tradnl"/>
        </w:rPr>
      </w:pPr>
    </w:p>
    <w:p w14:paraId="3E209A15" w14:textId="77777777" w:rsidR="006911DF" w:rsidRPr="006911DF" w:rsidRDefault="006911DF" w:rsidP="00000925">
      <w:pPr>
        <w:jc w:val="both"/>
        <w:rPr>
          <w:rFonts w:ascii="Arial" w:hAnsi="Arial" w:cs="Arial"/>
          <w:lang w:val="es-ES_tradnl"/>
        </w:rPr>
      </w:pPr>
    </w:p>
    <w:p w14:paraId="6F3593BF" w14:textId="77777777" w:rsidR="006911DF" w:rsidRPr="006911DF" w:rsidRDefault="00AD652A" w:rsidP="00AD652A">
      <w:pPr>
        <w:jc w:val="both"/>
        <w:rPr>
          <w:rFonts w:ascii="Arial" w:hAnsi="Arial" w:cs="Arial"/>
          <w:b/>
        </w:rPr>
      </w:pPr>
      <w:r>
        <w:rPr>
          <w:rFonts w:ascii="Arial" w:hAnsi="Arial"/>
          <w:b/>
        </w:rPr>
        <w:t xml:space="preserve">1.1. D bitaminaren baheketarako </w:t>
      </w:r>
      <w:proofErr w:type="spellStart"/>
      <w:r>
        <w:rPr>
          <w:rFonts w:ascii="Arial" w:hAnsi="Arial"/>
          <w:b/>
        </w:rPr>
        <w:t>indikazioak</w:t>
      </w:r>
      <w:proofErr w:type="spellEnd"/>
    </w:p>
    <w:p w14:paraId="32204447" w14:textId="77777777" w:rsidR="006911DF" w:rsidRPr="006911DF" w:rsidRDefault="00AD652A" w:rsidP="00000925">
      <w:pPr>
        <w:jc w:val="both"/>
        <w:rPr>
          <w:rFonts w:ascii="Arial" w:hAnsi="Arial" w:cs="Arial"/>
          <w:b/>
        </w:rPr>
      </w:pPr>
      <w:r>
        <w:rPr>
          <w:rFonts w:ascii="Arial" w:hAnsi="Arial"/>
          <w:b/>
        </w:rPr>
        <w:t>Justifikazioa</w:t>
      </w:r>
    </w:p>
    <w:p w14:paraId="59601E8A" w14:textId="77777777" w:rsidR="006911DF" w:rsidRPr="006911DF" w:rsidRDefault="00CB2458" w:rsidP="00000925">
      <w:pPr>
        <w:jc w:val="both"/>
        <w:rPr>
          <w:rFonts w:ascii="Arial" w:hAnsi="Arial" w:cs="Arial"/>
        </w:rPr>
      </w:pPr>
      <w:r>
        <w:rPr>
          <w:rFonts w:ascii="Arial" w:hAnsi="Arial"/>
        </w:rPr>
        <w:t xml:space="preserve">Adriana Rivero, Nafarroako </w:t>
      </w:r>
      <w:proofErr w:type="spellStart"/>
      <w:r>
        <w:rPr>
          <w:rFonts w:ascii="Arial" w:hAnsi="Arial"/>
        </w:rPr>
        <w:t>Ospitaleguneko</w:t>
      </w:r>
      <w:proofErr w:type="spellEnd"/>
      <w:r>
        <w:rPr>
          <w:rFonts w:ascii="Arial" w:hAnsi="Arial"/>
        </w:rPr>
        <w:t xml:space="preserve"> Analisi Kliniko Berezien Ataleko buruak bere kezka azaldu zion MAPAC batzordeari Nafarroako </w:t>
      </w:r>
      <w:proofErr w:type="spellStart"/>
      <w:r>
        <w:rPr>
          <w:rFonts w:ascii="Arial" w:hAnsi="Arial"/>
        </w:rPr>
        <w:t>Ospitaleguneko</w:t>
      </w:r>
      <w:proofErr w:type="spellEnd"/>
      <w:r>
        <w:rPr>
          <w:rFonts w:ascii="Arial" w:hAnsi="Arial"/>
        </w:rPr>
        <w:t xml:space="preserve"> eta oinarrizko osasun laguntzako fakultatiboen D bitaminaren analisi-eskaerek gora egin duelako eta eskaera askoren egokitasuna dela-eta zalantzak dauzkalako. </w:t>
      </w:r>
    </w:p>
    <w:p w14:paraId="761BAEB6" w14:textId="77777777" w:rsidR="006911DF" w:rsidRPr="006911DF" w:rsidRDefault="00041CF8" w:rsidP="00000925">
      <w:pPr>
        <w:jc w:val="both"/>
        <w:rPr>
          <w:rFonts w:ascii="Arial" w:hAnsi="Arial" w:cs="Arial"/>
          <w:b/>
        </w:rPr>
      </w:pPr>
      <w:r>
        <w:rPr>
          <w:rFonts w:ascii="Arial" w:hAnsi="Arial"/>
          <w:b/>
        </w:rPr>
        <w:t>Txostenaren konklusioak</w:t>
      </w:r>
    </w:p>
    <w:p w14:paraId="6E72FD00" w14:textId="77777777" w:rsidR="006911DF" w:rsidRPr="006911DF" w:rsidRDefault="004B7AD8" w:rsidP="00000925">
      <w:pPr>
        <w:jc w:val="both"/>
        <w:rPr>
          <w:rFonts w:ascii="Arial" w:hAnsi="Arial" w:cs="Arial"/>
        </w:rPr>
      </w:pPr>
      <w:r>
        <w:rPr>
          <w:rFonts w:ascii="Arial" w:hAnsi="Arial"/>
        </w:rPr>
        <w:t>D bitaminari buruzko determinazioak honako kasu hauetan dago justifikatuta:</w:t>
      </w:r>
    </w:p>
    <w:p w14:paraId="3AF4D898" w14:textId="1F0A6FE2" w:rsidR="004B7AD8" w:rsidRPr="006911DF" w:rsidRDefault="004B7AD8" w:rsidP="004B7AD8">
      <w:pPr>
        <w:jc w:val="both"/>
        <w:rPr>
          <w:rFonts w:ascii="Arial" w:hAnsi="Arial" w:cs="Arial"/>
        </w:rPr>
      </w:pPr>
      <w:r>
        <w:rPr>
          <w:rFonts w:ascii="Arial" w:hAnsi="Arial"/>
        </w:rPr>
        <w:t xml:space="preserve">• Lehen mailako / bigarren mailako </w:t>
      </w:r>
      <w:proofErr w:type="spellStart"/>
      <w:r>
        <w:rPr>
          <w:rFonts w:ascii="Arial" w:hAnsi="Arial"/>
        </w:rPr>
        <w:t>hiperparatiroidismoaren</w:t>
      </w:r>
      <w:proofErr w:type="spellEnd"/>
      <w:r>
        <w:rPr>
          <w:rFonts w:ascii="Arial" w:hAnsi="Arial"/>
        </w:rPr>
        <w:t xml:space="preserve"> diagnostiko diferentziala</w:t>
      </w:r>
    </w:p>
    <w:p w14:paraId="5E26221F" w14:textId="77777777" w:rsidR="004B7AD8" w:rsidRPr="006911DF" w:rsidRDefault="004B7AD8" w:rsidP="004B7AD8">
      <w:pPr>
        <w:jc w:val="both"/>
        <w:rPr>
          <w:rFonts w:ascii="Arial" w:hAnsi="Arial" w:cs="Arial"/>
        </w:rPr>
      </w:pPr>
      <w:r>
        <w:rPr>
          <w:rFonts w:ascii="Arial" w:hAnsi="Arial"/>
        </w:rPr>
        <w:t xml:space="preserve">• Balizko </w:t>
      </w:r>
      <w:proofErr w:type="spellStart"/>
      <w:r>
        <w:rPr>
          <w:rFonts w:ascii="Arial" w:hAnsi="Arial"/>
        </w:rPr>
        <w:t>hipoparatiroidismoa</w:t>
      </w:r>
      <w:proofErr w:type="spellEnd"/>
      <w:r>
        <w:rPr>
          <w:rFonts w:ascii="Arial" w:hAnsi="Arial"/>
        </w:rPr>
        <w:t xml:space="preserve">, </w:t>
      </w:r>
      <w:proofErr w:type="spellStart"/>
      <w:r>
        <w:rPr>
          <w:rFonts w:ascii="Arial" w:hAnsi="Arial"/>
        </w:rPr>
        <w:t>hipo</w:t>
      </w:r>
      <w:proofErr w:type="spellEnd"/>
      <w:r>
        <w:rPr>
          <w:rFonts w:ascii="Arial" w:hAnsi="Arial"/>
        </w:rPr>
        <w:t xml:space="preserve"> / </w:t>
      </w:r>
      <w:proofErr w:type="spellStart"/>
      <w:r>
        <w:rPr>
          <w:rFonts w:ascii="Arial" w:hAnsi="Arial"/>
        </w:rPr>
        <w:t>hiperkaltzemia</w:t>
      </w:r>
      <w:proofErr w:type="spellEnd"/>
      <w:r>
        <w:rPr>
          <w:rFonts w:ascii="Arial" w:hAnsi="Arial"/>
        </w:rPr>
        <w:t xml:space="preserve"> edo </w:t>
      </w:r>
      <w:proofErr w:type="spellStart"/>
      <w:r>
        <w:rPr>
          <w:rFonts w:ascii="Arial" w:hAnsi="Arial"/>
        </w:rPr>
        <w:t>hipo</w:t>
      </w:r>
      <w:proofErr w:type="spellEnd"/>
      <w:r>
        <w:rPr>
          <w:rFonts w:ascii="Arial" w:hAnsi="Arial"/>
        </w:rPr>
        <w:t xml:space="preserve"> / </w:t>
      </w:r>
      <w:proofErr w:type="spellStart"/>
      <w:r>
        <w:rPr>
          <w:rFonts w:ascii="Arial" w:hAnsi="Arial"/>
        </w:rPr>
        <w:t>hiperfosfatemia</w:t>
      </w:r>
      <w:proofErr w:type="spellEnd"/>
    </w:p>
    <w:p w14:paraId="77F7F678" w14:textId="77777777" w:rsidR="004B7AD8" w:rsidRPr="006911DF" w:rsidRDefault="004B7AD8" w:rsidP="004B7AD8">
      <w:pPr>
        <w:jc w:val="both"/>
        <w:rPr>
          <w:rFonts w:ascii="Arial" w:hAnsi="Arial" w:cs="Arial"/>
        </w:rPr>
      </w:pPr>
      <w:r>
        <w:rPr>
          <w:rFonts w:ascii="Arial" w:hAnsi="Arial"/>
        </w:rPr>
        <w:t xml:space="preserve">• </w:t>
      </w:r>
      <w:proofErr w:type="spellStart"/>
      <w:r>
        <w:rPr>
          <w:rFonts w:ascii="Arial" w:hAnsi="Arial"/>
        </w:rPr>
        <w:t>Malabsortzio</w:t>
      </w:r>
      <w:proofErr w:type="spellEnd"/>
      <w:r>
        <w:rPr>
          <w:rFonts w:ascii="Arial" w:hAnsi="Arial"/>
        </w:rPr>
        <w:t xml:space="preserve"> sindromea</w:t>
      </w:r>
    </w:p>
    <w:p w14:paraId="3CE2216F" w14:textId="72BA1280" w:rsidR="006911DF" w:rsidRPr="006911DF" w:rsidRDefault="004B7AD8" w:rsidP="004B7AD8">
      <w:pPr>
        <w:jc w:val="both"/>
        <w:rPr>
          <w:rFonts w:ascii="Arial" w:hAnsi="Arial" w:cs="Arial"/>
        </w:rPr>
      </w:pPr>
      <w:r>
        <w:rPr>
          <w:rFonts w:ascii="Arial" w:hAnsi="Arial"/>
        </w:rPr>
        <w:t xml:space="preserve">• 65 urtetik gorako gaixo </w:t>
      </w:r>
      <w:proofErr w:type="spellStart"/>
      <w:r>
        <w:rPr>
          <w:rFonts w:ascii="Arial" w:hAnsi="Arial"/>
        </w:rPr>
        <w:t>instituzionalizatuak</w:t>
      </w:r>
      <w:proofErr w:type="spellEnd"/>
      <w:r>
        <w:rPr>
          <w:rFonts w:ascii="Arial" w:hAnsi="Arial"/>
        </w:rPr>
        <w:t xml:space="preserve">, etxetik ateratzen ez direnak edo </w:t>
      </w:r>
      <w:proofErr w:type="spellStart"/>
      <w:r>
        <w:rPr>
          <w:rFonts w:ascii="Arial" w:hAnsi="Arial"/>
        </w:rPr>
        <w:t>ospitalizazio</w:t>
      </w:r>
      <w:proofErr w:type="spellEnd"/>
      <w:r>
        <w:rPr>
          <w:rFonts w:ascii="Arial" w:hAnsi="Arial"/>
        </w:rPr>
        <w:t xml:space="preserve"> luzeak pairatzen dituztenak</w:t>
      </w:r>
    </w:p>
    <w:p w14:paraId="336AB9D2" w14:textId="77777777" w:rsidR="006911DF" w:rsidRPr="006911DF" w:rsidRDefault="004B7AD8" w:rsidP="004B7AD8">
      <w:pPr>
        <w:jc w:val="both"/>
        <w:rPr>
          <w:rFonts w:ascii="Arial" w:hAnsi="Arial" w:cs="Arial"/>
        </w:rPr>
      </w:pPr>
      <w:r>
        <w:rPr>
          <w:rFonts w:ascii="Arial" w:hAnsi="Arial"/>
        </w:rPr>
        <w:t>Gaur egun ez dago behar adinako ebidentziarik D bitaminaren baheketa justifikatzen duenik honako egoera hauetan:</w:t>
      </w:r>
    </w:p>
    <w:p w14:paraId="4E429759" w14:textId="4A297498" w:rsidR="004B7AD8" w:rsidRPr="006911DF" w:rsidRDefault="004B7AD8" w:rsidP="004B7AD8">
      <w:pPr>
        <w:jc w:val="both"/>
        <w:rPr>
          <w:rFonts w:ascii="Arial" w:hAnsi="Arial" w:cs="Arial"/>
        </w:rPr>
      </w:pPr>
      <w:r>
        <w:rPr>
          <w:rFonts w:ascii="Arial" w:hAnsi="Arial"/>
        </w:rPr>
        <w:t>• Arrisku-faktorerik gabeko populazio orokorra, sintomarik gabea</w:t>
      </w:r>
    </w:p>
    <w:p w14:paraId="6BB50985" w14:textId="77777777" w:rsidR="004B7AD8" w:rsidRPr="006911DF" w:rsidRDefault="004B7AD8" w:rsidP="004B7AD8">
      <w:pPr>
        <w:jc w:val="both"/>
        <w:rPr>
          <w:rFonts w:ascii="Arial" w:hAnsi="Arial" w:cs="Arial"/>
        </w:rPr>
      </w:pPr>
      <w:r>
        <w:rPr>
          <w:rFonts w:ascii="Arial" w:hAnsi="Arial"/>
        </w:rPr>
        <w:t xml:space="preserve">• </w:t>
      </w:r>
      <w:proofErr w:type="spellStart"/>
      <w:r>
        <w:rPr>
          <w:rFonts w:ascii="Arial" w:hAnsi="Arial"/>
        </w:rPr>
        <w:t>Instituzionalizaturik</w:t>
      </w:r>
      <w:proofErr w:type="spellEnd"/>
      <w:r>
        <w:rPr>
          <w:rFonts w:ascii="Arial" w:hAnsi="Arial"/>
        </w:rPr>
        <w:t xml:space="preserve"> ez dagoen adineko populazioa</w:t>
      </w:r>
    </w:p>
    <w:p w14:paraId="1B3B2B81" w14:textId="77777777" w:rsidR="004B7AD8" w:rsidRPr="006911DF" w:rsidRDefault="004B7AD8" w:rsidP="004B7AD8">
      <w:pPr>
        <w:jc w:val="both"/>
        <w:rPr>
          <w:rFonts w:ascii="Arial" w:hAnsi="Arial" w:cs="Arial"/>
        </w:rPr>
      </w:pPr>
      <w:r>
        <w:rPr>
          <w:rFonts w:ascii="Arial" w:hAnsi="Arial"/>
        </w:rPr>
        <w:t xml:space="preserve">• Giltzurruneko gutxiegitasuna, alterazio </w:t>
      </w:r>
      <w:proofErr w:type="spellStart"/>
      <w:r>
        <w:rPr>
          <w:rFonts w:ascii="Arial" w:hAnsi="Arial"/>
        </w:rPr>
        <w:t>paratiroideo</w:t>
      </w:r>
      <w:proofErr w:type="spellEnd"/>
      <w:r>
        <w:rPr>
          <w:rFonts w:ascii="Arial" w:hAnsi="Arial"/>
        </w:rPr>
        <w:t xml:space="preserve"> larririk edo progresiborik gabea</w:t>
      </w:r>
    </w:p>
    <w:p w14:paraId="4800B4D3" w14:textId="77777777" w:rsidR="004B7AD8" w:rsidRPr="006911DF" w:rsidRDefault="004B7AD8" w:rsidP="004B7AD8">
      <w:pPr>
        <w:jc w:val="both"/>
        <w:rPr>
          <w:rFonts w:ascii="Arial" w:hAnsi="Arial" w:cs="Arial"/>
        </w:rPr>
      </w:pPr>
      <w:r>
        <w:rPr>
          <w:rFonts w:ascii="Arial" w:hAnsi="Arial"/>
        </w:rPr>
        <w:t>• Gibeleko gutxiegitasuna</w:t>
      </w:r>
    </w:p>
    <w:p w14:paraId="5E25EEFF" w14:textId="77777777" w:rsidR="004B7AD8" w:rsidRPr="006911DF" w:rsidRDefault="004B7AD8" w:rsidP="004B7AD8">
      <w:pPr>
        <w:jc w:val="both"/>
        <w:rPr>
          <w:rFonts w:ascii="Arial" w:hAnsi="Arial" w:cs="Arial"/>
        </w:rPr>
      </w:pPr>
      <w:r>
        <w:rPr>
          <w:rFonts w:ascii="Arial" w:hAnsi="Arial"/>
        </w:rPr>
        <w:t xml:space="preserve">• </w:t>
      </w:r>
      <w:proofErr w:type="spellStart"/>
      <w:r>
        <w:rPr>
          <w:rFonts w:ascii="Arial" w:hAnsi="Arial"/>
        </w:rPr>
        <w:t>Osteoporosia</w:t>
      </w:r>
      <w:proofErr w:type="spellEnd"/>
      <w:r>
        <w:rPr>
          <w:rFonts w:ascii="Arial" w:hAnsi="Arial"/>
        </w:rPr>
        <w:t xml:space="preserve">, </w:t>
      </w:r>
      <w:proofErr w:type="spellStart"/>
      <w:r>
        <w:rPr>
          <w:rFonts w:ascii="Arial" w:hAnsi="Arial"/>
        </w:rPr>
        <w:t>osteopenia</w:t>
      </w:r>
      <w:proofErr w:type="spellEnd"/>
      <w:r>
        <w:rPr>
          <w:rFonts w:ascii="Arial" w:hAnsi="Arial"/>
        </w:rPr>
        <w:t xml:space="preserve"> edo </w:t>
      </w:r>
      <w:proofErr w:type="spellStart"/>
      <w:r>
        <w:rPr>
          <w:rFonts w:ascii="Arial" w:hAnsi="Arial"/>
        </w:rPr>
        <w:t>osteomalazia</w:t>
      </w:r>
      <w:proofErr w:type="spellEnd"/>
    </w:p>
    <w:p w14:paraId="704E9F80" w14:textId="77777777" w:rsidR="004B7AD8" w:rsidRPr="006911DF" w:rsidRDefault="004B7AD8" w:rsidP="004B7AD8">
      <w:pPr>
        <w:jc w:val="both"/>
        <w:rPr>
          <w:rFonts w:ascii="Arial" w:hAnsi="Arial" w:cs="Arial"/>
        </w:rPr>
      </w:pPr>
      <w:r>
        <w:rPr>
          <w:rFonts w:ascii="Arial" w:hAnsi="Arial"/>
        </w:rPr>
        <w:t xml:space="preserve">• </w:t>
      </w:r>
      <w:proofErr w:type="spellStart"/>
      <w:r>
        <w:rPr>
          <w:rFonts w:ascii="Arial" w:hAnsi="Arial"/>
        </w:rPr>
        <w:t>Fosfatasa</w:t>
      </w:r>
      <w:proofErr w:type="spellEnd"/>
      <w:r>
        <w:rPr>
          <w:rFonts w:ascii="Arial" w:hAnsi="Arial"/>
        </w:rPr>
        <w:t xml:space="preserve"> alkalinoaren igoera</w:t>
      </w:r>
    </w:p>
    <w:p w14:paraId="1349DCCD" w14:textId="77777777" w:rsidR="004B7AD8" w:rsidRPr="006911DF" w:rsidRDefault="004B7AD8" w:rsidP="004B7AD8">
      <w:pPr>
        <w:jc w:val="both"/>
        <w:rPr>
          <w:rFonts w:ascii="Arial" w:hAnsi="Arial" w:cs="Arial"/>
        </w:rPr>
      </w:pPr>
      <w:r>
        <w:rPr>
          <w:rFonts w:ascii="Arial" w:hAnsi="Arial"/>
        </w:rPr>
        <w:t>• Arrisku-faktorerik gabeko emakumeen haurdunaldia</w:t>
      </w:r>
    </w:p>
    <w:p w14:paraId="13A85C26" w14:textId="77777777" w:rsidR="004B7AD8" w:rsidRPr="006911DF" w:rsidRDefault="004B7AD8" w:rsidP="004B7AD8">
      <w:pPr>
        <w:jc w:val="both"/>
        <w:rPr>
          <w:rFonts w:ascii="Arial" w:hAnsi="Arial" w:cs="Arial"/>
        </w:rPr>
      </w:pPr>
      <w:r>
        <w:rPr>
          <w:rFonts w:ascii="Arial" w:hAnsi="Arial"/>
        </w:rPr>
        <w:t xml:space="preserve">• Epilepsiaren aurkako sendagaiak, </w:t>
      </w:r>
      <w:proofErr w:type="spellStart"/>
      <w:r>
        <w:rPr>
          <w:rFonts w:ascii="Arial" w:hAnsi="Arial"/>
        </w:rPr>
        <w:t>kolestiramina</w:t>
      </w:r>
      <w:proofErr w:type="spellEnd"/>
      <w:r>
        <w:rPr>
          <w:rFonts w:ascii="Arial" w:hAnsi="Arial"/>
        </w:rPr>
        <w:t xml:space="preserve">, </w:t>
      </w:r>
      <w:proofErr w:type="spellStart"/>
      <w:r>
        <w:rPr>
          <w:rFonts w:ascii="Arial" w:hAnsi="Arial"/>
        </w:rPr>
        <w:t>kolestipola</w:t>
      </w:r>
      <w:proofErr w:type="spellEnd"/>
      <w:r>
        <w:rPr>
          <w:rFonts w:ascii="Arial" w:hAnsi="Arial"/>
        </w:rPr>
        <w:t xml:space="preserve"> edo diuretiko </w:t>
      </w:r>
      <w:proofErr w:type="spellStart"/>
      <w:r>
        <w:rPr>
          <w:rFonts w:ascii="Arial" w:hAnsi="Arial"/>
        </w:rPr>
        <w:t>tiazidikoak</w:t>
      </w:r>
      <w:proofErr w:type="spellEnd"/>
      <w:r>
        <w:rPr>
          <w:rFonts w:ascii="Arial" w:hAnsi="Arial"/>
        </w:rPr>
        <w:t xml:space="preserve"> hartzea</w:t>
      </w:r>
    </w:p>
    <w:p w14:paraId="3CE3CFB5" w14:textId="77777777" w:rsidR="004B7AD8" w:rsidRPr="006911DF" w:rsidRDefault="004B7AD8" w:rsidP="004B7AD8">
      <w:pPr>
        <w:jc w:val="both"/>
        <w:rPr>
          <w:rFonts w:ascii="Arial" w:hAnsi="Arial" w:cs="Arial"/>
        </w:rPr>
      </w:pPr>
      <w:r>
        <w:rPr>
          <w:rFonts w:ascii="Arial" w:hAnsi="Arial"/>
        </w:rPr>
        <w:t xml:space="preserve">• Haur </w:t>
      </w:r>
      <w:proofErr w:type="spellStart"/>
      <w:r>
        <w:rPr>
          <w:rFonts w:ascii="Arial" w:hAnsi="Arial"/>
        </w:rPr>
        <w:t>obesitatea</w:t>
      </w:r>
      <w:proofErr w:type="spellEnd"/>
    </w:p>
    <w:p w14:paraId="0AA42B8C" w14:textId="77777777" w:rsidR="004B7AD8" w:rsidRPr="006911DF" w:rsidRDefault="004B7AD8" w:rsidP="004B7AD8">
      <w:pPr>
        <w:jc w:val="both"/>
        <w:rPr>
          <w:rFonts w:ascii="Arial" w:hAnsi="Arial" w:cs="Arial"/>
        </w:rPr>
      </w:pPr>
      <w:r>
        <w:rPr>
          <w:rFonts w:ascii="Arial" w:hAnsi="Arial"/>
        </w:rPr>
        <w:t>• Ugalkortasun arazoak dituzten pertsonak</w:t>
      </w:r>
    </w:p>
    <w:p w14:paraId="3C144D0D" w14:textId="77777777" w:rsidR="006911DF" w:rsidRDefault="004B7AD8" w:rsidP="004B7AD8">
      <w:pPr>
        <w:jc w:val="both"/>
        <w:rPr>
          <w:rFonts w:ascii="Arial" w:hAnsi="Arial" w:cs="Arial"/>
        </w:rPr>
      </w:pPr>
      <w:r>
        <w:rPr>
          <w:rFonts w:ascii="Arial" w:hAnsi="Arial"/>
        </w:rPr>
        <w:t xml:space="preserve">• D bitaminaren eskasiaren arrisku-faktorerik gabeko pertsonen balorazio </w:t>
      </w:r>
      <w:proofErr w:type="spellStart"/>
      <w:r>
        <w:rPr>
          <w:rFonts w:ascii="Arial" w:hAnsi="Arial"/>
        </w:rPr>
        <w:t>nutrizionala</w:t>
      </w:r>
      <w:proofErr w:type="spellEnd"/>
    </w:p>
    <w:p w14:paraId="46E7B97D" w14:textId="77777777" w:rsidR="00D848C2" w:rsidRPr="006911DF" w:rsidRDefault="00D848C2" w:rsidP="004B7AD8">
      <w:pPr>
        <w:jc w:val="both"/>
        <w:rPr>
          <w:rFonts w:ascii="Arial" w:hAnsi="Arial" w:cs="Arial"/>
          <w:lang w:val="es-ES_tradnl"/>
        </w:rPr>
      </w:pPr>
    </w:p>
    <w:p w14:paraId="3EEA0798" w14:textId="77777777" w:rsidR="006911DF" w:rsidRPr="006911DF" w:rsidRDefault="004B7AD8" w:rsidP="00000925">
      <w:pPr>
        <w:jc w:val="both"/>
        <w:rPr>
          <w:rFonts w:ascii="Arial" w:hAnsi="Arial" w:cs="Arial"/>
          <w:b/>
        </w:rPr>
      </w:pPr>
      <w:r>
        <w:rPr>
          <w:rFonts w:ascii="Arial" w:hAnsi="Arial"/>
          <w:b/>
        </w:rPr>
        <w:t>Hartutako neurriak:</w:t>
      </w:r>
    </w:p>
    <w:p w14:paraId="2801BF6A" w14:textId="77777777" w:rsidR="006911DF" w:rsidRPr="006911DF" w:rsidRDefault="004B7AD8" w:rsidP="004B7AD8">
      <w:pPr>
        <w:jc w:val="both"/>
        <w:rPr>
          <w:rFonts w:ascii="Arial" w:hAnsi="Arial" w:cs="Arial"/>
        </w:rPr>
      </w:pPr>
      <w:r>
        <w:rPr>
          <w:rFonts w:ascii="Arial" w:hAnsi="Arial"/>
        </w:rPr>
        <w:t xml:space="preserve">• </w:t>
      </w:r>
      <w:proofErr w:type="spellStart"/>
      <w:r>
        <w:rPr>
          <w:rFonts w:ascii="Arial" w:hAnsi="Arial"/>
          <w:i/>
        </w:rPr>
        <w:t>O-NOZeko</w:t>
      </w:r>
      <w:proofErr w:type="spellEnd"/>
      <w:r>
        <w:rPr>
          <w:rFonts w:ascii="Arial" w:hAnsi="Arial"/>
          <w:i/>
        </w:rPr>
        <w:t xml:space="preserve"> zuzendari nagusiaren jarraibidea</w:t>
      </w:r>
      <w:r>
        <w:rPr>
          <w:rFonts w:ascii="Arial" w:hAnsi="Arial"/>
        </w:rPr>
        <w:t xml:space="preserve">. </w:t>
      </w:r>
    </w:p>
    <w:p w14:paraId="6A8A0562" w14:textId="77777777" w:rsidR="006911DF" w:rsidRPr="006911DF" w:rsidRDefault="00032E79" w:rsidP="004B7AD8">
      <w:pPr>
        <w:jc w:val="both"/>
        <w:rPr>
          <w:rFonts w:ascii="Arial" w:hAnsi="Arial" w:cs="Arial"/>
        </w:rPr>
      </w:pPr>
      <w:r>
        <w:rPr>
          <w:rFonts w:ascii="Arial" w:hAnsi="Arial"/>
        </w:rPr>
        <w:t xml:space="preserve">2019ko apirilean, </w:t>
      </w:r>
      <w:proofErr w:type="spellStart"/>
      <w:r>
        <w:rPr>
          <w:rFonts w:ascii="Arial" w:hAnsi="Arial"/>
        </w:rPr>
        <w:t>O-NOZeko</w:t>
      </w:r>
      <w:proofErr w:type="spellEnd"/>
      <w:r>
        <w:rPr>
          <w:rFonts w:ascii="Arial" w:hAnsi="Arial"/>
        </w:rPr>
        <w:t xml:space="preserve"> zuzendari nagusiaren jarraibide bat argitaratu zen (11/2019) MAPAC batzordeak egindako gomendioak betearazteko.</w:t>
      </w:r>
    </w:p>
    <w:p w14:paraId="56B376F9" w14:textId="77777777" w:rsidR="006911DF" w:rsidRPr="006911DF" w:rsidRDefault="004B7AD8" w:rsidP="004B7AD8">
      <w:pPr>
        <w:jc w:val="both"/>
        <w:rPr>
          <w:rFonts w:ascii="Arial" w:hAnsi="Arial" w:cs="Arial"/>
        </w:rPr>
      </w:pPr>
      <w:r>
        <w:rPr>
          <w:rFonts w:ascii="Arial" w:hAnsi="Arial"/>
        </w:rPr>
        <w:t xml:space="preserve">• </w:t>
      </w:r>
      <w:r>
        <w:rPr>
          <w:rFonts w:ascii="Arial" w:hAnsi="Arial"/>
          <w:i/>
        </w:rPr>
        <w:t>Historia kliniko elektronikoan iragazkiak eta oharra jartzea</w:t>
      </w:r>
      <w:r>
        <w:rPr>
          <w:rFonts w:ascii="Arial" w:hAnsi="Arial"/>
        </w:rPr>
        <w:t>.</w:t>
      </w:r>
    </w:p>
    <w:p w14:paraId="0BA4057D" w14:textId="77777777" w:rsidR="006911DF" w:rsidRPr="006911DF" w:rsidRDefault="00AB443D" w:rsidP="004B7AD8">
      <w:pPr>
        <w:jc w:val="both"/>
        <w:rPr>
          <w:rFonts w:ascii="Arial" w:hAnsi="Arial" w:cs="Arial"/>
        </w:rPr>
      </w:pPr>
      <w:r>
        <w:rPr>
          <w:rFonts w:ascii="Arial" w:hAnsi="Arial"/>
        </w:rPr>
        <w:t>Gaur arte, honako neurri hauek hartu dira, historia kliniko elektronikoaren tresnen bitartezko preskripzioan laguntza ematearekin lotuta daudenak.</w:t>
      </w:r>
    </w:p>
    <w:p w14:paraId="647DA0CD" w14:textId="3DE81615" w:rsidR="00AB443D" w:rsidRPr="00AE60CA" w:rsidRDefault="00AB443D" w:rsidP="004B7AD8">
      <w:pPr>
        <w:jc w:val="both"/>
        <w:rPr>
          <w:rFonts w:ascii="Arial" w:hAnsi="Arial" w:cs="Arial"/>
        </w:rPr>
      </w:pPr>
    </w:p>
    <w:tbl>
      <w:tblPr>
        <w:tblStyle w:val="Tablaconcuadrcula"/>
        <w:tblW w:w="7905" w:type="dxa"/>
        <w:tblLook w:val="04A0" w:firstRow="1" w:lastRow="0" w:firstColumn="1" w:lastColumn="0" w:noHBand="0" w:noVBand="1"/>
      </w:tblPr>
      <w:tblGrid>
        <w:gridCol w:w="2042"/>
        <w:gridCol w:w="5863"/>
      </w:tblGrid>
      <w:tr w:rsidR="00AB443D" w:rsidRPr="00843824" w14:paraId="45797AAC" w14:textId="77777777" w:rsidTr="0017440C">
        <w:trPr>
          <w:trHeight w:val="20"/>
        </w:trPr>
        <w:tc>
          <w:tcPr>
            <w:tcW w:w="2042" w:type="dxa"/>
            <w:noWrap/>
            <w:hideMark/>
          </w:tcPr>
          <w:p w14:paraId="428ED288" w14:textId="20758C56" w:rsidR="00AB443D" w:rsidRPr="00843824" w:rsidRDefault="0017440C" w:rsidP="00843824">
            <w:pPr>
              <w:spacing w:before="20" w:after="20"/>
              <w:rPr>
                <w:rFonts w:asciiTheme="minorHAnsi" w:hAnsiTheme="minorHAnsi" w:cs="Arial"/>
                <w:b/>
                <w:bCs/>
                <w:sz w:val="18"/>
                <w:szCs w:val="18"/>
              </w:rPr>
            </w:pPr>
            <w:r>
              <w:rPr>
                <w:rFonts w:asciiTheme="minorHAnsi" w:hAnsiTheme="minorHAnsi"/>
                <w:b/>
                <w:bCs/>
                <w:sz w:val="18"/>
                <w:szCs w:val="18"/>
              </w:rPr>
              <w:tab/>
            </w:r>
          </w:p>
        </w:tc>
        <w:tc>
          <w:tcPr>
            <w:tcW w:w="5863" w:type="dxa"/>
            <w:noWrap/>
            <w:hideMark/>
          </w:tcPr>
          <w:p w14:paraId="7C2F811F" w14:textId="77777777" w:rsidR="00AB443D" w:rsidRPr="00843824" w:rsidRDefault="00AB443D" w:rsidP="00843824">
            <w:pPr>
              <w:spacing w:before="20" w:after="20"/>
              <w:rPr>
                <w:rFonts w:asciiTheme="minorHAnsi" w:hAnsiTheme="minorHAnsi" w:cs="Arial"/>
                <w:b/>
                <w:bCs/>
                <w:sz w:val="18"/>
                <w:szCs w:val="18"/>
              </w:rPr>
            </w:pPr>
            <w:r w:rsidRPr="00843824">
              <w:rPr>
                <w:rFonts w:asciiTheme="minorHAnsi" w:hAnsiTheme="minorHAnsi"/>
                <w:b/>
                <w:bCs/>
                <w:sz w:val="18"/>
                <w:szCs w:val="18"/>
              </w:rPr>
              <w:t>Neurria</w:t>
            </w:r>
          </w:p>
        </w:tc>
      </w:tr>
      <w:tr w:rsidR="00AB443D" w:rsidRPr="00843824" w14:paraId="00C3129B" w14:textId="77777777" w:rsidTr="0017440C">
        <w:trPr>
          <w:trHeight w:val="20"/>
        </w:trPr>
        <w:tc>
          <w:tcPr>
            <w:tcW w:w="2042" w:type="dxa"/>
            <w:vMerge w:val="restart"/>
            <w:noWrap/>
            <w:vAlign w:val="center"/>
            <w:hideMark/>
          </w:tcPr>
          <w:p w14:paraId="405A84C1" w14:textId="014649FA" w:rsidR="00AB443D" w:rsidRPr="00843824" w:rsidRDefault="00AB443D" w:rsidP="0017440C">
            <w:pPr>
              <w:spacing w:before="20" w:after="20"/>
              <w:rPr>
                <w:rFonts w:asciiTheme="minorHAnsi" w:hAnsiTheme="minorHAnsi" w:cs="Arial"/>
                <w:sz w:val="18"/>
                <w:szCs w:val="18"/>
              </w:rPr>
            </w:pPr>
            <w:r w:rsidRPr="00843824">
              <w:rPr>
                <w:rFonts w:asciiTheme="minorHAnsi" w:hAnsiTheme="minorHAnsi"/>
                <w:sz w:val="18"/>
                <w:szCs w:val="18"/>
              </w:rPr>
              <w:t>2018ko ekainetik abendura</w:t>
            </w:r>
          </w:p>
        </w:tc>
        <w:tc>
          <w:tcPr>
            <w:tcW w:w="5863" w:type="dxa"/>
            <w:noWrap/>
            <w:hideMark/>
          </w:tcPr>
          <w:p w14:paraId="6BA3AA24" w14:textId="77777777" w:rsidR="00AB443D" w:rsidRPr="00843824" w:rsidRDefault="00AB443D" w:rsidP="00843824">
            <w:pPr>
              <w:spacing w:before="20" w:after="20"/>
              <w:rPr>
                <w:rFonts w:asciiTheme="minorHAnsi" w:hAnsiTheme="minorHAnsi" w:cs="Arial"/>
                <w:sz w:val="18"/>
                <w:szCs w:val="18"/>
              </w:rPr>
            </w:pPr>
            <w:r w:rsidRPr="00843824">
              <w:rPr>
                <w:rFonts w:asciiTheme="minorHAnsi" w:hAnsiTheme="minorHAnsi"/>
                <w:sz w:val="18"/>
                <w:szCs w:val="18"/>
              </w:rPr>
              <w:t xml:space="preserve">25(OH)-D </w:t>
            </w:r>
            <w:r w:rsidRPr="00843824">
              <w:rPr>
                <w:rFonts w:asciiTheme="minorHAnsi" w:hAnsiTheme="minorHAnsi"/>
                <w:i/>
                <w:sz w:val="18"/>
                <w:szCs w:val="18"/>
              </w:rPr>
              <w:t>Geriatria</w:t>
            </w:r>
            <w:r w:rsidRPr="00843824">
              <w:rPr>
                <w:rFonts w:asciiTheme="minorHAnsi" w:hAnsiTheme="minorHAnsi"/>
                <w:sz w:val="18"/>
                <w:szCs w:val="18"/>
              </w:rPr>
              <w:t xml:space="preserve"> profiletik kentzea</w:t>
            </w:r>
          </w:p>
        </w:tc>
      </w:tr>
      <w:tr w:rsidR="00AB443D" w:rsidRPr="00843824" w14:paraId="71053D65" w14:textId="77777777" w:rsidTr="0017440C">
        <w:trPr>
          <w:trHeight w:val="20"/>
        </w:trPr>
        <w:tc>
          <w:tcPr>
            <w:tcW w:w="2042" w:type="dxa"/>
            <w:vMerge/>
            <w:noWrap/>
            <w:vAlign w:val="center"/>
            <w:hideMark/>
          </w:tcPr>
          <w:p w14:paraId="56AD6A99" w14:textId="77777777" w:rsidR="00AB443D" w:rsidRPr="00843824" w:rsidRDefault="00AB443D" w:rsidP="0017440C">
            <w:pPr>
              <w:spacing w:before="20" w:after="20"/>
              <w:rPr>
                <w:rFonts w:asciiTheme="minorHAnsi" w:hAnsiTheme="minorHAnsi" w:cs="Arial"/>
                <w:sz w:val="18"/>
                <w:szCs w:val="18"/>
              </w:rPr>
            </w:pPr>
          </w:p>
        </w:tc>
        <w:tc>
          <w:tcPr>
            <w:tcW w:w="5863" w:type="dxa"/>
            <w:noWrap/>
            <w:hideMark/>
          </w:tcPr>
          <w:p w14:paraId="55DF4274" w14:textId="77777777" w:rsidR="00AB443D" w:rsidRPr="00843824" w:rsidRDefault="00AB443D" w:rsidP="00843824">
            <w:pPr>
              <w:spacing w:before="20" w:after="20"/>
              <w:rPr>
                <w:rFonts w:asciiTheme="minorHAnsi" w:hAnsiTheme="minorHAnsi" w:cs="Arial"/>
                <w:sz w:val="18"/>
                <w:szCs w:val="18"/>
              </w:rPr>
            </w:pPr>
            <w:r w:rsidRPr="00843824">
              <w:rPr>
                <w:rFonts w:asciiTheme="minorHAnsi" w:hAnsiTheme="minorHAnsi"/>
                <w:sz w:val="18"/>
                <w:szCs w:val="18"/>
              </w:rPr>
              <w:t xml:space="preserve">25(OH)-D </w:t>
            </w:r>
            <w:r w:rsidRPr="00843824">
              <w:rPr>
                <w:rFonts w:asciiTheme="minorHAnsi" w:hAnsiTheme="minorHAnsi"/>
                <w:i/>
                <w:sz w:val="18"/>
                <w:szCs w:val="18"/>
              </w:rPr>
              <w:t>Pediatria</w:t>
            </w:r>
            <w:r w:rsidRPr="00843824">
              <w:rPr>
                <w:rFonts w:asciiTheme="minorHAnsi" w:hAnsiTheme="minorHAnsi"/>
                <w:sz w:val="18"/>
                <w:szCs w:val="18"/>
              </w:rPr>
              <w:t xml:space="preserve"> profiletik kentzea</w:t>
            </w:r>
          </w:p>
        </w:tc>
      </w:tr>
      <w:tr w:rsidR="00AB443D" w:rsidRPr="00843824" w14:paraId="25DA4586" w14:textId="77777777" w:rsidTr="0017440C">
        <w:trPr>
          <w:trHeight w:val="20"/>
        </w:trPr>
        <w:tc>
          <w:tcPr>
            <w:tcW w:w="2042" w:type="dxa"/>
            <w:vMerge/>
            <w:noWrap/>
            <w:vAlign w:val="center"/>
            <w:hideMark/>
          </w:tcPr>
          <w:p w14:paraId="7111430D" w14:textId="77777777" w:rsidR="00AB443D" w:rsidRPr="00843824" w:rsidRDefault="00AB443D" w:rsidP="0017440C">
            <w:pPr>
              <w:spacing w:before="20" w:after="20"/>
              <w:rPr>
                <w:rFonts w:asciiTheme="minorHAnsi" w:hAnsiTheme="minorHAnsi" w:cs="Arial"/>
                <w:sz w:val="18"/>
                <w:szCs w:val="18"/>
              </w:rPr>
            </w:pPr>
          </w:p>
        </w:tc>
        <w:tc>
          <w:tcPr>
            <w:tcW w:w="5863" w:type="dxa"/>
            <w:noWrap/>
            <w:hideMark/>
          </w:tcPr>
          <w:p w14:paraId="3E463133" w14:textId="77777777" w:rsidR="00AB443D" w:rsidRPr="00843824" w:rsidRDefault="00AB443D" w:rsidP="00843824">
            <w:pPr>
              <w:spacing w:before="20" w:after="20"/>
              <w:rPr>
                <w:rFonts w:asciiTheme="minorHAnsi" w:hAnsiTheme="minorHAnsi" w:cs="Arial"/>
                <w:sz w:val="18"/>
                <w:szCs w:val="18"/>
              </w:rPr>
            </w:pPr>
            <w:r w:rsidRPr="00843824">
              <w:rPr>
                <w:rFonts w:asciiTheme="minorHAnsi" w:hAnsiTheme="minorHAnsi"/>
                <w:sz w:val="18"/>
                <w:szCs w:val="18"/>
              </w:rPr>
              <w:t>25(OH)-D eskaria eramatea “Bilaketa” eskari elektronikoaren erlaitzera</w:t>
            </w:r>
          </w:p>
        </w:tc>
      </w:tr>
      <w:tr w:rsidR="00AB443D" w:rsidRPr="00843824" w14:paraId="238BB49F" w14:textId="77777777" w:rsidTr="0017440C">
        <w:trPr>
          <w:trHeight w:val="20"/>
        </w:trPr>
        <w:tc>
          <w:tcPr>
            <w:tcW w:w="2042" w:type="dxa"/>
            <w:vMerge/>
            <w:noWrap/>
            <w:vAlign w:val="center"/>
            <w:hideMark/>
          </w:tcPr>
          <w:p w14:paraId="41A9F0E8" w14:textId="77777777" w:rsidR="00AB443D" w:rsidRPr="00843824" w:rsidRDefault="00AB443D" w:rsidP="0017440C">
            <w:pPr>
              <w:spacing w:before="20" w:after="20"/>
              <w:rPr>
                <w:rFonts w:asciiTheme="minorHAnsi" w:hAnsiTheme="minorHAnsi" w:cs="Arial"/>
                <w:sz w:val="18"/>
                <w:szCs w:val="18"/>
              </w:rPr>
            </w:pPr>
          </w:p>
        </w:tc>
        <w:tc>
          <w:tcPr>
            <w:tcW w:w="5863" w:type="dxa"/>
            <w:noWrap/>
            <w:hideMark/>
          </w:tcPr>
          <w:p w14:paraId="2F8BDC35" w14:textId="77777777" w:rsidR="00AB443D" w:rsidRPr="00843824" w:rsidRDefault="00AB443D" w:rsidP="00843824">
            <w:pPr>
              <w:spacing w:before="20" w:after="20"/>
              <w:rPr>
                <w:rFonts w:asciiTheme="minorHAnsi" w:hAnsiTheme="minorHAnsi" w:cs="Arial"/>
                <w:sz w:val="18"/>
                <w:szCs w:val="18"/>
              </w:rPr>
            </w:pPr>
            <w:r w:rsidRPr="00843824">
              <w:rPr>
                <w:rFonts w:asciiTheme="minorHAnsi" w:hAnsiTheme="minorHAnsi"/>
                <w:sz w:val="18"/>
                <w:szCs w:val="18"/>
              </w:rPr>
              <w:t xml:space="preserve">D bitamina </w:t>
            </w:r>
            <w:r w:rsidRPr="00843824">
              <w:rPr>
                <w:rFonts w:asciiTheme="minorHAnsi" w:hAnsiTheme="minorHAnsi"/>
                <w:i/>
                <w:sz w:val="18"/>
                <w:szCs w:val="18"/>
              </w:rPr>
              <w:t>Dialisia</w:t>
            </w:r>
            <w:r w:rsidRPr="00843824">
              <w:rPr>
                <w:rFonts w:asciiTheme="minorHAnsi" w:hAnsiTheme="minorHAnsi"/>
                <w:sz w:val="18"/>
                <w:szCs w:val="18"/>
              </w:rPr>
              <w:t xml:space="preserve"> profiletatik kentzea</w:t>
            </w:r>
          </w:p>
        </w:tc>
      </w:tr>
      <w:tr w:rsidR="00AB443D" w:rsidRPr="00843824" w14:paraId="16C38B31" w14:textId="77777777" w:rsidTr="0017440C">
        <w:trPr>
          <w:trHeight w:val="20"/>
        </w:trPr>
        <w:tc>
          <w:tcPr>
            <w:tcW w:w="2042" w:type="dxa"/>
            <w:vMerge w:val="restart"/>
            <w:noWrap/>
            <w:vAlign w:val="center"/>
            <w:hideMark/>
          </w:tcPr>
          <w:p w14:paraId="0B06A47F" w14:textId="00909E11" w:rsidR="00AB443D" w:rsidRPr="00843824" w:rsidRDefault="00AB443D" w:rsidP="0017440C">
            <w:pPr>
              <w:spacing w:before="20" w:after="20"/>
              <w:rPr>
                <w:rFonts w:asciiTheme="minorHAnsi" w:hAnsiTheme="minorHAnsi" w:cs="Arial"/>
                <w:sz w:val="18"/>
                <w:szCs w:val="18"/>
              </w:rPr>
            </w:pPr>
            <w:r w:rsidRPr="00843824">
              <w:rPr>
                <w:rFonts w:asciiTheme="minorHAnsi" w:hAnsiTheme="minorHAnsi"/>
                <w:sz w:val="18"/>
                <w:szCs w:val="18"/>
              </w:rPr>
              <w:t>2019ko urtarrila - urria</w:t>
            </w:r>
          </w:p>
        </w:tc>
        <w:tc>
          <w:tcPr>
            <w:tcW w:w="5863" w:type="dxa"/>
            <w:noWrap/>
            <w:hideMark/>
          </w:tcPr>
          <w:p w14:paraId="18E14FEA" w14:textId="77777777" w:rsidR="00AB443D" w:rsidRPr="00843824" w:rsidRDefault="00AB443D" w:rsidP="00843824">
            <w:pPr>
              <w:spacing w:before="20" w:after="20"/>
              <w:rPr>
                <w:rFonts w:asciiTheme="minorHAnsi" w:hAnsiTheme="minorHAnsi" w:cs="Arial"/>
                <w:sz w:val="18"/>
                <w:szCs w:val="18"/>
              </w:rPr>
            </w:pPr>
            <w:r w:rsidRPr="00843824">
              <w:rPr>
                <w:rFonts w:asciiTheme="minorHAnsi" w:hAnsiTheme="minorHAnsi"/>
                <w:sz w:val="18"/>
                <w:szCs w:val="18"/>
              </w:rPr>
              <w:t>Eskaria egin ondoren, probari buruzko iruzkin bat egiteko aukera gehitu da</w:t>
            </w:r>
          </w:p>
        </w:tc>
      </w:tr>
      <w:tr w:rsidR="00AB443D" w:rsidRPr="00843824" w14:paraId="0BBBDC0E" w14:textId="77777777" w:rsidTr="0017440C">
        <w:trPr>
          <w:trHeight w:val="20"/>
        </w:trPr>
        <w:tc>
          <w:tcPr>
            <w:tcW w:w="2042" w:type="dxa"/>
            <w:vMerge/>
            <w:noWrap/>
            <w:hideMark/>
          </w:tcPr>
          <w:p w14:paraId="77B900FA" w14:textId="77777777" w:rsidR="00AB443D" w:rsidRPr="00843824" w:rsidRDefault="00AB443D" w:rsidP="00843824">
            <w:pPr>
              <w:spacing w:before="20" w:after="20"/>
              <w:rPr>
                <w:rFonts w:asciiTheme="minorHAnsi" w:hAnsiTheme="minorHAnsi" w:cs="Arial"/>
                <w:sz w:val="18"/>
                <w:szCs w:val="18"/>
              </w:rPr>
            </w:pPr>
          </w:p>
        </w:tc>
        <w:tc>
          <w:tcPr>
            <w:tcW w:w="5863" w:type="dxa"/>
            <w:noWrap/>
            <w:hideMark/>
          </w:tcPr>
          <w:p w14:paraId="0F675F33" w14:textId="77777777" w:rsidR="00AB443D" w:rsidRPr="00843824" w:rsidRDefault="00AB443D" w:rsidP="00843824">
            <w:pPr>
              <w:spacing w:before="20" w:after="20"/>
              <w:rPr>
                <w:rFonts w:asciiTheme="minorHAnsi" w:hAnsiTheme="minorHAnsi" w:cs="Arial"/>
                <w:sz w:val="18"/>
                <w:szCs w:val="18"/>
              </w:rPr>
            </w:pPr>
            <w:proofErr w:type="spellStart"/>
            <w:r w:rsidRPr="00843824">
              <w:rPr>
                <w:rFonts w:asciiTheme="minorHAnsi" w:hAnsiTheme="minorHAnsi"/>
                <w:sz w:val="18"/>
                <w:szCs w:val="18"/>
              </w:rPr>
              <w:t>HCIn</w:t>
            </w:r>
            <w:proofErr w:type="spellEnd"/>
            <w:r w:rsidRPr="00843824">
              <w:rPr>
                <w:rFonts w:asciiTheme="minorHAnsi" w:hAnsiTheme="minorHAnsi"/>
                <w:sz w:val="18"/>
                <w:szCs w:val="18"/>
              </w:rPr>
              <w:t xml:space="preserve"> </w:t>
            </w:r>
            <w:proofErr w:type="spellStart"/>
            <w:r w:rsidRPr="00843824">
              <w:rPr>
                <w:rFonts w:asciiTheme="minorHAnsi" w:hAnsiTheme="minorHAnsi"/>
                <w:sz w:val="18"/>
                <w:szCs w:val="18"/>
              </w:rPr>
              <w:t>MAPACen</w:t>
            </w:r>
            <w:proofErr w:type="spellEnd"/>
            <w:r w:rsidRPr="00843824">
              <w:rPr>
                <w:rFonts w:asciiTheme="minorHAnsi" w:hAnsiTheme="minorHAnsi"/>
                <w:sz w:val="18"/>
                <w:szCs w:val="18"/>
              </w:rPr>
              <w:t xml:space="preserve"> konklusioak ikusten dira (noiz eskatu eta noiz ez)</w:t>
            </w:r>
          </w:p>
        </w:tc>
      </w:tr>
      <w:tr w:rsidR="00AB443D" w:rsidRPr="00843824" w14:paraId="0FF0AD76" w14:textId="77777777" w:rsidTr="0017440C">
        <w:trPr>
          <w:trHeight w:val="20"/>
        </w:trPr>
        <w:tc>
          <w:tcPr>
            <w:tcW w:w="2042" w:type="dxa"/>
            <w:vMerge/>
            <w:noWrap/>
            <w:hideMark/>
          </w:tcPr>
          <w:p w14:paraId="40F5C53A" w14:textId="77777777" w:rsidR="00AB443D" w:rsidRPr="00843824" w:rsidRDefault="00AB443D" w:rsidP="00843824">
            <w:pPr>
              <w:spacing w:before="20" w:after="20"/>
              <w:rPr>
                <w:rFonts w:asciiTheme="minorHAnsi" w:hAnsiTheme="minorHAnsi" w:cs="Arial"/>
                <w:sz w:val="18"/>
                <w:szCs w:val="18"/>
              </w:rPr>
            </w:pPr>
          </w:p>
        </w:tc>
        <w:tc>
          <w:tcPr>
            <w:tcW w:w="5863" w:type="dxa"/>
            <w:noWrap/>
            <w:hideMark/>
          </w:tcPr>
          <w:p w14:paraId="2F9C0821" w14:textId="7A72E180" w:rsidR="00AB443D" w:rsidRPr="00843824" w:rsidRDefault="00AB443D" w:rsidP="00843824">
            <w:pPr>
              <w:spacing w:before="20" w:after="20"/>
              <w:rPr>
                <w:rFonts w:asciiTheme="minorHAnsi" w:hAnsiTheme="minorHAnsi" w:cs="Arial"/>
                <w:sz w:val="18"/>
                <w:szCs w:val="18"/>
              </w:rPr>
            </w:pPr>
            <w:r w:rsidRPr="00843824">
              <w:rPr>
                <w:rFonts w:asciiTheme="minorHAnsi" w:hAnsiTheme="minorHAnsi"/>
                <w:sz w:val="18"/>
                <w:szCs w:val="18"/>
              </w:rPr>
              <w:t xml:space="preserve">25(OH)-D kendu da </w:t>
            </w:r>
            <w:r w:rsidRPr="00843824">
              <w:rPr>
                <w:rFonts w:asciiTheme="minorHAnsi" w:hAnsiTheme="minorHAnsi"/>
                <w:i/>
                <w:sz w:val="18"/>
                <w:szCs w:val="18"/>
              </w:rPr>
              <w:t xml:space="preserve">Antzutasun </w:t>
            </w:r>
            <w:r w:rsidRPr="00843824">
              <w:rPr>
                <w:rFonts w:asciiTheme="minorHAnsi" w:hAnsiTheme="minorHAnsi"/>
                <w:sz w:val="18"/>
                <w:szCs w:val="18"/>
              </w:rPr>
              <w:t>profiletik- Iruñeko Barrutia</w:t>
            </w:r>
          </w:p>
        </w:tc>
      </w:tr>
      <w:tr w:rsidR="00AB443D" w:rsidRPr="00843824" w14:paraId="41C3BD81" w14:textId="77777777" w:rsidTr="0017440C">
        <w:trPr>
          <w:trHeight w:val="20"/>
        </w:trPr>
        <w:tc>
          <w:tcPr>
            <w:tcW w:w="2042" w:type="dxa"/>
            <w:vMerge/>
            <w:noWrap/>
            <w:hideMark/>
          </w:tcPr>
          <w:p w14:paraId="1F3B48AF" w14:textId="77777777" w:rsidR="00AB443D" w:rsidRPr="00843824" w:rsidRDefault="00AB443D" w:rsidP="00843824">
            <w:pPr>
              <w:spacing w:before="20" w:after="20"/>
              <w:rPr>
                <w:rFonts w:asciiTheme="minorHAnsi" w:hAnsiTheme="minorHAnsi" w:cs="Arial"/>
                <w:sz w:val="18"/>
                <w:szCs w:val="18"/>
              </w:rPr>
            </w:pPr>
          </w:p>
        </w:tc>
        <w:tc>
          <w:tcPr>
            <w:tcW w:w="5863" w:type="dxa"/>
            <w:noWrap/>
            <w:hideMark/>
          </w:tcPr>
          <w:p w14:paraId="4060199F" w14:textId="2441ECC1" w:rsidR="00AB443D" w:rsidRPr="00843824" w:rsidRDefault="00AB443D" w:rsidP="00843824">
            <w:pPr>
              <w:spacing w:before="20" w:after="20"/>
              <w:rPr>
                <w:rFonts w:asciiTheme="minorHAnsi" w:hAnsiTheme="minorHAnsi" w:cs="Arial"/>
                <w:sz w:val="18"/>
                <w:szCs w:val="18"/>
              </w:rPr>
            </w:pPr>
            <w:r w:rsidRPr="00843824">
              <w:rPr>
                <w:rFonts w:asciiTheme="minorHAnsi" w:hAnsiTheme="minorHAnsi"/>
                <w:sz w:val="18"/>
                <w:szCs w:val="18"/>
              </w:rPr>
              <w:t xml:space="preserve">25(OH)-D kendu da </w:t>
            </w:r>
            <w:r w:rsidRPr="00843824">
              <w:rPr>
                <w:rFonts w:asciiTheme="minorHAnsi" w:hAnsiTheme="minorHAnsi"/>
                <w:i/>
                <w:sz w:val="18"/>
                <w:szCs w:val="18"/>
              </w:rPr>
              <w:t xml:space="preserve">Profil </w:t>
            </w:r>
            <w:proofErr w:type="spellStart"/>
            <w:r w:rsidRPr="00843824">
              <w:rPr>
                <w:rFonts w:asciiTheme="minorHAnsi" w:hAnsiTheme="minorHAnsi"/>
                <w:i/>
                <w:sz w:val="18"/>
                <w:szCs w:val="18"/>
              </w:rPr>
              <w:t>nutrizional</w:t>
            </w:r>
            <w:proofErr w:type="spellEnd"/>
            <w:r w:rsidRPr="00843824">
              <w:rPr>
                <w:rFonts w:asciiTheme="minorHAnsi" w:hAnsiTheme="minorHAnsi"/>
                <w:i/>
                <w:sz w:val="18"/>
                <w:szCs w:val="18"/>
              </w:rPr>
              <w:t xml:space="preserve"> </w:t>
            </w:r>
            <w:proofErr w:type="spellStart"/>
            <w:r w:rsidRPr="00843824">
              <w:rPr>
                <w:rFonts w:asciiTheme="minorHAnsi" w:hAnsiTheme="minorHAnsi"/>
                <w:i/>
                <w:sz w:val="18"/>
                <w:szCs w:val="18"/>
              </w:rPr>
              <w:t>pediatriko</w:t>
            </w:r>
            <w:r w:rsidRPr="00843824">
              <w:rPr>
                <w:rFonts w:asciiTheme="minorHAnsi" w:hAnsiTheme="minorHAnsi"/>
                <w:sz w:val="18"/>
                <w:szCs w:val="18"/>
              </w:rPr>
              <w:t>tik</w:t>
            </w:r>
            <w:proofErr w:type="spellEnd"/>
            <w:r w:rsidRPr="00843824">
              <w:rPr>
                <w:rFonts w:asciiTheme="minorHAnsi" w:hAnsiTheme="minorHAnsi"/>
                <w:sz w:val="18"/>
                <w:szCs w:val="18"/>
              </w:rPr>
              <w:t>- Iruñeko Barrutia</w:t>
            </w:r>
          </w:p>
        </w:tc>
      </w:tr>
      <w:tr w:rsidR="00AB443D" w:rsidRPr="00843824" w14:paraId="4BB10AD2" w14:textId="77777777" w:rsidTr="0017440C">
        <w:trPr>
          <w:trHeight w:val="20"/>
        </w:trPr>
        <w:tc>
          <w:tcPr>
            <w:tcW w:w="2042" w:type="dxa"/>
            <w:vMerge/>
            <w:noWrap/>
            <w:hideMark/>
          </w:tcPr>
          <w:p w14:paraId="0D49E86A" w14:textId="77777777" w:rsidR="00AB443D" w:rsidRPr="00843824" w:rsidRDefault="00AB443D" w:rsidP="00843824">
            <w:pPr>
              <w:spacing w:before="20" w:after="20"/>
              <w:rPr>
                <w:rFonts w:asciiTheme="minorHAnsi" w:hAnsiTheme="minorHAnsi" w:cs="Arial"/>
                <w:sz w:val="18"/>
                <w:szCs w:val="18"/>
              </w:rPr>
            </w:pPr>
          </w:p>
        </w:tc>
        <w:tc>
          <w:tcPr>
            <w:tcW w:w="5863" w:type="dxa"/>
            <w:noWrap/>
            <w:hideMark/>
          </w:tcPr>
          <w:p w14:paraId="6765E939" w14:textId="10246854" w:rsidR="00AB443D" w:rsidRPr="00843824" w:rsidRDefault="00AB443D" w:rsidP="00843824">
            <w:pPr>
              <w:spacing w:before="20" w:after="20"/>
              <w:rPr>
                <w:rFonts w:asciiTheme="minorHAnsi" w:hAnsiTheme="minorHAnsi" w:cs="Arial"/>
                <w:sz w:val="18"/>
                <w:szCs w:val="18"/>
              </w:rPr>
            </w:pPr>
            <w:r w:rsidRPr="00843824">
              <w:rPr>
                <w:rFonts w:asciiTheme="minorHAnsi" w:hAnsiTheme="minorHAnsi"/>
                <w:sz w:val="18"/>
                <w:szCs w:val="18"/>
              </w:rPr>
              <w:t xml:space="preserve">25(OH)-D kendu da </w:t>
            </w:r>
            <w:r w:rsidRPr="00843824">
              <w:rPr>
                <w:rFonts w:asciiTheme="minorHAnsi" w:hAnsiTheme="minorHAnsi"/>
                <w:i/>
                <w:sz w:val="18"/>
                <w:szCs w:val="18"/>
              </w:rPr>
              <w:t xml:space="preserve">Profil </w:t>
            </w:r>
            <w:proofErr w:type="spellStart"/>
            <w:r w:rsidRPr="00843824">
              <w:rPr>
                <w:rFonts w:asciiTheme="minorHAnsi" w:hAnsiTheme="minorHAnsi"/>
                <w:i/>
                <w:sz w:val="18"/>
                <w:szCs w:val="18"/>
              </w:rPr>
              <w:t>nutrizional</w:t>
            </w:r>
            <w:proofErr w:type="spellEnd"/>
            <w:r w:rsidRPr="00843824">
              <w:rPr>
                <w:rFonts w:asciiTheme="minorHAnsi" w:hAnsiTheme="minorHAnsi"/>
                <w:i/>
                <w:sz w:val="18"/>
                <w:szCs w:val="18"/>
              </w:rPr>
              <w:t xml:space="preserve"> </w:t>
            </w:r>
            <w:proofErr w:type="spellStart"/>
            <w:r w:rsidRPr="00843824">
              <w:rPr>
                <w:rFonts w:asciiTheme="minorHAnsi" w:hAnsiTheme="minorHAnsi"/>
                <w:i/>
                <w:sz w:val="18"/>
                <w:szCs w:val="18"/>
              </w:rPr>
              <w:t>pediatriko</w:t>
            </w:r>
            <w:r w:rsidRPr="00843824">
              <w:rPr>
                <w:rFonts w:asciiTheme="minorHAnsi" w:hAnsiTheme="minorHAnsi"/>
                <w:sz w:val="18"/>
                <w:szCs w:val="18"/>
              </w:rPr>
              <w:t>tik</w:t>
            </w:r>
            <w:proofErr w:type="spellEnd"/>
            <w:r w:rsidRPr="00843824">
              <w:rPr>
                <w:rFonts w:asciiTheme="minorHAnsi" w:hAnsiTheme="minorHAnsi"/>
                <w:sz w:val="18"/>
                <w:szCs w:val="18"/>
              </w:rPr>
              <w:t>- Tuterako Barrutia</w:t>
            </w:r>
          </w:p>
        </w:tc>
      </w:tr>
      <w:tr w:rsidR="00AB443D" w:rsidRPr="00843824" w14:paraId="19FB798C" w14:textId="77777777" w:rsidTr="0017440C">
        <w:trPr>
          <w:trHeight w:val="20"/>
        </w:trPr>
        <w:tc>
          <w:tcPr>
            <w:tcW w:w="2042" w:type="dxa"/>
            <w:vMerge/>
            <w:noWrap/>
            <w:hideMark/>
          </w:tcPr>
          <w:p w14:paraId="2EE2BB45" w14:textId="77777777" w:rsidR="00AB443D" w:rsidRPr="00843824" w:rsidRDefault="00AB443D" w:rsidP="00843824">
            <w:pPr>
              <w:spacing w:before="20" w:after="20"/>
              <w:rPr>
                <w:rFonts w:asciiTheme="minorHAnsi" w:hAnsiTheme="minorHAnsi" w:cs="Arial"/>
                <w:sz w:val="18"/>
                <w:szCs w:val="18"/>
              </w:rPr>
            </w:pPr>
          </w:p>
        </w:tc>
        <w:tc>
          <w:tcPr>
            <w:tcW w:w="5863" w:type="dxa"/>
            <w:noWrap/>
            <w:hideMark/>
          </w:tcPr>
          <w:p w14:paraId="4B370D06" w14:textId="77777777" w:rsidR="00AB443D" w:rsidRPr="00843824" w:rsidRDefault="00AB443D" w:rsidP="00843824">
            <w:pPr>
              <w:spacing w:before="20" w:after="20"/>
              <w:rPr>
                <w:rFonts w:asciiTheme="minorHAnsi" w:hAnsiTheme="minorHAnsi" w:cs="Arial"/>
                <w:sz w:val="18"/>
                <w:szCs w:val="18"/>
              </w:rPr>
            </w:pPr>
            <w:r w:rsidRPr="00843824">
              <w:rPr>
                <w:rFonts w:asciiTheme="minorHAnsi" w:hAnsiTheme="minorHAnsi"/>
                <w:sz w:val="18"/>
                <w:szCs w:val="18"/>
              </w:rPr>
              <w:t xml:space="preserve">25(OH)-D kendu da </w:t>
            </w:r>
            <w:r w:rsidRPr="00843824">
              <w:rPr>
                <w:rFonts w:asciiTheme="minorHAnsi" w:hAnsiTheme="minorHAnsi"/>
                <w:i/>
                <w:sz w:val="18"/>
                <w:szCs w:val="18"/>
              </w:rPr>
              <w:t>Pediatriako gehiegizko pisua</w:t>
            </w:r>
            <w:r w:rsidRPr="00843824">
              <w:rPr>
                <w:rFonts w:asciiTheme="minorHAnsi" w:hAnsiTheme="minorHAnsi"/>
                <w:sz w:val="18"/>
                <w:szCs w:val="18"/>
              </w:rPr>
              <w:t xml:space="preserve"> profiletik</w:t>
            </w:r>
          </w:p>
        </w:tc>
      </w:tr>
      <w:tr w:rsidR="00AB443D" w:rsidRPr="00843824" w14:paraId="60D7B21E" w14:textId="77777777" w:rsidTr="0017440C">
        <w:trPr>
          <w:trHeight w:val="20"/>
        </w:trPr>
        <w:tc>
          <w:tcPr>
            <w:tcW w:w="2042" w:type="dxa"/>
            <w:vMerge/>
            <w:noWrap/>
            <w:hideMark/>
          </w:tcPr>
          <w:p w14:paraId="5F72A595" w14:textId="77777777" w:rsidR="00AB443D" w:rsidRPr="00843824" w:rsidRDefault="00AB443D" w:rsidP="00843824">
            <w:pPr>
              <w:spacing w:before="20" w:after="20"/>
              <w:rPr>
                <w:rFonts w:asciiTheme="minorHAnsi" w:hAnsiTheme="minorHAnsi" w:cs="Arial"/>
                <w:sz w:val="18"/>
                <w:szCs w:val="18"/>
              </w:rPr>
            </w:pPr>
          </w:p>
        </w:tc>
        <w:tc>
          <w:tcPr>
            <w:tcW w:w="5863" w:type="dxa"/>
            <w:noWrap/>
            <w:hideMark/>
          </w:tcPr>
          <w:p w14:paraId="4C472809" w14:textId="5FC32B8A" w:rsidR="00AB443D" w:rsidRPr="00843824" w:rsidRDefault="00AB443D" w:rsidP="00843824">
            <w:pPr>
              <w:spacing w:before="20" w:after="20"/>
              <w:rPr>
                <w:rFonts w:asciiTheme="minorHAnsi" w:hAnsiTheme="minorHAnsi" w:cs="Arial"/>
                <w:sz w:val="18"/>
                <w:szCs w:val="18"/>
              </w:rPr>
            </w:pPr>
            <w:r w:rsidRPr="00843824">
              <w:rPr>
                <w:rFonts w:asciiTheme="minorHAnsi" w:hAnsiTheme="minorHAnsi"/>
                <w:sz w:val="18"/>
                <w:szCs w:val="18"/>
              </w:rPr>
              <w:t xml:space="preserve">25(OH)-D kendu da </w:t>
            </w:r>
            <w:r w:rsidRPr="00843824">
              <w:rPr>
                <w:rFonts w:asciiTheme="minorHAnsi" w:hAnsiTheme="minorHAnsi"/>
                <w:i/>
                <w:sz w:val="18"/>
                <w:szCs w:val="18"/>
              </w:rPr>
              <w:t xml:space="preserve">Profil </w:t>
            </w:r>
            <w:proofErr w:type="spellStart"/>
            <w:r w:rsidRPr="00843824">
              <w:rPr>
                <w:rFonts w:asciiTheme="minorHAnsi" w:hAnsiTheme="minorHAnsi"/>
                <w:i/>
                <w:sz w:val="18"/>
                <w:szCs w:val="18"/>
              </w:rPr>
              <w:t>inflamatorio</w:t>
            </w:r>
            <w:proofErr w:type="spellEnd"/>
            <w:r w:rsidRPr="00843824">
              <w:rPr>
                <w:rFonts w:asciiTheme="minorHAnsi" w:hAnsiTheme="minorHAnsi"/>
                <w:i/>
                <w:sz w:val="18"/>
                <w:szCs w:val="18"/>
              </w:rPr>
              <w:t xml:space="preserve"> </w:t>
            </w:r>
            <w:proofErr w:type="spellStart"/>
            <w:r w:rsidRPr="00843824">
              <w:rPr>
                <w:rFonts w:asciiTheme="minorHAnsi" w:hAnsiTheme="minorHAnsi"/>
                <w:i/>
                <w:sz w:val="18"/>
                <w:szCs w:val="18"/>
              </w:rPr>
              <w:t>zeliako</w:t>
            </w:r>
            <w:r w:rsidRPr="00843824">
              <w:rPr>
                <w:rFonts w:asciiTheme="minorHAnsi" w:hAnsiTheme="minorHAnsi"/>
                <w:sz w:val="18"/>
                <w:szCs w:val="18"/>
              </w:rPr>
              <w:t>tik</w:t>
            </w:r>
            <w:proofErr w:type="spellEnd"/>
            <w:r w:rsidRPr="00843824">
              <w:rPr>
                <w:rFonts w:asciiTheme="minorHAnsi" w:hAnsiTheme="minorHAnsi"/>
                <w:sz w:val="18"/>
                <w:szCs w:val="18"/>
              </w:rPr>
              <w:t>- Iruñeko Barrutia</w:t>
            </w:r>
          </w:p>
        </w:tc>
      </w:tr>
    </w:tbl>
    <w:p w14:paraId="0C6B8A27" w14:textId="77777777" w:rsidR="006911DF" w:rsidRPr="006911DF" w:rsidRDefault="006911DF" w:rsidP="004B7AD8">
      <w:pPr>
        <w:jc w:val="both"/>
        <w:rPr>
          <w:rFonts w:ascii="Arial" w:hAnsi="Arial" w:cs="Arial"/>
        </w:rPr>
      </w:pPr>
    </w:p>
    <w:p w14:paraId="4DCC997E" w14:textId="77777777" w:rsidR="006911DF" w:rsidRPr="006911DF" w:rsidRDefault="00AB443D" w:rsidP="004B7AD8">
      <w:pPr>
        <w:jc w:val="both"/>
        <w:rPr>
          <w:rFonts w:ascii="Arial" w:hAnsi="Arial" w:cs="Arial"/>
        </w:rPr>
      </w:pPr>
      <w:proofErr w:type="spellStart"/>
      <w:r>
        <w:rPr>
          <w:rFonts w:ascii="Arial" w:hAnsi="Arial"/>
        </w:rPr>
        <w:t>ATENEAren</w:t>
      </w:r>
      <w:proofErr w:type="spellEnd"/>
      <w:r>
        <w:rPr>
          <w:rFonts w:ascii="Arial" w:hAnsi="Arial"/>
        </w:rPr>
        <w:t xml:space="preserve"> kasuan, ezarri beharreko neurriak hemendik gutxira ezarriko dira, zeren eta oinarrizko osasun laguntzako historia klinikoa gaurkotu arte itxaron behar izan baitugu haiek ezartzeko. </w:t>
      </w:r>
    </w:p>
    <w:p w14:paraId="73967942" w14:textId="77777777" w:rsidR="006911DF" w:rsidRPr="006911DF" w:rsidRDefault="002B4DF3" w:rsidP="00000925">
      <w:pPr>
        <w:jc w:val="both"/>
        <w:rPr>
          <w:rFonts w:ascii="Arial" w:hAnsi="Arial" w:cs="Arial"/>
        </w:rPr>
      </w:pPr>
      <w:r>
        <w:rPr>
          <w:rFonts w:ascii="Arial" w:hAnsi="Arial"/>
        </w:rPr>
        <w:t>• D bitaminari buruzko artikulu bat argitaratu dugu</w:t>
      </w:r>
    </w:p>
    <w:p w14:paraId="76355CC9" w14:textId="77777777" w:rsidR="006911DF" w:rsidRPr="006911DF" w:rsidRDefault="003045DB" w:rsidP="00000925">
      <w:pPr>
        <w:jc w:val="both"/>
        <w:rPr>
          <w:rFonts w:ascii="Arial" w:hAnsi="Arial" w:cs="Arial"/>
        </w:rPr>
      </w:pPr>
      <w:r>
        <w:rPr>
          <w:rFonts w:ascii="Arial" w:hAnsi="Arial"/>
        </w:rPr>
        <w:t xml:space="preserve">Helduetan D bitaminaren baheketari eta </w:t>
      </w:r>
      <w:proofErr w:type="spellStart"/>
      <w:r>
        <w:rPr>
          <w:rFonts w:ascii="Arial" w:hAnsi="Arial"/>
        </w:rPr>
        <w:t>suplementazioari</w:t>
      </w:r>
      <w:proofErr w:type="spellEnd"/>
      <w:r>
        <w:rPr>
          <w:rFonts w:ascii="Arial" w:hAnsi="Arial"/>
        </w:rPr>
        <w:t xml:space="preserve"> buruzko artikulu bat argitaratu dugu Nafarroako “Boletín de </w:t>
      </w:r>
      <w:proofErr w:type="spellStart"/>
      <w:r>
        <w:rPr>
          <w:rFonts w:ascii="Arial" w:hAnsi="Arial"/>
        </w:rPr>
        <w:t>Información</w:t>
      </w:r>
      <w:proofErr w:type="spellEnd"/>
      <w:r>
        <w:rPr>
          <w:rFonts w:ascii="Arial" w:hAnsi="Arial"/>
        </w:rPr>
        <w:t xml:space="preserve"> </w:t>
      </w:r>
      <w:proofErr w:type="spellStart"/>
      <w:r>
        <w:rPr>
          <w:rFonts w:ascii="Arial" w:hAnsi="Arial"/>
        </w:rPr>
        <w:t>Farmacoterapéutica</w:t>
      </w:r>
      <w:proofErr w:type="spellEnd"/>
      <w:r>
        <w:rPr>
          <w:rFonts w:ascii="Arial" w:hAnsi="Arial"/>
        </w:rPr>
        <w:t>” (</w:t>
      </w:r>
      <w:hyperlink r:id="rId12" w:history="1">
        <w:r>
          <w:rPr>
            <w:rStyle w:val="Hipervnculo"/>
            <w:rFonts w:ascii="Arial" w:hAnsi="Arial"/>
          </w:rPr>
          <w:t>BIT</w:t>
        </w:r>
      </w:hyperlink>
      <w:r>
        <w:rPr>
          <w:rFonts w:ascii="Arial" w:hAnsi="Arial"/>
        </w:rPr>
        <w:t>) aldizkarian.</w:t>
      </w:r>
    </w:p>
    <w:p w14:paraId="36ACB82A" w14:textId="77777777" w:rsidR="006911DF" w:rsidRPr="006911DF" w:rsidRDefault="007B7A91" w:rsidP="007B7A91">
      <w:pPr>
        <w:pStyle w:val="Prrafodelista"/>
        <w:numPr>
          <w:ilvl w:val="0"/>
          <w:numId w:val="6"/>
        </w:numPr>
        <w:jc w:val="both"/>
        <w:rPr>
          <w:rFonts w:ascii="Arial" w:hAnsi="Arial" w:cs="Arial"/>
        </w:rPr>
      </w:pPr>
      <w:r>
        <w:rPr>
          <w:rFonts w:ascii="Arial" w:hAnsi="Arial"/>
        </w:rPr>
        <w:t>Txostenaren emaitzei buruzko zabalkundea</w:t>
      </w:r>
    </w:p>
    <w:p w14:paraId="02143877" w14:textId="77777777" w:rsidR="006911DF" w:rsidRPr="006911DF" w:rsidRDefault="007B7A91" w:rsidP="00000925">
      <w:pPr>
        <w:jc w:val="both"/>
        <w:rPr>
          <w:rFonts w:ascii="Arial" w:hAnsi="Arial" w:cs="Arial"/>
        </w:rPr>
      </w:pPr>
      <w:r>
        <w:rPr>
          <w:rFonts w:ascii="Arial" w:hAnsi="Arial"/>
        </w:rPr>
        <w:t>2019ko apirilean, Farmaziako Prestazioaren Kudeaketarako Zerbitzuak antolatutako “</w:t>
      </w:r>
      <w:proofErr w:type="spellStart"/>
      <w:r>
        <w:rPr>
          <w:rFonts w:ascii="Arial" w:hAnsi="Arial"/>
        </w:rPr>
        <w:t>Temas</w:t>
      </w:r>
      <w:proofErr w:type="spellEnd"/>
      <w:r>
        <w:rPr>
          <w:rFonts w:ascii="Arial" w:hAnsi="Arial"/>
        </w:rPr>
        <w:t xml:space="preserve"> </w:t>
      </w:r>
      <w:proofErr w:type="spellStart"/>
      <w:r>
        <w:rPr>
          <w:rFonts w:ascii="Arial" w:hAnsi="Arial"/>
        </w:rPr>
        <w:t>Candentes</w:t>
      </w:r>
      <w:proofErr w:type="spellEnd"/>
      <w:r>
        <w:rPr>
          <w:rFonts w:ascii="Arial" w:hAnsi="Arial"/>
        </w:rPr>
        <w:t xml:space="preserve"> de </w:t>
      </w:r>
      <w:proofErr w:type="spellStart"/>
      <w:r>
        <w:rPr>
          <w:rFonts w:ascii="Arial" w:hAnsi="Arial"/>
        </w:rPr>
        <w:t>Farmacoterapia</w:t>
      </w:r>
      <w:proofErr w:type="spellEnd"/>
      <w:r>
        <w:rPr>
          <w:rFonts w:ascii="Arial" w:hAnsi="Arial"/>
        </w:rPr>
        <w:t xml:space="preserve">” ikastaroaren barruan, MAPAC ekimena zabaldu zen, eta D bitaminaren baheketari eta </w:t>
      </w:r>
      <w:proofErr w:type="spellStart"/>
      <w:r>
        <w:rPr>
          <w:rFonts w:ascii="Arial" w:hAnsi="Arial"/>
        </w:rPr>
        <w:t>suplementazioari</w:t>
      </w:r>
      <w:proofErr w:type="spellEnd"/>
      <w:r>
        <w:rPr>
          <w:rFonts w:ascii="Arial" w:hAnsi="Arial"/>
        </w:rPr>
        <w:t xml:space="preserve"> buruzko ebidentzia azaldu zen, bai eta txostenaren konklusioak ere.</w:t>
      </w:r>
    </w:p>
    <w:p w14:paraId="5428D71E" w14:textId="77777777" w:rsidR="006911DF" w:rsidRPr="006911DF" w:rsidRDefault="002B4DF3" w:rsidP="003045DB">
      <w:pPr>
        <w:pStyle w:val="Prrafodelista"/>
        <w:numPr>
          <w:ilvl w:val="0"/>
          <w:numId w:val="5"/>
        </w:numPr>
        <w:ind w:left="0" w:firstLine="0"/>
        <w:jc w:val="both"/>
        <w:rPr>
          <w:rFonts w:ascii="Arial" w:hAnsi="Arial" w:cs="Arial"/>
        </w:rPr>
      </w:pPr>
      <w:r>
        <w:rPr>
          <w:rFonts w:ascii="Arial" w:hAnsi="Arial"/>
          <w:i/>
        </w:rPr>
        <w:t>Hartutako neurrien emaitzak</w:t>
      </w:r>
    </w:p>
    <w:p w14:paraId="23F2D23B" w14:textId="77777777" w:rsidR="006911DF" w:rsidRDefault="00AB443D" w:rsidP="00000925">
      <w:pPr>
        <w:jc w:val="both"/>
        <w:rPr>
          <w:rFonts w:ascii="Arial" w:hAnsi="Arial" w:cs="Arial"/>
        </w:rPr>
      </w:pPr>
      <w:r>
        <w:rPr>
          <w:rFonts w:ascii="Arial" w:hAnsi="Arial"/>
        </w:rPr>
        <w:t xml:space="preserve">Esku-hartzea baino lehentxeago, </w:t>
      </w:r>
      <w:proofErr w:type="spellStart"/>
      <w:r>
        <w:rPr>
          <w:rFonts w:ascii="Arial" w:hAnsi="Arial"/>
        </w:rPr>
        <w:t>O-NOZen</w:t>
      </w:r>
      <w:proofErr w:type="spellEnd"/>
      <w:r>
        <w:rPr>
          <w:rFonts w:ascii="Arial" w:hAnsi="Arial"/>
        </w:rPr>
        <w:t xml:space="preserve"> D bitaminarekin lotutako eskaeren % 15eko igoera gertatu zen; esku-hartzea eta 10 hilabetera, gutxi gorabehera % 18ko jaitsiera bat egiaztatu zen.</w:t>
      </w:r>
    </w:p>
    <w:p w14:paraId="177D0A22" w14:textId="77777777" w:rsidR="008421E5" w:rsidRPr="00AE60CA" w:rsidRDefault="008421E5" w:rsidP="00000925">
      <w:pPr>
        <w:jc w:val="both"/>
        <w:rPr>
          <w:rFonts w:ascii="Arial" w:hAnsi="Arial" w:cs="Arial"/>
        </w:rPr>
      </w:pPr>
    </w:p>
    <w:p w14:paraId="32FA7C70" w14:textId="77777777" w:rsidR="008421E5" w:rsidRPr="00AE60CA" w:rsidRDefault="008421E5" w:rsidP="00000925">
      <w:pPr>
        <w:jc w:val="both"/>
        <w:rPr>
          <w:rFonts w:ascii="Arial" w:hAnsi="Arial" w:cs="Arial"/>
        </w:rPr>
      </w:pPr>
    </w:p>
    <w:p w14:paraId="4E84B678" w14:textId="77777777" w:rsidR="008421E5" w:rsidRPr="00AE60CA" w:rsidRDefault="008421E5" w:rsidP="00000925">
      <w:pPr>
        <w:jc w:val="both"/>
        <w:rPr>
          <w:rFonts w:ascii="Arial" w:hAnsi="Arial" w:cs="Arial"/>
        </w:rPr>
      </w:pPr>
    </w:p>
    <w:p w14:paraId="5458F501" w14:textId="77777777" w:rsidR="008421E5" w:rsidRPr="00AE60CA" w:rsidRDefault="008421E5" w:rsidP="00000925">
      <w:pPr>
        <w:jc w:val="both"/>
        <w:rPr>
          <w:rFonts w:ascii="Arial" w:hAnsi="Arial" w:cs="Arial"/>
        </w:rPr>
      </w:pPr>
    </w:p>
    <w:p w14:paraId="73BC1847" w14:textId="77777777" w:rsidR="008421E5" w:rsidRPr="00AE60CA" w:rsidRDefault="008421E5" w:rsidP="00000925">
      <w:pPr>
        <w:jc w:val="both"/>
        <w:rPr>
          <w:rFonts w:ascii="Arial" w:hAnsi="Arial" w:cs="Arial"/>
        </w:rPr>
      </w:pPr>
    </w:p>
    <w:p w14:paraId="11FC51BC" w14:textId="77777777" w:rsidR="008421E5" w:rsidRPr="00AE60CA" w:rsidRDefault="008421E5" w:rsidP="00000925">
      <w:pPr>
        <w:jc w:val="both"/>
        <w:rPr>
          <w:rFonts w:ascii="Arial" w:hAnsi="Arial" w:cs="Arial"/>
        </w:rPr>
      </w:pPr>
    </w:p>
    <w:p w14:paraId="172C4969" w14:textId="0DD448A0" w:rsidR="006911DF" w:rsidRPr="0017440C" w:rsidRDefault="006735FA" w:rsidP="00000925">
      <w:pPr>
        <w:jc w:val="both"/>
        <w:rPr>
          <w:rFonts w:asciiTheme="minorHAnsi" w:hAnsiTheme="minorHAnsi" w:cs="Arial"/>
          <w:sz w:val="19"/>
          <w:szCs w:val="19"/>
        </w:rPr>
      </w:pPr>
      <w:r w:rsidRPr="0017440C">
        <w:rPr>
          <w:rFonts w:asciiTheme="minorHAnsi" w:hAnsiTheme="minorHAnsi"/>
          <w:sz w:val="19"/>
          <w:szCs w:val="19"/>
        </w:rPr>
        <w:t>Esku-hartzearen aurreko egoera:</w:t>
      </w:r>
    </w:p>
    <w:p w14:paraId="435A0EB2" w14:textId="017596F1" w:rsidR="003873EE" w:rsidRPr="006911DF" w:rsidRDefault="003873EE" w:rsidP="00000925">
      <w:pPr>
        <w:jc w:val="both"/>
        <w:rPr>
          <w:rFonts w:ascii="Arial" w:hAnsi="Arial" w:cs="Arial"/>
          <w:lang w:val="es-ES_tradnl"/>
        </w:rPr>
      </w:pPr>
    </w:p>
    <w:tbl>
      <w:tblPr>
        <w:tblW w:w="5835" w:type="dxa"/>
        <w:tblCellMar>
          <w:left w:w="0" w:type="dxa"/>
          <w:right w:w="0" w:type="dxa"/>
        </w:tblCellMar>
        <w:tblLook w:val="0420" w:firstRow="1" w:lastRow="0" w:firstColumn="0" w:lastColumn="0" w:noHBand="0" w:noVBand="1"/>
      </w:tblPr>
      <w:tblGrid>
        <w:gridCol w:w="2117"/>
        <w:gridCol w:w="2268"/>
        <w:gridCol w:w="1450"/>
      </w:tblGrid>
      <w:tr w:rsidR="0000629B" w:rsidRPr="00843824" w14:paraId="01D6202B" w14:textId="77777777" w:rsidTr="00843824">
        <w:trPr>
          <w:trHeight w:val="20"/>
        </w:trPr>
        <w:tc>
          <w:tcPr>
            <w:tcW w:w="21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0F29BD3" w14:textId="5D6A42D8" w:rsidR="0000629B"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b/>
                <w:bCs/>
                <w:color w:val="FFFFFF" w:themeColor="light1"/>
                <w:sz w:val="18"/>
                <w:szCs w:val="18"/>
              </w:rPr>
              <w:t xml:space="preserve">ALDIA </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650F3B3" w14:textId="11BD1908" w:rsidR="0000629B" w:rsidRPr="00843824" w:rsidRDefault="00992F92"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b/>
                <w:bCs/>
                <w:color w:val="FFFFFF" w:themeColor="light1"/>
                <w:sz w:val="18"/>
                <w:szCs w:val="18"/>
              </w:rPr>
              <w:t>D bitaminari buruzko test kopurua</w:t>
            </w:r>
          </w:p>
        </w:tc>
        <w:tc>
          <w:tcPr>
            <w:tcW w:w="14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AA1F239" w14:textId="50934005" w:rsidR="0000629B"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b/>
                <w:bCs/>
                <w:color w:val="FFFFFF" w:themeColor="light1"/>
                <w:sz w:val="18"/>
                <w:szCs w:val="18"/>
              </w:rPr>
              <w:t>Aldea</w:t>
            </w:r>
          </w:p>
        </w:tc>
      </w:tr>
      <w:tr w:rsidR="006735FA" w:rsidRPr="00843824" w14:paraId="0DEE79E3" w14:textId="77777777" w:rsidTr="00843824">
        <w:trPr>
          <w:trHeight w:val="20"/>
        </w:trPr>
        <w:tc>
          <w:tcPr>
            <w:tcW w:w="21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9CD296" w14:textId="77777777" w:rsidR="006735FA"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color w:val="000000" w:themeColor="dark1"/>
                <w:sz w:val="18"/>
                <w:szCs w:val="18"/>
              </w:rPr>
              <w:t xml:space="preserve">2017ko </w:t>
            </w:r>
            <w:proofErr w:type="spellStart"/>
            <w:r w:rsidRPr="00843824">
              <w:rPr>
                <w:rFonts w:asciiTheme="minorHAnsi" w:hAnsiTheme="minorHAnsi"/>
                <w:color w:val="000000" w:themeColor="dark1"/>
                <w:sz w:val="18"/>
                <w:szCs w:val="18"/>
              </w:rPr>
              <w:t>urt-urria</w:t>
            </w:r>
            <w:proofErr w:type="spellEnd"/>
            <w:r w:rsidRPr="00843824">
              <w:rPr>
                <w:rFonts w:asciiTheme="minorHAnsi" w:hAnsiTheme="minorHAnsi"/>
                <w:color w:val="000000" w:themeColor="dark1"/>
                <w:sz w:val="18"/>
                <w:szCs w:val="18"/>
              </w:rPr>
              <w:t xml:space="preserve"> </w:t>
            </w:r>
          </w:p>
        </w:tc>
        <w:tc>
          <w:tcPr>
            <w:tcW w:w="226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478A7B" w14:textId="6F05443F" w:rsidR="006735FA"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color w:val="000000" w:themeColor="dark1"/>
                <w:sz w:val="18"/>
                <w:szCs w:val="18"/>
              </w:rPr>
              <w:t>40.745</w:t>
            </w:r>
          </w:p>
        </w:tc>
        <w:tc>
          <w:tcPr>
            <w:tcW w:w="1450" w:type="dxa"/>
            <w:vMerge w:val="restart"/>
            <w:tcBorders>
              <w:top w:val="single" w:sz="24" w:space="0" w:color="FFFFFF"/>
              <w:left w:val="single" w:sz="8" w:space="0" w:color="FFFFFF"/>
              <w:right w:val="single" w:sz="8" w:space="0" w:color="FFFFFF"/>
            </w:tcBorders>
            <w:shd w:val="clear" w:color="auto" w:fill="D0D8E8"/>
            <w:tcMar>
              <w:top w:w="72" w:type="dxa"/>
              <w:left w:w="144" w:type="dxa"/>
              <w:bottom w:w="72" w:type="dxa"/>
              <w:right w:w="144" w:type="dxa"/>
            </w:tcMar>
            <w:hideMark/>
          </w:tcPr>
          <w:p w14:paraId="20984DD4" w14:textId="105F602C" w:rsidR="006735FA"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b/>
                <w:bCs/>
                <w:color w:val="000000" w:themeColor="dark1"/>
                <w:sz w:val="18"/>
                <w:szCs w:val="18"/>
              </w:rPr>
              <w:t xml:space="preserve"> % +14.8</w:t>
            </w:r>
          </w:p>
        </w:tc>
      </w:tr>
      <w:tr w:rsidR="006735FA" w:rsidRPr="00843824" w14:paraId="14C6E1E5" w14:textId="77777777" w:rsidTr="00843824">
        <w:trPr>
          <w:trHeight w:val="20"/>
        </w:trPr>
        <w:tc>
          <w:tcPr>
            <w:tcW w:w="2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0C6B1F7" w14:textId="77777777" w:rsidR="006735FA"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color w:val="000000" w:themeColor="dark1"/>
                <w:sz w:val="18"/>
                <w:szCs w:val="18"/>
              </w:rPr>
              <w:t xml:space="preserve">2018ko </w:t>
            </w:r>
            <w:proofErr w:type="spellStart"/>
            <w:r w:rsidRPr="00843824">
              <w:rPr>
                <w:rFonts w:asciiTheme="minorHAnsi" w:hAnsiTheme="minorHAnsi"/>
                <w:color w:val="000000" w:themeColor="dark1"/>
                <w:sz w:val="18"/>
                <w:szCs w:val="18"/>
              </w:rPr>
              <w:t>urt-urria</w:t>
            </w:r>
            <w:proofErr w:type="spellEnd"/>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1A6028F" w14:textId="5CFD5809" w:rsidR="006735FA"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color w:val="000000" w:themeColor="dark1"/>
                <w:sz w:val="18"/>
                <w:szCs w:val="18"/>
              </w:rPr>
              <w:t>46.739</w:t>
            </w:r>
          </w:p>
        </w:tc>
        <w:tc>
          <w:tcPr>
            <w:tcW w:w="1450" w:type="dxa"/>
            <w:vMerge/>
            <w:tcBorders>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BCF9C5" w14:textId="77777777" w:rsidR="006735FA" w:rsidRPr="00843824" w:rsidRDefault="006735FA" w:rsidP="00843824">
            <w:pPr>
              <w:pStyle w:val="NormalWeb"/>
              <w:spacing w:before="20" w:beforeAutospacing="0" w:after="20" w:afterAutospacing="0"/>
              <w:rPr>
                <w:rFonts w:asciiTheme="minorHAnsi" w:hAnsiTheme="minorHAnsi" w:cs="Arial"/>
                <w:sz w:val="18"/>
                <w:szCs w:val="18"/>
              </w:rPr>
            </w:pPr>
          </w:p>
        </w:tc>
      </w:tr>
    </w:tbl>
    <w:p w14:paraId="2CD4D42D" w14:textId="77777777" w:rsidR="0000629B" w:rsidRPr="006911DF" w:rsidRDefault="0000629B" w:rsidP="00000925">
      <w:pPr>
        <w:jc w:val="both"/>
        <w:rPr>
          <w:rFonts w:ascii="Arial" w:hAnsi="Arial" w:cs="Arial"/>
          <w:lang w:val="es-ES_tradnl"/>
        </w:rPr>
      </w:pPr>
    </w:p>
    <w:p w14:paraId="7BDC8ED9" w14:textId="77777777" w:rsidR="0000629B" w:rsidRPr="0017440C" w:rsidRDefault="006735FA" w:rsidP="00000925">
      <w:pPr>
        <w:jc w:val="both"/>
        <w:rPr>
          <w:rFonts w:asciiTheme="minorHAnsi" w:hAnsiTheme="minorHAnsi" w:cs="Arial"/>
          <w:sz w:val="19"/>
          <w:szCs w:val="19"/>
        </w:rPr>
      </w:pPr>
      <w:r w:rsidRPr="0017440C">
        <w:rPr>
          <w:rFonts w:asciiTheme="minorHAnsi" w:hAnsiTheme="minorHAnsi"/>
          <w:sz w:val="19"/>
          <w:szCs w:val="19"/>
        </w:rPr>
        <w:t>Esku hartzearen aurreko eta geroko egoera:</w:t>
      </w:r>
    </w:p>
    <w:p w14:paraId="57610621" w14:textId="77777777" w:rsidR="006735FA" w:rsidRPr="006911DF" w:rsidRDefault="006735FA" w:rsidP="00000925">
      <w:pPr>
        <w:jc w:val="both"/>
        <w:rPr>
          <w:rFonts w:ascii="Arial" w:hAnsi="Arial" w:cs="Arial"/>
          <w:lang w:val="es-ES_tradnl"/>
        </w:rPr>
      </w:pPr>
    </w:p>
    <w:tbl>
      <w:tblPr>
        <w:tblW w:w="5835" w:type="dxa"/>
        <w:tblCellMar>
          <w:left w:w="0" w:type="dxa"/>
          <w:right w:w="0" w:type="dxa"/>
        </w:tblCellMar>
        <w:tblLook w:val="0420" w:firstRow="1" w:lastRow="0" w:firstColumn="0" w:lastColumn="0" w:noHBand="0" w:noVBand="1"/>
      </w:tblPr>
      <w:tblGrid>
        <w:gridCol w:w="2117"/>
        <w:gridCol w:w="2268"/>
        <w:gridCol w:w="1450"/>
      </w:tblGrid>
      <w:tr w:rsidR="0000629B" w:rsidRPr="00843824" w14:paraId="0CD14819" w14:textId="77777777" w:rsidTr="00843824">
        <w:trPr>
          <w:trHeight w:val="20"/>
        </w:trPr>
        <w:tc>
          <w:tcPr>
            <w:tcW w:w="21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034FE06" w14:textId="16E2A6FE" w:rsidR="0000629B"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b/>
                <w:bCs/>
                <w:color w:val="FFFFFF" w:themeColor="light1"/>
                <w:sz w:val="18"/>
                <w:szCs w:val="18"/>
              </w:rPr>
              <w:t>ALDIA</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C020472" w14:textId="316D16ED" w:rsidR="0000629B" w:rsidRPr="00843824" w:rsidRDefault="00992F92"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b/>
                <w:bCs/>
                <w:color w:val="FFFFFF" w:themeColor="light1"/>
                <w:sz w:val="18"/>
                <w:szCs w:val="18"/>
              </w:rPr>
              <w:t>D bitaminari buruzko test kopurua</w:t>
            </w:r>
          </w:p>
        </w:tc>
        <w:tc>
          <w:tcPr>
            <w:tcW w:w="14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4716235" w14:textId="102D102E" w:rsidR="0000629B"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b/>
                <w:bCs/>
                <w:color w:val="FFFFFF" w:themeColor="light1"/>
                <w:sz w:val="18"/>
                <w:szCs w:val="18"/>
              </w:rPr>
              <w:t>Aldea</w:t>
            </w:r>
          </w:p>
        </w:tc>
      </w:tr>
      <w:tr w:rsidR="006735FA" w:rsidRPr="00843824" w14:paraId="40CEEB7E" w14:textId="77777777" w:rsidTr="00843824">
        <w:trPr>
          <w:trHeight w:val="20"/>
        </w:trPr>
        <w:tc>
          <w:tcPr>
            <w:tcW w:w="21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C7AD70" w14:textId="77777777" w:rsidR="006735FA"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color w:val="000000" w:themeColor="dark1"/>
                <w:sz w:val="18"/>
                <w:szCs w:val="18"/>
              </w:rPr>
              <w:t>2017ko aza-2018ko abu (esku-hartzea baino lehen)</w:t>
            </w:r>
          </w:p>
        </w:tc>
        <w:tc>
          <w:tcPr>
            <w:tcW w:w="226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E559108" w14:textId="77777777" w:rsidR="006735FA"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color w:val="000000" w:themeColor="dark1"/>
                <w:sz w:val="18"/>
                <w:szCs w:val="18"/>
              </w:rPr>
              <w:t>45.010</w:t>
            </w:r>
          </w:p>
        </w:tc>
        <w:tc>
          <w:tcPr>
            <w:tcW w:w="1450" w:type="dxa"/>
            <w:vMerge w:val="restart"/>
            <w:tcBorders>
              <w:top w:val="single" w:sz="24" w:space="0" w:color="FFFFFF"/>
              <w:left w:val="single" w:sz="8" w:space="0" w:color="FFFFFF"/>
              <w:right w:val="single" w:sz="8" w:space="0" w:color="FFFFFF"/>
            </w:tcBorders>
            <w:shd w:val="clear" w:color="auto" w:fill="D0D8E8"/>
            <w:tcMar>
              <w:top w:w="72" w:type="dxa"/>
              <w:left w:w="144" w:type="dxa"/>
              <w:bottom w:w="72" w:type="dxa"/>
              <w:right w:w="144" w:type="dxa"/>
            </w:tcMar>
            <w:hideMark/>
          </w:tcPr>
          <w:p w14:paraId="23A9B69A" w14:textId="77777777" w:rsidR="006735FA"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b/>
                <w:bCs/>
                <w:color w:val="76923C" w:themeColor="accent3" w:themeShade="BF"/>
                <w:sz w:val="18"/>
                <w:szCs w:val="18"/>
              </w:rPr>
              <w:t>% -17.7</w:t>
            </w:r>
          </w:p>
        </w:tc>
      </w:tr>
      <w:tr w:rsidR="006735FA" w:rsidRPr="00843824" w14:paraId="63F034C2" w14:textId="77777777" w:rsidTr="00843824">
        <w:trPr>
          <w:trHeight w:val="20"/>
        </w:trPr>
        <w:tc>
          <w:tcPr>
            <w:tcW w:w="2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2D076E" w14:textId="2E0F71EF" w:rsidR="006735FA"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color w:val="000000" w:themeColor="dark1"/>
                <w:sz w:val="18"/>
                <w:szCs w:val="18"/>
              </w:rPr>
              <w:t>2018ko aza-2019ko abu (esku-hartzea eta gero)</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382EBD1" w14:textId="77777777" w:rsidR="006735FA" w:rsidRPr="00843824" w:rsidRDefault="006735FA" w:rsidP="00843824">
            <w:pPr>
              <w:pStyle w:val="NormalWeb"/>
              <w:spacing w:before="20" w:beforeAutospacing="0" w:after="20" w:afterAutospacing="0"/>
              <w:rPr>
                <w:rFonts w:asciiTheme="minorHAnsi" w:hAnsiTheme="minorHAnsi" w:cs="Arial"/>
                <w:sz w:val="18"/>
                <w:szCs w:val="18"/>
              </w:rPr>
            </w:pPr>
            <w:r w:rsidRPr="00843824">
              <w:rPr>
                <w:rFonts w:asciiTheme="minorHAnsi" w:hAnsiTheme="minorHAnsi"/>
                <w:color w:val="000000" w:themeColor="dark1"/>
                <w:sz w:val="18"/>
                <w:szCs w:val="18"/>
              </w:rPr>
              <w:t>37.061</w:t>
            </w:r>
          </w:p>
        </w:tc>
        <w:tc>
          <w:tcPr>
            <w:tcW w:w="1450" w:type="dxa"/>
            <w:vMerge/>
            <w:tcBorders>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9D7722" w14:textId="77777777" w:rsidR="006735FA" w:rsidRPr="00843824" w:rsidRDefault="006735FA" w:rsidP="00843824">
            <w:pPr>
              <w:pStyle w:val="NormalWeb"/>
              <w:spacing w:before="20" w:beforeAutospacing="0" w:after="20" w:afterAutospacing="0"/>
              <w:rPr>
                <w:rFonts w:asciiTheme="minorHAnsi" w:hAnsiTheme="minorHAnsi" w:cs="Arial"/>
                <w:sz w:val="18"/>
                <w:szCs w:val="18"/>
              </w:rPr>
            </w:pPr>
          </w:p>
        </w:tc>
      </w:tr>
    </w:tbl>
    <w:p w14:paraId="1908FAEB" w14:textId="77777777" w:rsidR="006911DF" w:rsidRPr="006911DF" w:rsidRDefault="006911DF" w:rsidP="00000925">
      <w:pPr>
        <w:jc w:val="both"/>
        <w:rPr>
          <w:rFonts w:ascii="Arial" w:hAnsi="Arial" w:cs="Arial"/>
          <w:lang w:val="es-ES_tradnl"/>
        </w:rPr>
      </w:pPr>
    </w:p>
    <w:p w14:paraId="68EAFBAD" w14:textId="77777777" w:rsidR="006911DF" w:rsidRDefault="00AB443D" w:rsidP="00000925">
      <w:pPr>
        <w:jc w:val="both"/>
        <w:rPr>
          <w:rFonts w:ascii="Arial" w:hAnsi="Arial" w:cs="Arial"/>
        </w:rPr>
      </w:pPr>
      <w:r>
        <w:rPr>
          <w:rFonts w:ascii="Arial" w:hAnsi="Arial"/>
        </w:rPr>
        <w:t xml:space="preserve">Egiaztatu da, era berean, D bitaminaren determinazioak urtaro-patroi bati jarraitzen diola. Hala eta guztiz ere, beheko irudian ikus daiteke ezen, esku-hartzearen ondoren, D bitaminarekin lotutako eskaeren jaitsiera bat gertatu dela </w:t>
      </w:r>
      <w:proofErr w:type="spellStart"/>
      <w:r>
        <w:rPr>
          <w:rFonts w:ascii="Arial" w:hAnsi="Arial"/>
        </w:rPr>
        <w:t>O-NOZen</w:t>
      </w:r>
      <w:proofErr w:type="spellEnd"/>
      <w:r>
        <w:rPr>
          <w:rFonts w:ascii="Arial" w:hAnsi="Arial"/>
        </w:rPr>
        <w:t>, urteko hilabete edo garai guztietan.</w:t>
      </w:r>
    </w:p>
    <w:p w14:paraId="6F6832F5" w14:textId="77777777" w:rsidR="00992F92" w:rsidRPr="00AE60CA" w:rsidRDefault="00992F92" w:rsidP="00000925">
      <w:pPr>
        <w:jc w:val="both"/>
        <w:rPr>
          <w:rFonts w:ascii="Arial" w:hAnsi="Arial" w:cs="Arial"/>
        </w:rPr>
      </w:pPr>
    </w:p>
    <w:p w14:paraId="54B657B5" w14:textId="386F187E" w:rsidR="006911DF" w:rsidRPr="006911DF" w:rsidRDefault="008B6DFE" w:rsidP="00000925">
      <w:pPr>
        <w:jc w:val="both"/>
        <w:rPr>
          <w:rFonts w:ascii="Arial" w:hAnsi="Arial" w:cs="Arial"/>
        </w:rPr>
      </w:pPr>
      <w:r>
        <w:rPr>
          <w:noProof/>
          <w:lang w:val="es-ES"/>
        </w:rPr>
        <w:drawing>
          <wp:inline distT="0" distB="0" distL="0" distR="0" wp14:anchorId="190B739D" wp14:editId="6793496D">
            <wp:extent cx="5400040" cy="2967639"/>
            <wp:effectExtent l="0" t="0" r="10160" b="2349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77D944" w14:textId="77777777" w:rsidR="00992F92" w:rsidRDefault="00992F92" w:rsidP="00000925">
      <w:pPr>
        <w:jc w:val="both"/>
        <w:rPr>
          <w:rFonts w:ascii="Arial" w:hAnsi="Arial" w:cs="Arial"/>
          <w:lang w:val="es-ES_tradnl"/>
        </w:rPr>
      </w:pPr>
    </w:p>
    <w:p w14:paraId="21656CE1" w14:textId="3577EC70" w:rsidR="006911DF" w:rsidRPr="006911DF" w:rsidRDefault="002C2546" w:rsidP="00000925">
      <w:pPr>
        <w:jc w:val="both"/>
        <w:rPr>
          <w:rFonts w:ascii="Arial" w:hAnsi="Arial" w:cs="Arial"/>
        </w:rPr>
      </w:pPr>
      <w:r>
        <w:rPr>
          <w:rFonts w:ascii="Arial" w:hAnsi="Arial"/>
        </w:rPr>
        <w:t xml:space="preserve">• </w:t>
      </w:r>
      <w:r>
        <w:rPr>
          <w:rFonts w:ascii="Arial" w:hAnsi="Arial"/>
          <w:i/>
        </w:rPr>
        <w:t>Eragin ekonomikoa</w:t>
      </w:r>
    </w:p>
    <w:p w14:paraId="0C1D9B90" w14:textId="77777777" w:rsidR="006911DF" w:rsidRPr="006911DF" w:rsidRDefault="002C2546" w:rsidP="00000925">
      <w:pPr>
        <w:jc w:val="both"/>
        <w:rPr>
          <w:rFonts w:ascii="Arial" w:hAnsi="Arial" w:cs="Arial"/>
        </w:rPr>
      </w:pPr>
      <w:r>
        <w:rPr>
          <w:rFonts w:ascii="Arial" w:hAnsi="Arial"/>
        </w:rPr>
        <w:t xml:space="preserve">Kontuan hartuta 2018ko urritik (esku-hartzearen data) 2019ko abuztura (10 hilabete) 7.949 determinazio gutxiago egin direla esku-hartzearen aurreko urteko hilabete berdinekin alderatuta, honako hau izanen litzateke sistema publikorako zenbatetsi den zuzeneko aurrezkia: 7.949 x 3,81 € = 30.285,69 </w:t>
      </w:r>
      <w:proofErr w:type="spellStart"/>
      <w:r>
        <w:rPr>
          <w:rFonts w:ascii="Arial" w:hAnsi="Arial"/>
        </w:rPr>
        <w:t>€-ko</w:t>
      </w:r>
      <w:proofErr w:type="spellEnd"/>
      <w:r>
        <w:rPr>
          <w:rFonts w:ascii="Arial" w:hAnsi="Arial"/>
        </w:rPr>
        <w:t xml:space="preserve"> gastua ekidin da (3.029 </w:t>
      </w:r>
      <w:proofErr w:type="spellStart"/>
      <w:r>
        <w:rPr>
          <w:rFonts w:ascii="Arial" w:hAnsi="Arial"/>
        </w:rPr>
        <w:t>€/hilabete)</w:t>
      </w:r>
      <w:proofErr w:type="spellEnd"/>
      <w:r>
        <w:rPr>
          <w:rFonts w:ascii="Arial" w:hAnsi="Arial"/>
        </w:rPr>
        <w:t>.</w:t>
      </w:r>
    </w:p>
    <w:p w14:paraId="737FCBD1" w14:textId="77777777" w:rsidR="006911DF" w:rsidRDefault="002C2546" w:rsidP="00000925">
      <w:pPr>
        <w:jc w:val="both"/>
        <w:rPr>
          <w:rFonts w:ascii="Arial" w:hAnsi="Arial" w:cs="Arial"/>
        </w:rPr>
      </w:pPr>
      <w:r>
        <w:rPr>
          <w:rFonts w:ascii="Arial" w:hAnsi="Arial"/>
        </w:rPr>
        <w:t xml:space="preserve">Eragin ekonomikoa kalkulatzeko, soilik testaren prezioa (3,81 </w:t>
      </w:r>
      <w:proofErr w:type="spellStart"/>
      <w:r>
        <w:rPr>
          <w:rFonts w:ascii="Arial" w:hAnsi="Arial"/>
        </w:rPr>
        <w:t>€)</w:t>
      </w:r>
      <w:proofErr w:type="spellEnd"/>
      <w:r>
        <w:rPr>
          <w:rFonts w:ascii="Arial" w:hAnsi="Arial"/>
        </w:rPr>
        <w:t xml:space="preserve"> hartu da kontuan, beste kontzeptu batzuk (eskulana, amortizazioa eta abar) aintzat hartu gabe.</w:t>
      </w:r>
    </w:p>
    <w:p w14:paraId="0FD6CDB6" w14:textId="77777777" w:rsidR="00992F92" w:rsidRPr="00AE60CA" w:rsidRDefault="00992F92" w:rsidP="00000925">
      <w:pPr>
        <w:jc w:val="both"/>
        <w:rPr>
          <w:rFonts w:ascii="Arial" w:hAnsi="Arial" w:cs="Arial"/>
        </w:rPr>
      </w:pPr>
    </w:p>
    <w:p w14:paraId="404F5294" w14:textId="724F9E7B" w:rsidR="006911DF" w:rsidRPr="006911DF" w:rsidRDefault="0088730D" w:rsidP="0088730D">
      <w:pPr>
        <w:jc w:val="both"/>
        <w:rPr>
          <w:rFonts w:ascii="Arial" w:hAnsi="Arial" w:cs="Arial"/>
          <w:b/>
        </w:rPr>
      </w:pPr>
      <w:r>
        <w:rPr>
          <w:rFonts w:ascii="Arial" w:hAnsi="Arial"/>
          <w:b/>
        </w:rPr>
        <w:t>Aurreikusitako neurri gehigarriak:</w:t>
      </w:r>
    </w:p>
    <w:p w14:paraId="0A733D6A" w14:textId="77777777" w:rsidR="006911DF" w:rsidRDefault="0088730D" w:rsidP="00000925">
      <w:pPr>
        <w:jc w:val="both"/>
        <w:rPr>
          <w:rFonts w:ascii="Arial" w:hAnsi="Arial" w:cs="Arial"/>
        </w:rPr>
      </w:pPr>
      <w:proofErr w:type="spellStart"/>
      <w:r>
        <w:rPr>
          <w:rFonts w:ascii="Arial" w:hAnsi="Arial"/>
        </w:rPr>
        <w:t>ATENEAn</w:t>
      </w:r>
      <w:proofErr w:type="spellEnd"/>
      <w:r>
        <w:rPr>
          <w:rFonts w:ascii="Arial" w:hAnsi="Arial"/>
        </w:rPr>
        <w:t xml:space="preserve"> preskripzioa laguntzeko tresnak jarriko dira 2019ko azken hiruhilekoan eta 2020ko hasieran, D bitaminaren baheketarako ezarri diren iragazki eta oharrak direla eta. Espero dugu neurri horiek lagungarri gertatzea esku-hartzearen eragina handitzeko, </w:t>
      </w:r>
      <w:proofErr w:type="spellStart"/>
      <w:r>
        <w:rPr>
          <w:rFonts w:ascii="Arial" w:hAnsi="Arial"/>
        </w:rPr>
        <w:t>HCIn</w:t>
      </w:r>
      <w:proofErr w:type="spellEnd"/>
      <w:r>
        <w:rPr>
          <w:rFonts w:ascii="Arial" w:hAnsi="Arial"/>
        </w:rPr>
        <w:t xml:space="preserve"> (ospitaleko historia klinikoa) neurriak ezartzen hasi eta lehenengo 10 hilabeteetan izandako esku-hartzean jada ikusi dugunaren gainetik.</w:t>
      </w:r>
    </w:p>
    <w:p w14:paraId="3E9E87F3" w14:textId="77777777" w:rsidR="00992F92" w:rsidRPr="00AE60CA" w:rsidRDefault="00992F92" w:rsidP="00000925">
      <w:pPr>
        <w:jc w:val="both"/>
        <w:rPr>
          <w:rFonts w:ascii="Arial" w:hAnsi="Arial" w:cs="Arial"/>
        </w:rPr>
      </w:pPr>
    </w:p>
    <w:p w14:paraId="159FA65B" w14:textId="08BB09CA" w:rsidR="006911DF" w:rsidRPr="006911DF" w:rsidRDefault="00D769A3" w:rsidP="00000925">
      <w:pPr>
        <w:jc w:val="both"/>
        <w:rPr>
          <w:rFonts w:ascii="Arial" w:hAnsi="Arial" w:cs="Arial"/>
        </w:rPr>
      </w:pPr>
      <w:r>
        <w:rPr>
          <w:rFonts w:ascii="Arial" w:hAnsi="Arial"/>
          <w:b/>
        </w:rPr>
        <w:t xml:space="preserve">1.2. </w:t>
      </w:r>
      <w:proofErr w:type="spellStart"/>
      <w:r>
        <w:rPr>
          <w:rFonts w:ascii="Arial" w:hAnsi="Arial"/>
          <w:b/>
        </w:rPr>
        <w:t>Palivizumab</w:t>
      </w:r>
      <w:proofErr w:type="spellEnd"/>
      <w:r>
        <w:rPr>
          <w:rFonts w:ascii="Arial" w:hAnsi="Arial"/>
          <w:b/>
        </w:rPr>
        <w:t xml:space="preserve"> sendagaia erabiltzea arnas birus </w:t>
      </w:r>
      <w:proofErr w:type="spellStart"/>
      <w:r>
        <w:rPr>
          <w:rFonts w:ascii="Arial" w:hAnsi="Arial"/>
          <w:b/>
        </w:rPr>
        <w:t>sintizialaren</w:t>
      </w:r>
      <w:proofErr w:type="spellEnd"/>
      <w:r>
        <w:rPr>
          <w:rFonts w:ascii="Arial" w:hAnsi="Arial"/>
          <w:b/>
        </w:rPr>
        <w:t xml:space="preserve"> (VRS) bidezko infekzioaren </w:t>
      </w:r>
      <w:proofErr w:type="spellStart"/>
      <w:r>
        <w:rPr>
          <w:rFonts w:ascii="Arial" w:hAnsi="Arial"/>
          <w:b/>
        </w:rPr>
        <w:t>immunoprofilaxian</w:t>
      </w:r>
      <w:proofErr w:type="spellEnd"/>
    </w:p>
    <w:p w14:paraId="0F32A3E0" w14:textId="77777777" w:rsidR="006911DF" w:rsidRPr="006911DF" w:rsidRDefault="001265AD" w:rsidP="001265AD">
      <w:pPr>
        <w:jc w:val="both"/>
        <w:rPr>
          <w:rFonts w:ascii="Arial" w:hAnsi="Arial" w:cs="Arial"/>
          <w:b/>
        </w:rPr>
      </w:pPr>
      <w:r>
        <w:rPr>
          <w:rFonts w:ascii="Arial" w:hAnsi="Arial"/>
          <w:b/>
        </w:rPr>
        <w:t>Justifikazioa</w:t>
      </w:r>
    </w:p>
    <w:p w14:paraId="4766A948" w14:textId="77777777" w:rsidR="006911DF" w:rsidRPr="006911DF" w:rsidRDefault="00CB2458" w:rsidP="001265AD">
      <w:pPr>
        <w:jc w:val="both"/>
        <w:rPr>
          <w:rFonts w:ascii="Arial" w:hAnsi="Arial" w:cs="Arial"/>
        </w:rPr>
      </w:pPr>
      <w:r>
        <w:rPr>
          <w:rFonts w:ascii="Arial" w:hAnsi="Arial"/>
        </w:rPr>
        <w:t xml:space="preserve">Nafarroako </w:t>
      </w:r>
      <w:proofErr w:type="spellStart"/>
      <w:r>
        <w:rPr>
          <w:rFonts w:ascii="Arial" w:hAnsi="Arial"/>
        </w:rPr>
        <w:t>Ospitaleguneko</w:t>
      </w:r>
      <w:proofErr w:type="spellEnd"/>
      <w:r>
        <w:rPr>
          <w:rFonts w:ascii="Arial" w:hAnsi="Arial"/>
        </w:rPr>
        <w:t xml:space="preserve"> Pediatria Zerbitzuko buru Ainhoa </w:t>
      </w:r>
      <w:proofErr w:type="spellStart"/>
      <w:r>
        <w:rPr>
          <w:rFonts w:ascii="Arial" w:hAnsi="Arial"/>
        </w:rPr>
        <w:t>Icetak</w:t>
      </w:r>
      <w:proofErr w:type="spellEnd"/>
      <w:r>
        <w:rPr>
          <w:rFonts w:ascii="Arial" w:hAnsi="Arial"/>
        </w:rPr>
        <w:t xml:space="preserve"> MAPAC batzordeari jakinarazi zion zalantzarik bazuela </w:t>
      </w:r>
      <w:proofErr w:type="spellStart"/>
      <w:r>
        <w:rPr>
          <w:rFonts w:ascii="Arial" w:hAnsi="Arial"/>
        </w:rPr>
        <w:t>palivizumab</w:t>
      </w:r>
      <w:proofErr w:type="spellEnd"/>
      <w:r>
        <w:rPr>
          <w:rFonts w:ascii="Arial" w:hAnsi="Arial"/>
        </w:rPr>
        <w:t xml:space="preserve"> sendagaia erabiltzeari buruz arnas birus </w:t>
      </w:r>
      <w:proofErr w:type="spellStart"/>
      <w:r>
        <w:rPr>
          <w:rFonts w:ascii="Arial" w:hAnsi="Arial"/>
        </w:rPr>
        <w:t>sintizialaren</w:t>
      </w:r>
      <w:proofErr w:type="spellEnd"/>
      <w:r>
        <w:rPr>
          <w:rFonts w:ascii="Arial" w:hAnsi="Arial"/>
        </w:rPr>
        <w:t xml:space="preserve"> (VRS) bidezko infekzioaren </w:t>
      </w:r>
      <w:proofErr w:type="spellStart"/>
      <w:r>
        <w:rPr>
          <w:rFonts w:ascii="Arial" w:hAnsi="Arial"/>
        </w:rPr>
        <w:t>immunoprofilaxian</w:t>
      </w:r>
      <w:proofErr w:type="spellEnd"/>
      <w:r>
        <w:rPr>
          <w:rFonts w:ascii="Arial" w:hAnsi="Arial"/>
        </w:rPr>
        <w:t xml:space="preserve">. Kontua da </w:t>
      </w:r>
      <w:proofErr w:type="spellStart"/>
      <w:r>
        <w:rPr>
          <w:rFonts w:ascii="Arial" w:hAnsi="Arial"/>
        </w:rPr>
        <w:t>palivizumab</w:t>
      </w:r>
      <w:proofErr w:type="spellEnd"/>
      <w:r>
        <w:rPr>
          <w:rFonts w:ascii="Arial" w:hAnsi="Arial"/>
        </w:rPr>
        <w:t xml:space="preserve"> sendagaia ematen zaiela </w:t>
      </w:r>
      <w:proofErr w:type="spellStart"/>
      <w:r>
        <w:rPr>
          <w:rFonts w:ascii="Arial" w:hAnsi="Arial"/>
        </w:rPr>
        <w:t>VRSz</w:t>
      </w:r>
      <w:proofErr w:type="spellEnd"/>
      <w:r>
        <w:rPr>
          <w:rFonts w:ascii="Arial" w:hAnsi="Arial"/>
        </w:rPr>
        <w:t xml:space="preserve"> kutsatzeko arriskua duten haurrei, birus hori agertzeko aldia baino lehenago. Helburua da arrazoi horrengatiko </w:t>
      </w:r>
      <w:proofErr w:type="spellStart"/>
      <w:r>
        <w:rPr>
          <w:rFonts w:ascii="Arial" w:hAnsi="Arial"/>
        </w:rPr>
        <w:t>ospitalizazioak</w:t>
      </w:r>
      <w:proofErr w:type="spellEnd"/>
      <w:r>
        <w:rPr>
          <w:rFonts w:ascii="Arial" w:hAnsi="Arial"/>
        </w:rPr>
        <w:t xml:space="preserve"> ekiditea eta </w:t>
      </w:r>
      <w:proofErr w:type="spellStart"/>
      <w:r>
        <w:rPr>
          <w:rFonts w:ascii="Arial" w:hAnsi="Arial"/>
        </w:rPr>
        <w:t>VRSren</w:t>
      </w:r>
      <w:proofErr w:type="spellEnd"/>
      <w:r>
        <w:rPr>
          <w:rFonts w:ascii="Arial" w:hAnsi="Arial"/>
        </w:rPr>
        <w:t xml:space="preserve"> bidezko infekzioaren ondoriozko </w:t>
      </w:r>
      <w:proofErr w:type="spellStart"/>
      <w:r>
        <w:rPr>
          <w:rFonts w:ascii="Arial" w:hAnsi="Arial"/>
        </w:rPr>
        <w:t>morbimortalitatea</w:t>
      </w:r>
      <w:proofErr w:type="spellEnd"/>
      <w:r>
        <w:rPr>
          <w:rFonts w:ascii="Arial" w:hAnsi="Arial"/>
        </w:rPr>
        <w:t xml:space="preserve"> gutxitzea. </w:t>
      </w:r>
    </w:p>
    <w:p w14:paraId="656F3AE9" w14:textId="77777777" w:rsidR="006911DF" w:rsidRPr="006911DF" w:rsidRDefault="00CE345C" w:rsidP="001265AD">
      <w:pPr>
        <w:jc w:val="both"/>
        <w:rPr>
          <w:rFonts w:ascii="Arial" w:hAnsi="Arial" w:cs="Arial"/>
        </w:rPr>
      </w:pPr>
      <w:r>
        <w:rPr>
          <w:rFonts w:ascii="Arial" w:hAnsi="Arial"/>
        </w:rPr>
        <w:t xml:space="preserve">Pediatria Zerbitzuak erabilera-protokolo bat badauka, eta nahi zuten jakin ea bat zetorren gaiari buruzko ebidentzia zientifikoarekin. Sendagaiaren kostu ekonomikoa hain handia da (423.000 euro inguru 2017an), non profilaxia eskatu zaien haur guztiei egun bererako ematen baitzaie hitzordua. Sendagaia guztiei aldi berean emateko modu horrek bidea ematen du </w:t>
      </w:r>
      <w:proofErr w:type="spellStart"/>
      <w:r>
        <w:rPr>
          <w:rFonts w:ascii="Arial" w:hAnsi="Arial"/>
        </w:rPr>
        <w:t>bialak</w:t>
      </w:r>
      <w:proofErr w:type="spellEnd"/>
      <w:r>
        <w:rPr>
          <w:rFonts w:ascii="Arial" w:hAnsi="Arial"/>
        </w:rPr>
        <w:t xml:space="preserve"> hobeki aprobetxatzeko.</w:t>
      </w:r>
    </w:p>
    <w:p w14:paraId="1F4CEFF5" w14:textId="77777777" w:rsidR="006911DF" w:rsidRPr="006911DF" w:rsidRDefault="001265AD" w:rsidP="001265AD">
      <w:pPr>
        <w:jc w:val="both"/>
        <w:rPr>
          <w:rFonts w:ascii="Arial" w:hAnsi="Arial" w:cs="Arial"/>
          <w:b/>
        </w:rPr>
      </w:pPr>
      <w:r>
        <w:rPr>
          <w:rFonts w:ascii="Arial" w:hAnsi="Arial"/>
          <w:b/>
        </w:rPr>
        <w:t>Txostenaren konklusioak</w:t>
      </w:r>
    </w:p>
    <w:p w14:paraId="03951EC1" w14:textId="77777777" w:rsidR="006911DF" w:rsidRPr="006911DF" w:rsidRDefault="00475A5C" w:rsidP="00000925">
      <w:pPr>
        <w:jc w:val="both"/>
        <w:rPr>
          <w:rFonts w:ascii="Arial" w:hAnsi="Arial" w:cs="Arial"/>
        </w:rPr>
      </w:pPr>
      <w:r>
        <w:rPr>
          <w:rFonts w:ascii="Arial" w:hAnsi="Arial"/>
        </w:rPr>
        <w:t xml:space="preserve">Pediatria Zerbitzuaren egungo protokoloa gaur egungo ebidentzien araberakoa da. Hala eta guztiz ere, deigarri gertatzen da 1999an onartutako sendagai bat dela, eta kalitate eskaseko ebidentzia zientifikoa duela. Ondorengo urteetan </w:t>
      </w:r>
      <w:proofErr w:type="spellStart"/>
      <w:r>
        <w:rPr>
          <w:rFonts w:ascii="Arial" w:hAnsi="Arial"/>
        </w:rPr>
        <w:t>indikazio</w:t>
      </w:r>
      <w:proofErr w:type="spellEnd"/>
      <w:r>
        <w:rPr>
          <w:rFonts w:ascii="Arial" w:hAnsi="Arial"/>
        </w:rPr>
        <w:t xml:space="preserve"> horretarako garatutako antzeko sendagaiak ez ziren onartu.</w:t>
      </w:r>
    </w:p>
    <w:p w14:paraId="711F37A0" w14:textId="77777777" w:rsidR="006911DF" w:rsidRPr="006911DF" w:rsidRDefault="005A55CB" w:rsidP="005A55CB">
      <w:pPr>
        <w:jc w:val="both"/>
        <w:rPr>
          <w:rFonts w:ascii="Arial" w:hAnsi="Arial" w:cs="Arial"/>
          <w:b/>
        </w:rPr>
      </w:pPr>
      <w:r>
        <w:rPr>
          <w:rFonts w:ascii="Arial" w:hAnsi="Arial"/>
          <w:b/>
        </w:rPr>
        <w:t>Hartutako neurriak:</w:t>
      </w:r>
    </w:p>
    <w:p w14:paraId="5B5CA247" w14:textId="77777777" w:rsidR="006911DF" w:rsidRPr="006911DF" w:rsidRDefault="005A55CB" w:rsidP="00000925">
      <w:pPr>
        <w:jc w:val="both"/>
        <w:rPr>
          <w:rFonts w:ascii="Arial" w:hAnsi="Arial" w:cs="Arial"/>
        </w:rPr>
      </w:pPr>
      <w:r>
        <w:rPr>
          <w:rFonts w:ascii="Arial" w:hAnsi="Arial"/>
        </w:rPr>
        <w:t xml:space="preserve">Gomendatzen da arnas birus </w:t>
      </w:r>
      <w:proofErr w:type="spellStart"/>
      <w:r>
        <w:rPr>
          <w:rFonts w:ascii="Arial" w:hAnsi="Arial"/>
        </w:rPr>
        <w:t>sintizialaren</w:t>
      </w:r>
      <w:proofErr w:type="spellEnd"/>
      <w:r>
        <w:rPr>
          <w:rFonts w:ascii="Arial" w:hAnsi="Arial"/>
        </w:rPr>
        <w:t xml:space="preserve"> bidezko infekzioaren </w:t>
      </w:r>
      <w:proofErr w:type="spellStart"/>
      <w:r>
        <w:rPr>
          <w:rFonts w:ascii="Arial" w:hAnsi="Arial"/>
        </w:rPr>
        <w:t>immunoprofilaxirako</w:t>
      </w:r>
      <w:proofErr w:type="spellEnd"/>
      <w:r>
        <w:rPr>
          <w:rFonts w:ascii="Arial" w:hAnsi="Arial"/>
        </w:rPr>
        <w:t xml:space="preserve"> Pediatria Zerbitzuaren egungo protokoloari eustea.</w:t>
      </w:r>
    </w:p>
    <w:p w14:paraId="6EAFFB14" w14:textId="77777777" w:rsidR="006911DF" w:rsidRPr="006911DF" w:rsidRDefault="005A55CB" w:rsidP="00FC40AA">
      <w:pPr>
        <w:jc w:val="both"/>
        <w:rPr>
          <w:rFonts w:ascii="Arial" w:hAnsi="Arial" w:cs="Arial"/>
        </w:rPr>
      </w:pPr>
      <w:r>
        <w:rPr>
          <w:rFonts w:ascii="Arial" w:hAnsi="Arial"/>
        </w:rPr>
        <w:t xml:space="preserve">Europako Medikamentuaren Agentziari (EMA) eskatu zaio informazio osoa eman dezan pibot-erako entsegu kliniko nagusiari buruz, hau da, ebaluatutako </w:t>
      </w:r>
      <w:proofErr w:type="spellStart"/>
      <w:r>
        <w:rPr>
          <w:rFonts w:ascii="Arial" w:hAnsi="Arial"/>
        </w:rPr>
        <w:t>indikazioan</w:t>
      </w:r>
      <w:proofErr w:type="spellEnd"/>
      <w:r>
        <w:rPr>
          <w:rFonts w:ascii="Arial" w:hAnsi="Arial"/>
        </w:rPr>
        <w:t xml:space="preserve"> medikamentu horren erabilera onartzea justifikatzen duen horri buruz: </w:t>
      </w:r>
      <w:proofErr w:type="spellStart"/>
      <w:r>
        <w:rPr>
          <w:rFonts w:ascii="Arial" w:hAnsi="Arial"/>
        </w:rPr>
        <w:t>IMPACT-RSV</w:t>
      </w:r>
      <w:proofErr w:type="spellEnd"/>
      <w:r>
        <w:rPr>
          <w:rFonts w:ascii="Arial" w:hAnsi="Arial"/>
        </w:rPr>
        <w:t xml:space="preserve"> entsegua ("</w:t>
      </w:r>
      <w:proofErr w:type="spellStart"/>
      <w:r>
        <w:rPr>
          <w:rFonts w:ascii="Arial" w:hAnsi="Arial"/>
          <w:i/>
        </w:rPr>
        <w:t>Palivizumab</w:t>
      </w:r>
      <w:proofErr w:type="spellEnd"/>
      <w:r>
        <w:rPr>
          <w:rFonts w:ascii="Arial" w:hAnsi="Arial"/>
          <w:i/>
        </w:rPr>
        <w:t xml:space="preserve">, a </w:t>
      </w:r>
      <w:proofErr w:type="spellStart"/>
      <w:r>
        <w:rPr>
          <w:rFonts w:ascii="Arial" w:hAnsi="Arial"/>
          <w:i/>
        </w:rPr>
        <w:t>Humanized</w:t>
      </w:r>
      <w:proofErr w:type="spellEnd"/>
      <w:r>
        <w:rPr>
          <w:rFonts w:ascii="Arial" w:hAnsi="Arial"/>
          <w:i/>
        </w:rPr>
        <w:t xml:space="preserve"> </w:t>
      </w:r>
      <w:proofErr w:type="spellStart"/>
      <w:r>
        <w:rPr>
          <w:rFonts w:ascii="Arial" w:hAnsi="Arial"/>
          <w:i/>
        </w:rPr>
        <w:t>Respiratory</w:t>
      </w:r>
      <w:proofErr w:type="spellEnd"/>
      <w:r>
        <w:rPr>
          <w:rFonts w:ascii="Arial" w:hAnsi="Arial"/>
          <w:i/>
        </w:rPr>
        <w:t xml:space="preserve"> </w:t>
      </w:r>
      <w:proofErr w:type="spellStart"/>
      <w:r>
        <w:rPr>
          <w:rFonts w:ascii="Arial" w:hAnsi="Arial"/>
          <w:i/>
        </w:rPr>
        <w:t>Syncytial</w:t>
      </w:r>
      <w:proofErr w:type="spellEnd"/>
      <w:r>
        <w:rPr>
          <w:rFonts w:ascii="Arial" w:hAnsi="Arial"/>
          <w:i/>
        </w:rPr>
        <w:t xml:space="preserve"> </w:t>
      </w:r>
      <w:proofErr w:type="spellStart"/>
      <w:r>
        <w:rPr>
          <w:rFonts w:ascii="Arial" w:hAnsi="Arial"/>
          <w:i/>
        </w:rPr>
        <w:t>Virus</w:t>
      </w:r>
      <w:proofErr w:type="spellEnd"/>
      <w:r>
        <w:rPr>
          <w:rFonts w:ascii="Arial" w:hAnsi="Arial"/>
          <w:i/>
        </w:rPr>
        <w:t xml:space="preserve"> </w:t>
      </w:r>
      <w:proofErr w:type="spellStart"/>
      <w:r>
        <w:rPr>
          <w:rFonts w:ascii="Arial" w:hAnsi="Arial"/>
          <w:i/>
        </w:rPr>
        <w:t>Monoclonal</w:t>
      </w:r>
      <w:proofErr w:type="spellEnd"/>
      <w:r>
        <w:rPr>
          <w:rFonts w:ascii="Arial" w:hAnsi="Arial"/>
          <w:i/>
        </w:rPr>
        <w:t xml:space="preserve"> </w:t>
      </w:r>
      <w:proofErr w:type="spellStart"/>
      <w:r>
        <w:rPr>
          <w:rFonts w:ascii="Arial" w:hAnsi="Arial"/>
          <w:i/>
        </w:rPr>
        <w:t>Antibody</w:t>
      </w:r>
      <w:proofErr w:type="spellEnd"/>
      <w:r>
        <w:rPr>
          <w:rFonts w:ascii="Arial" w:hAnsi="Arial"/>
          <w:i/>
        </w:rPr>
        <w:t xml:space="preserve">, </w:t>
      </w:r>
      <w:proofErr w:type="spellStart"/>
      <w:r>
        <w:rPr>
          <w:rFonts w:ascii="Arial" w:hAnsi="Arial"/>
          <w:i/>
        </w:rPr>
        <w:t>Reduces</w:t>
      </w:r>
      <w:proofErr w:type="spellEnd"/>
      <w:r>
        <w:rPr>
          <w:rFonts w:ascii="Arial" w:hAnsi="Arial"/>
          <w:i/>
        </w:rPr>
        <w:t xml:space="preserve"> </w:t>
      </w:r>
      <w:proofErr w:type="spellStart"/>
      <w:r>
        <w:rPr>
          <w:rFonts w:ascii="Arial" w:hAnsi="Arial"/>
          <w:i/>
        </w:rPr>
        <w:t>Hospitalization</w:t>
      </w:r>
      <w:proofErr w:type="spellEnd"/>
      <w:r>
        <w:rPr>
          <w:rFonts w:ascii="Arial" w:hAnsi="Arial"/>
          <w:i/>
        </w:rPr>
        <w:t xml:space="preserve"> </w:t>
      </w:r>
      <w:proofErr w:type="spellStart"/>
      <w:r>
        <w:rPr>
          <w:rFonts w:ascii="Arial" w:hAnsi="Arial"/>
          <w:i/>
        </w:rPr>
        <w:t>From</w:t>
      </w:r>
      <w:proofErr w:type="spellEnd"/>
      <w:r>
        <w:rPr>
          <w:rFonts w:ascii="Arial" w:hAnsi="Arial"/>
          <w:i/>
        </w:rPr>
        <w:t xml:space="preserve"> </w:t>
      </w:r>
      <w:proofErr w:type="spellStart"/>
      <w:r>
        <w:rPr>
          <w:rFonts w:ascii="Arial" w:hAnsi="Arial"/>
          <w:i/>
        </w:rPr>
        <w:t>Respiratory</w:t>
      </w:r>
      <w:proofErr w:type="spellEnd"/>
      <w:r>
        <w:rPr>
          <w:rFonts w:ascii="Arial" w:hAnsi="Arial"/>
          <w:i/>
        </w:rPr>
        <w:t xml:space="preserve"> </w:t>
      </w:r>
      <w:proofErr w:type="spellStart"/>
      <w:r>
        <w:rPr>
          <w:rFonts w:ascii="Arial" w:hAnsi="Arial"/>
          <w:i/>
        </w:rPr>
        <w:t>Syncytial</w:t>
      </w:r>
      <w:proofErr w:type="spellEnd"/>
      <w:r>
        <w:rPr>
          <w:rFonts w:ascii="Arial" w:hAnsi="Arial"/>
          <w:i/>
        </w:rPr>
        <w:t xml:space="preserve"> </w:t>
      </w:r>
      <w:proofErr w:type="spellStart"/>
      <w:r>
        <w:rPr>
          <w:rFonts w:ascii="Arial" w:hAnsi="Arial"/>
          <w:i/>
        </w:rPr>
        <w:t>Virus</w:t>
      </w:r>
      <w:proofErr w:type="spellEnd"/>
      <w:r>
        <w:rPr>
          <w:rFonts w:ascii="Arial" w:hAnsi="Arial"/>
          <w:i/>
        </w:rPr>
        <w:t xml:space="preserve"> </w:t>
      </w:r>
      <w:proofErr w:type="spellStart"/>
      <w:r>
        <w:rPr>
          <w:rFonts w:ascii="Arial" w:hAnsi="Arial"/>
          <w:i/>
        </w:rPr>
        <w:t>Infection</w:t>
      </w:r>
      <w:proofErr w:type="spellEnd"/>
      <w:r>
        <w:rPr>
          <w:rFonts w:ascii="Arial" w:hAnsi="Arial"/>
          <w:i/>
        </w:rPr>
        <w:t xml:space="preserve"> </w:t>
      </w:r>
      <w:proofErr w:type="spellStart"/>
      <w:r>
        <w:rPr>
          <w:rFonts w:ascii="Arial" w:hAnsi="Arial"/>
          <w:i/>
        </w:rPr>
        <w:t>in</w:t>
      </w:r>
      <w:proofErr w:type="spellEnd"/>
      <w:r>
        <w:rPr>
          <w:rFonts w:ascii="Arial" w:hAnsi="Arial"/>
          <w:i/>
        </w:rPr>
        <w:t xml:space="preserve"> </w:t>
      </w:r>
      <w:proofErr w:type="spellStart"/>
      <w:r>
        <w:rPr>
          <w:rFonts w:ascii="Arial" w:hAnsi="Arial"/>
          <w:i/>
        </w:rPr>
        <w:t>High-risk</w:t>
      </w:r>
      <w:proofErr w:type="spellEnd"/>
      <w:r>
        <w:rPr>
          <w:rFonts w:ascii="Arial" w:hAnsi="Arial"/>
          <w:i/>
        </w:rPr>
        <w:t xml:space="preserve"> </w:t>
      </w:r>
      <w:proofErr w:type="spellStart"/>
      <w:r>
        <w:rPr>
          <w:rFonts w:ascii="Arial" w:hAnsi="Arial"/>
          <w:i/>
        </w:rPr>
        <w:t>Infants</w:t>
      </w:r>
      <w:proofErr w:type="spellEnd"/>
      <w:r>
        <w:rPr>
          <w:rFonts w:ascii="Arial" w:hAnsi="Arial"/>
        </w:rPr>
        <w:t xml:space="preserve">"). </w:t>
      </w:r>
    </w:p>
    <w:p w14:paraId="6774B816" w14:textId="77777777" w:rsidR="006911DF" w:rsidRPr="006911DF" w:rsidRDefault="00FC40AA" w:rsidP="00FC40AA">
      <w:pPr>
        <w:jc w:val="both"/>
        <w:rPr>
          <w:rFonts w:ascii="Arial" w:hAnsi="Arial" w:cs="Arial"/>
        </w:rPr>
      </w:pPr>
      <w:r>
        <w:rPr>
          <w:rFonts w:ascii="Arial" w:hAnsi="Arial"/>
        </w:rPr>
        <w:t xml:space="preserve">Eskariaren erregistroa: </w:t>
      </w:r>
      <w:proofErr w:type="spellStart"/>
      <w:r>
        <w:rPr>
          <w:rFonts w:ascii="Arial" w:hAnsi="Arial"/>
        </w:rPr>
        <w:t>Ask</w:t>
      </w:r>
      <w:proofErr w:type="spellEnd"/>
      <w:r>
        <w:rPr>
          <w:rFonts w:ascii="Arial" w:hAnsi="Arial"/>
        </w:rPr>
        <w:t xml:space="preserve"> EMA - (ASK-49535) </w:t>
      </w:r>
      <w:proofErr w:type="spellStart"/>
      <w:r>
        <w:rPr>
          <w:rFonts w:ascii="Arial" w:hAnsi="Arial"/>
        </w:rPr>
        <w:t>Clinical</w:t>
      </w:r>
      <w:proofErr w:type="spellEnd"/>
      <w:r>
        <w:rPr>
          <w:rFonts w:ascii="Arial" w:hAnsi="Arial"/>
        </w:rPr>
        <w:t xml:space="preserve"> </w:t>
      </w:r>
      <w:proofErr w:type="spellStart"/>
      <w:r>
        <w:rPr>
          <w:rFonts w:ascii="Arial" w:hAnsi="Arial"/>
        </w:rPr>
        <w:t>Study</w:t>
      </w:r>
      <w:proofErr w:type="spellEnd"/>
      <w:r>
        <w:rPr>
          <w:rFonts w:ascii="Arial" w:hAnsi="Arial"/>
        </w:rPr>
        <w:t xml:space="preserve"> </w:t>
      </w:r>
      <w:proofErr w:type="spellStart"/>
      <w:r>
        <w:rPr>
          <w:rFonts w:ascii="Arial" w:hAnsi="Arial"/>
        </w:rPr>
        <w:t>Report</w:t>
      </w:r>
      <w:proofErr w:type="spellEnd"/>
      <w:r>
        <w:rPr>
          <w:rFonts w:ascii="Arial" w:hAnsi="Arial"/>
        </w:rPr>
        <w:t xml:space="preserve"> </w:t>
      </w:r>
      <w:proofErr w:type="spellStart"/>
      <w:r>
        <w:rPr>
          <w:rFonts w:ascii="Arial" w:hAnsi="Arial"/>
        </w:rPr>
        <w:t>Palivizumab</w:t>
      </w:r>
      <w:proofErr w:type="spellEnd"/>
      <w:r>
        <w:rPr>
          <w:rFonts w:ascii="Arial" w:hAnsi="Arial"/>
        </w:rPr>
        <w:t xml:space="preserve"> </w:t>
      </w:r>
      <w:proofErr w:type="spellStart"/>
      <w:r>
        <w:rPr>
          <w:rFonts w:ascii="Arial" w:hAnsi="Arial"/>
        </w:rPr>
        <w:t>request</w:t>
      </w:r>
      <w:proofErr w:type="spellEnd"/>
    </w:p>
    <w:p w14:paraId="7C790F43" w14:textId="77777777" w:rsidR="006911DF" w:rsidRDefault="00FC40AA" w:rsidP="00FC40AA">
      <w:pPr>
        <w:jc w:val="both"/>
        <w:rPr>
          <w:rFonts w:ascii="Arial" w:hAnsi="Arial" w:cs="Arial"/>
        </w:rPr>
      </w:pPr>
      <w:r>
        <w:rPr>
          <w:rFonts w:ascii="Arial" w:hAnsi="Arial"/>
        </w:rPr>
        <w:t>Data: 2018/12/17</w:t>
      </w:r>
    </w:p>
    <w:p w14:paraId="62D23E08" w14:textId="77777777" w:rsidR="00992F92" w:rsidRPr="006911DF" w:rsidRDefault="00992F92" w:rsidP="00FC40AA">
      <w:pPr>
        <w:jc w:val="both"/>
        <w:rPr>
          <w:rFonts w:ascii="Arial" w:hAnsi="Arial" w:cs="Arial"/>
        </w:rPr>
      </w:pPr>
    </w:p>
    <w:p w14:paraId="2AC51078" w14:textId="0207B360" w:rsidR="006911DF" w:rsidRPr="006911DF" w:rsidRDefault="00FC40AA" w:rsidP="00FC40AA">
      <w:pPr>
        <w:jc w:val="both"/>
        <w:rPr>
          <w:rFonts w:ascii="Arial" w:hAnsi="Arial" w:cs="Arial"/>
          <w:b/>
        </w:rPr>
      </w:pPr>
      <w:r>
        <w:rPr>
          <w:rFonts w:ascii="Arial" w:hAnsi="Arial"/>
          <w:b/>
        </w:rPr>
        <w:t>Aurreikusitako neurri gehigarriak:</w:t>
      </w:r>
    </w:p>
    <w:p w14:paraId="28085E06" w14:textId="77777777" w:rsidR="006911DF" w:rsidRDefault="007D5612" w:rsidP="00000925">
      <w:pPr>
        <w:jc w:val="both"/>
        <w:rPr>
          <w:rFonts w:ascii="Arial" w:hAnsi="Arial" w:cs="Arial"/>
        </w:rPr>
      </w:pPr>
      <w:r>
        <w:rPr>
          <w:rFonts w:ascii="Arial" w:hAnsi="Arial"/>
        </w:rPr>
        <w:t xml:space="preserve">EMAren dokumentazioa jasotzen dugunean, hura ebaluatu eta erabakiko dugu bidezkoa den protokoloan aldaketaren bat egin dadin planteatzea, bai eta EMAri </w:t>
      </w:r>
      <w:proofErr w:type="spellStart"/>
      <w:r>
        <w:rPr>
          <w:rFonts w:ascii="Arial" w:hAnsi="Arial"/>
        </w:rPr>
        <w:t>palivizumab</w:t>
      </w:r>
      <w:proofErr w:type="spellEnd"/>
      <w:r>
        <w:rPr>
          <w:rFonts w:ascii="Arial" w:hAnsi="Arial"/>
        </w:rPr>
        <w:t xml:space="preserve"> sendagaiaren erabilerari buruzko erregulazio-neurriren bat har dezan proposatzea ere. Gaur arte ez dugu EMAtik jaso aipatutako entsegu klinikoari buruzko txostena. Jada erreklamatu egin diogunez, adierazi digute hori baino lehenago beste lan batzuk dauzkatela esleituta eta itxaron egin beharko dugula. Gaur den egunean, ezin dugu aurreikusi noiz edukiko dugun informazio hori.</w:t>
      </w:r>
    </w:p>
    <w:p w14:paraId="475C280F" w14:textId="77777777" w:rsidR="00992F92" w:rsidRPr="006911DF" w:rsidRDefault="00992F92" w:rsidP="00000925">
      <w:pPr>
        <w:jc w:val="both"/>
        <w:rPr>
          <w:rFonts w:ascii="Arial" w:hAnsi="Arial" w:cs="Arial"/>
        </w:rPr>
      </w:pPr>
    </w:p>
    <w:p w14:paraId="26B07E12" w14:textId="4B4B6FAF" w:rsidR="006911DF" w:rsidRPr="006911DF" w:rsidRDefault="004F2324" w:rsidP="00000925">
      <w:pPr>
        <w:jc w:val="both"/>
        <w:rPr>
          <w:rFonts w:ascii="Arial" w:hAnsi="Arial" w:cs="Arial"/>
        </w:rPr>
      </w:pPr>
      <w:r>
        <w:rPr>
          <w:rFonts w:ascii="Arial" w:hAnsi="Arial"/>
          <w:b/>
        </w:rPr>
        <w:t xml:space="preserve">1.3. Plaketetan aberatsa den plasmaren </w:t>
      </w:r>
      <w:proofErr w:type="spellStart"/>
      <w:r>
        <w:rPr>
          <w:rFonts w:ascii="Arial" w:hAnsi="Arial"/>
          <w:b/>
        </w:rPr>
        <w:t>indikazioak</w:t>
      </w:r>
      <w:proofErr w:type="spellEnd"/>
    </w:p>
    <w:p w14:paraId="69599C00" w14:textId="77777777" w:rsidR="006911DF" w:rsidRPr="006911DF" w:rsidRDefault="007D5612" w:rsidP="007D5612">
      <w:pPr>
        <w:jc w:val="both"/>
        <w:rPr>
          <w:rFonts w:ascii="Arial" w:hAnsi="Arial" w:cs="Arial"/>
          <w:b/>
        </w:rPr>
      </w:pPr>
      <w:r>
        <w:rPr>
          <w:rFonts w:ascii="Arial" w:hAnsi="Arial"/>
          <w:b/>
        </w:rPr>
        <w:t>Justifikazioa</w:t>
      </w:r>
    </w:p>
    <w:p w14:paraId="1EE5291E" w14:textId="77777777" w:rsidR="006911DF" w:rsidRPr="006911DF" w:rsidRDefault="007D5612" w:rsidP="007D5612">
      <w:pPr>
        <w:jc w:val="both"/>
        <w:rPr>
          <w:rFonts w:ascii="Arial" w:hAnsi="Arial" w:cs="Arial"/>
        </w:rPr>
      </w:pPr>
      <w:r>
        <w:rPr>
          <w:rFonts w:ascii="Arial" w:hAnsi="Arial"/>
        </w:rPr>
        <w:t xml:space="preserve">Lizarrako García </w:t>
      </w:r>
      <w:proofErr w:type="spellStart"/>
      <w:r>
        <w:rPr>
          <w:rFonts w:ascii="Arial" w:hAnsi="Arial"/>
        </w:rPr>
        <w:t>Orcoyen</w:t>
      </w:r>
      <w:proofErr w:type="spellEnd"/>
      <w:r>
        <w:rPr>
          <w:rFonts w:ascii="Arial" w:hAnsi="Arial"/>
        </w:rPr>
        <w:t xml:space="preserve"> Ospitaleko Kirurgia Ortopedikoaren eta Traumatologiaren Zerbitzuko buru Javier Martínez de Morentinek eta Nafarroako </w:t>
      </w:r>
      <w:proofErr w:type="spellStart"/>
      <w:r>
        <w:rPr>
          <w:rFonts w:ascii="Arial" w:hAnsi="Arial"/>
        </w:rPr>
        <w:t>Ospitaleguneko</w:t>
      </w:r>
      <w:proofErr w:type="spellEnd"/>
      <w:r>
        <w:rPr>
          <w:rFonts w:ascii="Arial" w:hAnsi="Arial"/>
        </w:rPr>
        <w:t xml:space="preserve"> Goiko Gorputz-adarren Ataleko buru Javier </w:t>
      </w:r>
      <w:proofErr w:type="spellStart"/>
      <w:r>
        <w:rPr>
          <w:rFonts w:ascii="Arial" w:hAnsi="Arial"/>
        </w:rPr>
        <w:t>Gonzálezek</w:t>
      </w:r>
      <w:proofErr w:type="spellEnd"/>
      <w:r>
        <w:rPr>
          <w:rFonts w:ascii="Arial" w:hAnsi="Arial"/>
        </w:rPr>
        <w:t xml:space="preserve"> beren kezkak azaldu dituzte Traumatologiako berezko hainbat </w:t>
      </w:r>
      <w:proofErr w:type="spellStart"/>
      <w:r>
        <w:rPr>
          <w:rFonts w:ascii="Arial" w:hAnsi="Arial"/>
        </w:rPr>
        <w:t>indikaziotan</w:t>
      </w:r>
      <w:proofErr w:type="spellEnd"/>
      <w:r>
        <w:rPr>
          <w:rFonts w:ascii="Arial" w:hAnsi="Arial"/>
        </w:rPr>
        <w:t xml:space="preserve"> plaketetan aberatsa den plasmaren erabileraren eraginkortasunari eta segurtasunari buruz.</w:t>
      </w:r>
    </w:p>
    <w:p w14:paraId="0A371EAA" w14:textId="77777777" w:rsidR="006911DF" w:rsidRPr="006911DF" w:rsidRDefault="007D5612" w:rsidP="007D5612">
      <w:pPr>
        <w:jc w:val="both"/>
        <w:rPr>
          <w:rFonts w:ascii="Arial" w:hAnsi="Arial" w:cs="Arial"/>
          <w:b/>
        </w:rPr>
      </w:pPr>
      <w:r>
        <w:rPr>
          <w:rFonts w:ascii="Arial" w:hAnsi="Arial"/>
          <w:b/>
        </w:rPr>
        <w:t>Txostenaren konklusioak</w:t>
      </w:r>
    </w:p>
    <w:p w14:paraId="3D421D1F" w14:textId="1D6DAA62" w:rsidR="006911DF" w:rsidRPr="006911DF" w:rsidRDefault="00632BE2" w:rsidP="00632BE2">
      <w:pPr>
        <w:jc w:val="both"/>
        <w:rPr>
          <w:rFonts w:ascii="Arial" w:hAnsi="Arial" w:cs="Arial"/>
        </w:rPr>
      </w:pPr>
      <w:r>
        <w:rPr>
          <w:rFonts w:ascii="Arial" w:hAnsi="Arial"/>
        </w:rPr>
        <w:t xml:space="preserve">Gomendatzen da ez plaketetan aberatsa den plasma, ez eta haren deribatuak ere, erabiltzea honako </w:t>
      </w:r>
      <w:proofErr w:type="spellStart"/>
      <w:r>
        <w:rPr>
          <w:rFonts w:ascii="Arial" w:hAnsi="Arial"/>
        </w:rPr>
        <w:t>indikazio</w:t>
      </w:r>
      <w:proofErr w:type="spellEnd"/>
      <w:r>
        <w:rPr>
          <w:rFonts w:ascii="Arial" w:hAnsi="Arial"/>
        </w:rPr>
        <w:t xml:space="preserve"> hauetan, jokabide hori babesteko ebidentzia sendorik sortzen ez den bitartean. </w:t>
      </w:r>
    </w:p>
    <w:p w14:paraId="671E14EB" w14:textId="7FA021EA" w:rsidR="00632BE2" w:rsidRPr="006911DF" w:rsidRDefault="00632BE2" w:rsidP="00632BE2">
      <w:pPr>
        <w:jc w:val="both"/>
        <w:rPr>
          <w:rFonts w:ascii="Arial" w:hAnsi="Arial" w:cs="Arial"/>
        </w:rPr>
      </w:pPr>
      <w:r>
        <w:rPr>
          <w:rFonts w:ascii="Arial" w:hAnsi="Arial"/>
        </w:rPr>
        <w:t xml:space="preserve">• </w:t>
      </w:r>
      <w:proofErr w:type="spellStart"/>
      <w:r>
        <w:rPr>
          <w:rFonts w:ascii="Arial" w:hAnsi="Arial"/>
        </w:rPr>
        <w:t>Tendinopatiak</w:t>
      </w:r>
      <w:proofErr w:type="spellEnd"/>
    </w:p>
    <w:p w14:paraId="08156327" w14:textId="77777777" w:rsidR="00632BE2" w:rsidRPr="006911DF" w:rsidRDefault="00632BE2" w:rsidP="00632BE2">
      <w:pPr>
        <w:jc w:val="both"/>
        <w:rPr>
          <w:rFonts w:ascii="Arial" w:hAnsi="Arial" w:cs="Arial"/>
        </w:rPr>
      </w:pPr>
      <w:r>
        <w:rPr>
          <w:rFonts w:ascii="Arial" w:hAnsi="Arial"/>
        </w:rPr>
        <w:t xml:space="preserve">• Artrosiak </w:t>
      </w:r>
    </w:p>
    <w:p w14:paraId="3789723C" w14:textId="77777777" w:rsidR="00632BE2" w:rsidRPr="006911DF" w:rsidRDefault="00632BE2" w:rsidP="00632BE2">
      <w:pPr>
        <w:jc w:val="both"/>
        <w:rPr>
          <w:rFonts w:ascii="Arial" w:hAnsi="Arial" w:cs="Arial"/>
        </w:rPr>
      </w:pPr>
      <w:r>
        <w:rPr>
          <w:rFonts w:ascii="Arial" w:hAnsi="Arial"/>
        </w:rPr>
        <w:t xml:space="preserve">• </w:t>
      </w:r>
      <w:proofErr w:type="spellStart"/>
      <w:r>
        <w:rPr>
          <w:rFonts w:ascii="Arial" w:hAnsi="Arial"/>
        </w:rPr>
        <w:t>Pseudoartrosiak</w:t>
      </w:r>
      <w:proofErr w:type="spellEnd"/>
    </w:p>
    <w:p w14:paraId="1435E384" w14:textId="77777777" w:rsidR="006911DF" w:rsidRPr="006911DF" w:rsidRDefault="00632BE2" w:rsidP="00632BE2">
      <w:pPr>
        <w:jc w:val="both"/>
        <w:rPr>
          <w:rFonts w:ascii="Arial" w:hAnsi="Arial" w:cs="Arial"/>
        </w:rPr>
      </w:pPr>
      <w:r>
        <w:rPr>
          <w:rFonts w:ascii="Arial" w:hAnsi="Arial"/>
        </w:rPr>
        <w:t>• Giharretako lesioa</w:t>
      </w:r>
    </w:p>
    <w:p w14:paraId="4FC10D37" w14:textId="77777777" w:rsidR="006911DF" w:rsidRPr="006911DF" w:rsidRDefault="00632BE2" w:rsidP="00632BE2">
      <w:pPr>
        <w:jc w:val="both"/>
        <w:rPr>
          <w:rFonts w:ascii="Arial" w:hAnsi="Arial" w:cs="Arial"/>
        </w:rPr>
      </w:pPr>
      <w:r>
        <w:rPr>
          <w:rFonts w:ascii="Arial" w:hAnsi="Arial"/>
        </w:rPr>
        <w:t xml:space="preserve">Aipatu berri ditugun </w:t>
      </w:r>
      <w:proofErr w:type="spellStart"/>
      <w:r>
        <w:rPr>
          <w:rFonts w:ascii="Arial" w:hAnsi="Arial"/>
        </w:rPr>
        <w:t>indikazioetan</w:t>
      </w:r>
      <w:proofErr w:type="spellEnd"/>
      <w:r>
        <w:rPr>
          <w:rFonts w:ascii="Arial" w:hAnsi="Arial"/>
        </w:rPr>
        <w:t xml:space="preserve"> plaketetan aberatsa den plasma erabiltzea murriztuta dago Nafarroako Ikerketa Klinikoaren Batzorde Etikoak behar bezala baimendutako azterlan klinikoen esparrura.</w:t>
      </w:r>
    </w:p>
    <w:p w14:paraId="6A01AA41" w14:textId="77777777" w:rsidR="006911DF" w:rsidRPr="006911DF" w:rsidRDefault="0022710B" w:rsidP="0022710B">
      <w:pPr>
        <w:jc w:val="both"/>
        <w:rPr>
          <w:rFonts w:ascii="Arial" w:hAnsi="Arial" w:cs="Arial"/>
          <w:b/>
        </w:rPr>
      </w:pPr>
      <w:r>
        <w:rPr>
          <w:rFonts w:ascii="Arial" w:hAnsi="Arial"/>
          <w:b/>
        </w:rPr>
        <w:t>Hartutako neurriak:</w:t>
      </w:r>
    </w:p>
    <w:p w14:paraId="1B8FE628" w14:textId="77777777" w:rsidR="006911DF" w:rsidRPr="006911DF" w:rsidRDefault="00F0733A" w:rsidP="0022710B">
      <w:pPr>
        <w:jc w:val="both"/>
        <w:rPr>
          <w:rFonts w:ascii="Arial" w:hAnsi="Arial" w:cs="Arial"/>
        </w:rPr>
      </w:pPr>
      <w:r>
        <w:rPr>
          <w:rFonts w:ascii="Arial" w:hAnsi="Arial"/>
        </w:rPr>
        <w:t>• Osasun barrutietako traumatologia zerbitzuekiko bilera bereziak</w:t>
      </w:r>
    </w:p>
    <w:p w14:paraId="33329135" w14:textId="77777777" w:rsidR="006911DF" w:rsidRPr="006911DF" w:rsidRDefault="00B109DE" w:rsidP="00F02F3C">
      <w:pPr>
        <w:jc w:val="both"/>
        <w:rPr>
          <w:rFonts w:ascii="Arial" w:hAnsi="Arial" w:cs="Arial"/>
        </w:rPr>
      </w:pPr>
      <w:r>
        <w:rPr>
          <w:rFonts w:ascii="Arial" w:hAnsi="Arial"/>
        </w:rPr>
        <w:t xml:space="preserve">2018-12-18an, bilera bat egin zen Lizarrako García </w:t>
      </w:r>
      <w:proofErr w:type="spellStart"/>
      <w:r>
        <w:rPr>
          <w:rFonts w:ascii="Arial" w:hAnsi="Arial"/>
        </w:rPr>
        <w:t>Orcoyen</w:t>
      </w:r>
      <w:proofErr w:type="spellEnd"/>
      <w:r>
        <w:rPr>
          <w:rFonts w:ascii="Arial" w:hAnsi="Arial"/>
        </w:rPr>
        <w:t xml:space="preserve"> Ospitalean, Berrikuntza eta Antolaketa Atalak egindako txostenaren zirriborroaren edukiari buruz eztabaidatzeko. </w:t>
      </w:r>
    </w:p>
    <w:p w14:paraId="3EAF0052" w14:textId="77777777" w:rsidR="006911DF" w:rsidRPr="006911DF" w:rsidRDefault="00F0733A" w:rsidP="00C63596">
      <w:pPr>
        <w:jc w:val="both"/>
        <w:rPr>
          <w:rFonts w:ascii="Arial" w:hAnsi="Arial" w:cs="Arial"/>
        </w:rPr>
      </w:pPr>
      <w:r>
        <w:rPr>
          <w:rFonts w:ascii="Arial" w:hAnsi="Arial"/>
        </w:rPr>
        <w:t xml:space="preserve">2018-12-21ean, antzeko beste bilera bat egin zen Nafarroako </w:t>
      </w:r>
      <w:proofErr w:type="spellStart"/>
      <w:r>
        <w:rPr>
          <w:rFonts w:ascii="Arial" w:hAnsi="Arial"/>
        </w:rPr>
        <w:t>Ospitalegunea-D</w:t>
      </w:r>
      <w:proofErr w:type="spellEnd"/>
      <w:r>
        <w:rPr>
          <w:rFonts w:ascii="Arial" w:hAnsi="Arial"/>
        </w:rPr>
        <w:t>-n (</w:t>
      </w:r>
      <w:proofErr w:type="spellStart"/>
      <w:r>
        <w:rPr>
          <w:rFonts w:ascii="Arial" w:hAnsi="Arial"/>
        </w:rPr>
        <w:t>Ubarmin</w:t>
      </w:r>
      <w:proofErr w:type="spellEnd"/>
      <w:r>
        <w:rPr>
          <w:rFonts w:ascii="Arial" w:hAnsi="Arial"/>
        </w:rPr>
        <w:t xml:space="preserve"> Klinika), eta hartan Nafarroako </w:t>
      </w:r>
      <w:proofErr w:type="spellStart"/>
      <w:r>
        <w:rPr>
          <w:rFonts w:ascii="Arial" w:hAnsi="Arial"/>
        </w:rPr>
        <w:t>Ospitaleguneko</w:t>
      </w:r>
      <w:proofErr w:type="spellEnd"/>
      <w:r>
        <w:rPr>
          <w:rFonts w:ascii="Arial" w:hAnsi="Arial"/>
        </w:rPr>
        <w:t xml:space="preserve"> Kirurgia Ortopedikoaren eta Traumatologiaren Zerbitzuko buru </w:t>
      </w:r>
      <w:proofErr w:type="spellStart"/>
      <w:r>
        <w:rPr>
          <w:rFonts w:ascii="Arial" w:hAnsi="Arial"/>
        </w:rPr>
        <w:t>Ángel</w:t>
      </w:r>
      <w:proofErr w:type="spellEnd"/>
      <w:r>
        <w:rPr>
          <w:rFonts w:ascii="Arial" w:hAnsi="Arial"/>
        </w:rPr>
        <w:t xml:space="preserve"> Manuel Hidalgo egon baitzen. Bilera hartara </w:t>
      </w:r>
      <w:proofErr w:type="spellStart"/>
      <w:r>
        <w:rPr>
          <w:rFonts w:ascii="Arial" w:hAnsi="Arial"/>
        </w:rPr>
        <w:t>traumatologo</w:t>
      </w:r>
      <w:proofErr w:type="spellEnd"/>
      <w:r>
        <w:rPr>
          <w:rFonts w:ascii="Arial" w:hAnsi="Arial"/>
        </w:rPr>
        <w:t xml:space="preserve"> asko joan ziren. </w:t>
      </w:r>
      <w:proofErr w:type="spellStart"/>
      <w:r>
        <w:rPr>
          <w:rFonts w:ascii="Arial" w:hAnsi="Arial"/>
        </w:rPr>
        <w:t>Azpiespezialitateetako</w:t>
      </w:r>
      <w:proofErr w:type="spellEnd"/>
      <w:r>
        <w:rPr>
          <w:rFonts w:ascii="Arial" w:hAnsi="Arial"/>
        </w:rPr>
        <w:t xml:space="preserve"> ordezkari batzuek emaitza batzuk erakutsi zituzten plaketetan aberatsa den plasmaren tratamendua jasotako pertsonen kasu hautatu batzuk azalduz.</w:t>
      </w:r>
    </w:p>
    <w:p w14:paraId="1A6C5751" w14:textId="77777777" w:rsidR="006911DF" w:rsidRPr="006911DF" w:rsidRDefault="00F02F3C" w:rsidP="00F02F3C">
      <w:pPr>
        <w:jc w:val="both"/>
        <w:rPr>
          <w:rFonts w:ascii="Arial" w:hAnsi="Arial" w:cs="Arial"/>
        </w:rPr>
      </w:pPr>
      <w:r>
        <w:rPr>
          <w:rFonts w:ascii="Arial" w:hAnsi="Arial"/>
        </w:rPr>
        <w:t xml:space="preserve">Tuterako </w:t>
      </w:r>
      <w:proofErr w:type="spellStart"/>
      <w:r>
        <w:rPr>
          <w:rFonts w:ascii="Arial" w:hAnsi="Arial"/>
        </w:rPr>
        <w:t>Reina</w:t>
      </w:r>
      <w:proofErr w:type="spellEnd"/>
      <w:r>
        <w:rPr>
          <w:rFonts w:ascii="Arial" w:hAnsi="Arial"/>
        </w:rPr>
        <w:t xml:space="preserve"> </w:t>
      </w:r>
      <w:proofErr w:type="spellStart"/>
      <w:r>
        <w:rPr>
          <w:rFonts w:ascii="Arial" w:hAnsi="Arial"/>
        </w:rPr>
        <w:t>Sofía</w:t>
      </w:r>
      <w:proofErr w:type="spellEnd"/>
      <w:r>
        <w:rPr>
          <w:rFonts w:ascii="Arial" w:hAnsi="Arial"/>
        </w:rPr>
        <w:t xml:space="preserve"> Ospitaleko Traumatologia Zerbitzuko buru Rosa </w:t>
      </w:r>
      <w:proofErr w:type="spellStart"/>
      <w:r>
        <w:rPr>
          <w:rFonts w:ascii="Arial" w:hAnsi="Arial"/>
        </w:rPr>
        <w:t>González</w:t>
      </w:r>
      <w:proofErr w:type="spellEnd"/>
      <w:r>
        <w:rPr>
          <w:rFonts w:ascii="Arial" w:hAnsi="Arial"/>
        </w:rPr>
        <w:t xml:space="preserve"> </w:t>
      </w:r>
      <w:proofErr w:type="spellStart"/>
      <w:r>
        <w:rPr>
          <w:rFonts w:ascii="Arial" w:hAnsi="Arial"/>
        </w:rPr>
        <w:t>Panisello</w:t>
      </w:r>
      <w:proofErr w:type="spellEnd"/>
      <w:r>
        <w:rPr>
          <w:rFonts w:ascii="Arial" w:hAnsi="Arial"/>
        </w:rPr>
        <w:t xml:space="preserve"> andrea 2019-01-18an Iruñera etorri zen MAPAC batzordearen bilera batean parte hartzera, zeinean proiektu hori landu baitzen.</w:t>
      </w:r>
    </w:p>
    <w:p w14:paraId="4835F1BA" w14:textId="77777777" w:rsidR="006911DF" w:rsidRPr="006911DF" w:rsidRDefault="001F64B6" w:rsidP="00C63596">
      <w:pPr>
        <w:jc w:val="both"/>
        <w:rPr>
          <w:rFonts w:ascii="Arial" w:hAnsi="Arial" w:cs="Arial"/>
        </w:rPr>
      </w:pPr>
      <w:r>
        <w:rPr>
          <w:rFonts w:ascii="Arial" w:hAnsi="Arial"/>
        </w:rPr>
        <w:t>Behin txostenaren zirriborroa inplikatutako aldeekin eztabaidatu ondoren, behin betiko txosten bat egin zen, eta hura MAPAC batzordeak onetsi eta berretsi zuen.</w:t>
      </w:r>
    </w:p>
    <w:p w14:paraId="58713E25" w14:textId="77777777" w:rsidR="006911DF" w:rsidRPr="006911DF" w:rsidRDefault="0022710B" w:rsidP="0022710B">
      <w:pPr>
        <w:jc w:val="both"/>
        <w:rPr>
          <w:rFonts w:ascii="Arial" w:hAnsi="Arial" w:cs="Arial"/>
        </w:rPr>
      </w:pPr>
      <w:r>
        <w:rPr>
          <w:rFonts w:ascii="Arial" w:hAnsi="Arial"/>
        </w:rPr>
        <w:t xml:space="preserve">• </w:t>
      </w:r>
      <w:proofErr w:type="spellStart"/>
      <w:r>
        <w:rPr>
          <w:rFonts w:ascii="Arial" w:hAnsi="Arial"/>
          <w:i/>
        </w:rPr>
        <w:t>O-NOZeko</w:t>
      </w:r>
      <w:proofErr w:type="spellEnd"/>
      <w:r>
        <w:rPr>
          <w:rFonts w:ascii="Arial" w:hAnsi="Arial"/>
          <w:i/>
        </w:rPr>
        <w:t xml:space="preserve"> zuzendari nagusiaren jarraibidea</w:t>
      </w:r>
      <w:r>
        <w:rPr>
          <w:rFonts w:ascii="Arial" w:hAnsi="Arial"/>
        </w:rPr>
        <w:t xml:space="preserve">. </w:t>
      </w:r>
    </w:p>
    <w:p w14:paraId="7900FFFF" w14:textId="77777777" w:rsidR="006911DF" w:rsidRPr="006911DF" w:rsidRDefault="00F02F3C" w:rsidP="00000925">
      <w:pPr>
        <w:jc w:val="both"/>
        <w:rPr>
          <w:rFonts w:ascii="Arial" w:hAnsi="Arial" w:cs="Arial"/>
        </w:rPr>
      </w:pPr>
      <w:r>
        <w:rPr>
          <w:rFonts w:ascii="Arial" w:hAnsi="Arial"/>
        </w:rPr>
        <w:t xml:space="preserve">2019ko apirilean, </w:t>
      </w:r>
      <w:proofErr w:type="spellStart"/>
      <w:r>
        <w:rPr>
          <w:rFonts w:ascii="Arial" w:hAnsi="Arial"/>
        </w:rPr>
        <w:t>O-NOZeko</w:t>
      </w:r>
      <w:proofErr w:type="spellEnd"/>
      <w:r>
        <w:rPr>
          <w:rFonts w:ascii="Arial" w:hAnsi="Arial"/>
        </w:rPr>
        <w:t xml:space="preserve"> zuzendari nagusiaren jarraibide bat argitaratu zen (11/2019) MAPAC batzordeak egindako gomendioak betearazteko. </w:t>
      </w:r>
    </w:p>
    <w:p w14:paraId="177A8BF9" w14:textId="77777777" w:rsidR="006911DF" w:rsidRPr="006911DF" w:rsidRDefault="0022710B" w:rsidP="0022710B">
      <w:pPr>
        <w:jc w:val="both"/>
        <w:rPr>
          <w:rFonts w:ascii="Arial" w:hAnsi="Arial" w:cs="Arial"/>
        </w:rPr>
      </w:pPr>
      <w:r>
        <w:rPr>
          <w:rFonts w:ascii="Arial" w:hAnsi="Arial"/>
        </w:rPr>
        <w:t xml:space="preserve">• </w:t>
      </w:r>
      <w:r>
        <w:rPr>
          <w:rFonts w:ascii="Arial" w:hAnsi="Arial"/>
          <w:i/>
        </w:rPr>
        <w:t>Hartutako neurrien emaitzak</w:t>
      </w:r>
    </w:p>
    <w:p w14:paraId="086F9C4C" w14:textId="27DCAC94" w:rsidR="006911DF" w:rsidRPr="006911DF" w:rsidRDefault="00632BE2" w:rsidP="00000925">
      <w:pPr>
        <w:jc w:val="both"/>
        <w:rPr>
          <w:rFonts w:ascii="Arial" w:hAnsi="Arial" w:cs="Arial"/>
        </w:rPr>
      </w:pPr>
      <w:proofErr w:type="spellStart"/>
      <w:r>
        <w:rPr>
          <w:rFonts w:ascii="Arial" w:hAnsi="Arial"/>
        </w:rPr>
        <w:t>O-NOZeko</w:t>
      </w:r>
      <w:proofErr w:type="spellEnd"/>
      <w:r>
        <w:rPr>
          <w:rFonts w:ascii="Arial" w:hAnsi="Arial"/>
        </w:rPr>
        <w:t xml:space="preserve"> zuzendari nagusiaren jarraibidearen ondorioz eta Nafarroako </w:t>
      </w:r>
      <w:proofErr w:type="spellStart"/>
      <w:r>
        <w:rPr>
          <w:rFonts w:ascii="Arial" w:hAnsi="Arial"/>
        </w:rPr>
        <w:t>Ospitaleguneko</w:t>
      </w:r>
      <w:proofErr w:type="spellEnd"/>
      <w:r>
        <w:rPr>
          <w:rFonts w:ascii="Arial" w:hAnsi="Arial"/>
        </w:rPr>
        <w:t xml:space="preserve"> Traumatologia Zerbitzuko buruarekin ados jarrita, tratamendua amaitzeko baimena eman da tratamendu hori jarraibidea eman aurreko datan hasita zeukaten gaixoen kasuan (plaketan aberastutako plasmaren hiru dosi eman ohi dira, denbora-tarte batzuk utzita). Halaber, tratamendua eman zaie hura administratzeko hitzordua jasota zuten gaixoei edo hitzorduaren zain zeudenei. 11/2019 jarraibidea argitaratu zenetik, jada ez da plaketetan aberastutako plasmarekiko tratamendua eskaintzen aipatutako patologietan beste inongo gaixori. Horrenbestez, behin jarraibidearen aurretik abian zeuden tratamenduak amaitu ondoren, </w:t>
      </w:r>
      <w:proofErr w:type="spellStart"/>
      <w:r>
        <w:rPr>
          <w:rFonts w:ascii="Arial" w:hAnsi="Arial"/>
        </w:rPr>
        <w:t>Exatech</w:t>
      </w:r>
      <w:proofErr w:type="spellEnd"/>
      <w:r>
        <w:rPr>
          <w:rFonts w:ascii="Arial" w:hAnsi="Arial"/>
        </w:rPr>
        <w:t xml:space="preserve"> Iberia SL merkataritza-kita erosteari utziko zaio,  aipatutako </w:t>
      </w:r>
      <w:proofErr w:type="spellStart"/>
      <w:r>
        <w:rPr>
          <w:rFonts w:ascii="Arial" w:hAnsi="Arial"/>
        </w:rPr>
        <w:t>indikazioetarako</w:t>
      </w:r>
      <w:proofErr w:type="spellEnd"/>
      <w:r>
        <w:rPr>
          <w:rFonts w:ascii="Arial" w:hAnsi="Arial"/>
        </w:rPr>
        <w:t xml:space="preserve">; izan ere, </w:t>
      </w:r>
      <w:proofErr w:type="spellStart"/>
      <w:r>
        <w:rPr>
          <w:rFonts w:ascii="Arial" w:hAnsi="Arial"/>
        </w:rPr>
        <w:t>kit</w:t>
      </w:r>
      <w:proofErr w:type="spellEnd"/>
      <w:r>
        <w:rPr>
          <w:rFonts w:ascii="Arial" w:hAnsi="Arial"/>
        </w:rPr>
        <w:t xml:space="preserve"> horrekin egiten da zirkuitu itxian plaketetan aberastutako plasma lortzeko prozesua.</w:t>
      </w:r>
    </w:p>
    <w:p w14:paraId="716984C1" w14:textId="77777777" w:rsidR="006911DF" w:rsidRPr="006911DF" w:rsidRDefault="0022710B" w:rsidP="0022710B">
      <w:pPr>
        <w:jc w:val="both"/>
        <w:rPr>
          <w:rFonts w:ascii="Arial" w:hAnsi="Arial" w:cs="Arial"/>
        </w:rPr>
      </w:pPr>
      <w:r>
        <w:rPr>
          <w:rFonts w:ascii="Arial" w:hAnsi="Arial"/>
        </w:rPr>
        <w:t xml:space="preserve">• </w:t>
      </w:r>
      <w:r>
        <w:rPr>
          <w:rFonts w:ascii="Arial" w:hAnsi="Arial"/>
          <w:i/>
        </w:rPr>
        <w:t>Eragin ekonomikoa</w:t>
      </w:r>
    </w:p>
    <w:p w14:paraId="1F5DC3F9" w14:textId="77777777" w:rsidR="006911DF" w:rsidRPr="006911DF" w:rsidRDefault="00B37CB2" w:rsidP="00000925">
      <w:pPr>
        <w:jc w:val="both"/>
        <w:rPr>
          <w:rFonts w:ascii="Arial" w:hAnsi="Arial" w:cs="Arial"/>
        </w:rPr>
      </w:pPr>
      <w:r>
        <w:rPr>
          <w:rFonts w:ascii="Arial" w:hAnsi="Arial"/>
        </w:rPr>
        <w:t xml:space="preserve">2018an, plaketetan aberastutako plasma lortzeko merkataritza-kiten kostu ekonomikoa 250.000 euro baino gehixeago izan zen. 2019ko </w:t>
      </w:r>
      <w:proofErr w:type="spellStart"/>
      <w:r>
        <w:rPr>
          <w:rFonts w:ascii="Arial" w:hAnsi="Arial"/>
        </w:rPr>
        <w:t>urtarrila-iraila</w:t>
      </w:r>
      <w:proofErr w:type="spellEnd"/>
      <w:r>
        <w:rPr>
          <w:rFonts w:ascii="Arial" w:hAnsi="Arial"/>
        </w:rPr>
        <w:t xml:space="preserve"> aldian, kostu hori 87.000 eurokoa izatera pasa da. Urte osora estrapolatuz gero, 116.000 euro inguruko kostua lortuko dugu. Hala eta guztiz ere, kontuan hartuta 2019ko bigarren erdialdetik aurrera gaixoei hitzordua emateari utzi zaiola, plaketetan aberastutako plasma ekoizteko kiten gastua txikiagoa izanen da eta aurreko urtearekin alderatuta kalkulatu da 150.000 euroko aurrezkia egonen dela. Hurrengo urteetarako kalkulatu da aurrezkia urtean 200.000 euro ingurukoa izan daitekeela.</w:t>
      </w:r>
    </w:p>
    <w:p w14:paraId="3450E459" w14:textId="77777777" w:rsidR="006911DF" w:rsidRPr="006911DF" w:rsidRDefault="00ED15BF" w:rsidP="00000925">
      <w:pPr>
        <w:jc w:val="both"/>
        <w:rPr>
          <w:rFonts w:ascii="Arial" w:hAnsi="Arial" w:cs="Arial"/>
        </w:rPr>
      </w:pPr>
      <w:r>
        <w:rPr>
          <w:rFonts w:ascii="Arial" w:hAnsi="Arial"/>
        </w:rPr>
        <w:t xml:space="preserve">Bestetik, plaketetan aberatsa den plasma baliatzeak eskatzen du ebakuntza-gela erabiltzea, sendagile espezialisten denbora, erizaintzako langileak, </w:t>
      </w:r>
      <w:proofErr w:type="spellStart"/>
      <w:r>
        <w:rPr>
          <w:rFonts w:ascii="Arial" w:hAnsi="Arial"/>
        </w:rPr>
        <w:t>berrebaluazioko</w:t>
      </w:r>
      <w:proofErr w:type="spellEnd"/>
      <w:r>
        <w:rPr>
          <w:rFonts w:ascii="Arial" w:hAnsi="Arial"/>
        </w:rPr>
        <w:t xml:space="preserve"> kontsultak eta abar. Praktika hori erabiltzeari uzteak aurrezki bat dakar ebakuntza-gelen okupazioan, ospitale-ohetan, langileen denboran eta era askotako materialetan, eta horrek berekin dakar guztizko aurrezkia urtean 200.000 eurotik gora egotea arestian aipatutakoetan. </w:t>
      </w:r>
    </w:p>
    <w:p w14:paraId="3DC8AD57" w14:textId="640BD0AA" w:rsidR="0022710B" w:rsidRDefault="00A957B9" w:rsidP="00000925">
      <w:pPr>
        <w:jc w:val="both"/>
        <w:rPr>
          <w:rFonts w:ascii="Arial" w:hAnsi="Arial" w:cs="Arial"/>
        </w:rPr>
      </w:pPr>
      <w:r>
        <w:rPr>
          <w:rFonts w:ascii="Arial" w:hAnsi="Arial"/>
        </w:rPr>
        <w:t xml:space="preserve">Honako hau da plaketetan aberatsa den plasma lortzeko kitetan egindako gastuaren bilakaera. </w:t>
      </w:r>
      <w:proofErr w:type="spellStart"/>
      <w:r>
        <w:rPr>
          <w:rFonts w:ascii="Arial" w:hAnsi="Arial"/>
        </w:rPr>
        <w:t>O-NOZ</w:t>
      </w:r>
      <w:proofErr w:type="spellEnd"/>
    </w:p>
    <w:p w14:paraId="3579A51C" w14:textId="77777777" w:rsidR="00992F92" w:rsidRPr="006911DF" w:rsidRDefault="00992F92" w:rsidP="00000925">
      <w:pPr>
        <w:jc w:val="both"/>
        <w:rPr>
          <w:rFonts w:ascii="Arial" w:hAnsi="Arial" w:cs="Arial"/>
          <w:lang w:val="es-ES_tradnl"/>
        </w:rPr>
      </w:pPr>
    </w:p>
    <w:tbl>
      <w:tblPr>
        <w:tblW w:w="8080" w:type="dxa"/>
        <w:tblInd w:w="65" w:type="dxa"/>
        <w:tblCellMar>
          <w:left w:w="70" w:type="dxa"/>
          <w:right w:w="70" w:type="dxa"/>
        </w:tblCellMar>
        <w:tblLook w:val="04A0" w:firstRow="1" w:lastRow="0" w:firstColumn="1" w:lastColumn="0" w:noHBand="0" w:noVBand="1"/>
      </w:tblPr>
      <w:tblGrid>
        <w:gridCol w:w="1880"/>
        <w:gridCol w:w="1102"/>
        <w:gridCol w:w="1134"/>
        <w:gridCol w:w="1276"/>
        <w:gridCol w:w="1448"/>
        <w:gridCol w:w="1240"/>
      </w:tblGrid>
      <w:tr w:rsidR="0022710B" w:rsidRPr="00843824" w14:paraId="07113DEE" w14:textId="77777777" w:rsidTr="00843824">
        <w:trPr>
          <w:trHeight w:val="2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EB3FA" w14:textId="77777777" w:rsidR="0022710B" w:rsidRPr="00843824" w:rsidRDefault="0022710B" w:rsidP="00843824">
            <w:pPr>
              <w:spacing w:before="20" w:after="20"/>
              <w:rPr>
                <w:rFonts w:asciiTheme="minorHAnsi" w:hAnsiTheme="minorHAnsi" w:cs="Arial"/>
                <w:sz w:val="18"/>
                <w:szCs w:val="18"/>
              </w:rPr>
            </w:pPr>
            <w:r w:rsidRPr="00843824">
              <w:rPr>
                <w:rFonts w:asciiTheme="minorHAnsi" w:hAnsiTheme="minorHAnsi"/>
                <w:sz w:val="18"/>
                <w:szCs w:val="18"/>
              </w:rPr>
              <w:t> </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14:paraId="073B61B4" w14:textId="77777777" w:rsidR="0022710B" w:rsidRPr="00843824" w:rsidRDefault="0022710B" w:rsidP="00843824">
            <w:pPr>
              <w:spacing w:before="20" w:after="20"/>
              <w:jc w:val="center"/>
              <w:rPr>
                <w:rFonts w:asciiTheme="minorHAnsi" w:hAnsiTheme="minorHAnsi" w:cs="Arial"/>
                <w:sz w:val="18"/>
                <w:szCs w:val="18"/>
              </w:rPr>
            </w:pPr>
            <w:r w:rsidRPr="00843824">
              <w:rPr>
                <w:rFonts w:asciiTheme="minorHAnsi" w:hAnsiTheme="minorHAnsi"/>
                <w:sz w:val="18"/>
                <w:szCs w:val="18"/>
              </w:rPr>
              <w:t>2016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C1FEEBD" w14:textId="77777777" w:rsidR="0022710B" w:rsidRPr="00843824" w:rsidRDefault="0022710B" w:rsidP="00843824">
            <w:pPr>
              <w:spacing w:before="20" w:after="20"/>
              <w:jc w:val="center"/>
              <w:rPr>
                <w:rFonts w:asciiTheme="minorHAnsi" w:hAnsiTheme="minorHAnsi" w:cs="Arial"/>
                <w:sz w:val="18"/>
                <w:szCs w:val="18"/>
              </w:rPr>
            </w:pPr>
            <w:r w:rsidRPr="00843824">
              <w:rPr>
                <w:rFonts w:asciiTheme="minorHAnsi" w:hAnsiTheme="minorHAnsi"/>
                <w:sz w:val="18"/>
                <w:szCs w:val="18"/>
              </w:rPr>
              <w:t>2017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01692EA" w14:textId="77777777" w:rsidR="0022710B" w:rsidRPr="00843824" w:rsidRDefault="0022710B" w:rsidP="00843824">
            <w:pPr>
              <w:spacing w:before="20" w:after="20"/>
              <w:jc w:val="center"/>
              <w:rPr>
                <w:rFonts w:asciiTheme="minorHAnsi" w:hAnsiTheme="minorHAnsi" w:cs="Arial"/>
                <w:sz w:val="18"/>
                <w:szCs w:val="18"/>
              </w:rPr>
            </w:pPr>
            <w:r w:rsidRPr="00843824">
              <w:rPr>
                <w:rFonts w:asciiTheme="minorHAnsi" w:hAnsiTheme="minorHAnsi"/>
                <w:sz w:val="18"/>
                <w:szCs w:val="18"/>
              </w:rPr>
              <w:t>2018</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14:paraId="3D0EF512" w14:textId="77777777" w:rsidR="0022710B" w:rsidRPr="00843824" w:rsidRDefault="0022710B" w:rsidP="00843824">
            <w:pPr>
              <w:spacing w:before="20" w:after="20"/>
              <w:jc w:val="center"/>
              <w:rPr>
                <w:rFonts w:asciiTheme="minorHAnsi" w:hAnsiTheme="minorHAnsi" w:cs="Arial"/>
                <w:sz w:val="18"/>
                <w:szCs w:val="18"/>
              </w:rPr>
            </w:pPr>
            <w:r w:rsidRPr="00843824">
              <w:rPr>
                <w:rFonts w:asciiTheme="minorHAnsi" w:hAnsiTheme="minorHAnsi"/>
                <w:sz w:val="18"/>
                <w:szCs w:val="18"/>
              </w:rPr>
              <w:t>2019 (</w:t>
            </w:r>
            <w:proofErr w:type="spellStart"/>
            <w:r w:rsidRPr="00843824">
              <w:rPr>
                <w:rFonts w:asciiTheme="minorHAnsi" w:hAnsiTheme="minorHAnsi"/>
                <w:sz w:val="18"/>
                <w:szCs w:val="18"/>
              </w:rPr>
              <w:t>urt-ira</w:t>
            </w:r>
            <w:proofErr w:type="spellEnd"/>
            <w:r w:rsidRPr="00843824">
              <w:rPr>
                <w:rFonts w:asciiTheme="minorHAnsi" w:hAnsiTheme="minorHAnsi"/>
                <w:sz w:val="18"/>
                <w:szCs w:val="18"/>
              </w:rPr>
              <w:t>)</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1DC9A1F" w14:textId="77777777" w:rsidR="0022710B" w:rsidRPr="00843824" w:rsidRDefault="0022710B" w:rsidP="00843824">
            <w:pPr>
              <w:spacing w:before="20" w:after="20"/>
              <w:jc w:val="center"/>
              <w:rPr>
                <w:rFonts w:asciiTheme="minorHAnsi" w:hAnsiTheme="minorHAnsi" w:cs="Arial"/>
                <w:sz w:val="18"/>
                <w:szCs w:val="18"/>
              </w:rPr>
            </w:pPr>
            <w:r w:rsidRPr="00843824">
              <w:rPr>
                <w:rFonts w:asciiTheme="minorHAnsi" w:hAnsiTheme="minorHAnsi"/>
                <w:sz w:val="18"/>
                <w:szCs w:val="18"/>
              </w:rPr>
              <w:t>2019*</w:t>
            </w:r>
          </w:p>
        </w:tc>
      </w:tr>
      <w:tr w:rsidR="0022710B" w:rsidRPr="00843824" w14:paraId="4B8C4336" w14:textId="77777777" w:rsidTr="00843824">
        <w:trPr>
          <w:trHeight w:val="2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B817C73" w14:textId="77777777" w:rsidR="0022710B" w:rsidRPr="00843824" w:rsidRDefault="0022710B" w:rsidP="00843824">
            <w:pPr>
              <w:spacing w:before="20" w:after="20"/>
              <w:rPr>
                <w:rFonts w:asciiTheme="minorHAnsi" w:hAnsiTheme="minorHAnsi" w:cs="Arial"/>
                <w:sz w:val="18"/>
                <w:szCs w:val="18"/>
              </w:rPr>
            </w:pPr>
            <w:r w:rsidRPr="00843824">
              <w:rPr>
                <w:rFonts w:asciiTheme="minorHAnsi" w:hAnsiTheme="minorHAnsi"/>
                <w:sz w:val="18"/>
                <w:szCs w:val="18"/>
              </w:rPr>
              <w:t>Kopurua (zenbat ale)</w:t>
            </w:r>
          </w:p>
        </w:tc>
        <w:tc>
          <w:tcPr>
            <w:tcW w:w="1102" w:type="dxa"/>
            <w:tcBorders>
              <w:top w:val="nil"/>
              <w:left w:val="nil"/>
              <w:bottom w:val="single" w:sz="4" w:space="0" w:color="auto"/>
              <w:right w:val="single" w:sz="4" w:space="0" w:color="auto"/>
            </w:tcBorders>
            <w:shd w:val="clear" w:color="auto" w:fill="auto"/>
            <w:noWrap/>
            <w:vAlign w:val="bottom"/>
            <w:hideMark/>
          </w:tcPr>
          <w:p w14:paraId="71901FF5" w14:textId="77777777" w:rsidR="0022710B" w:rsidRPr="00843824" w:rsidRDefault="0022710B" w:rsidP="00843824">
            <w:pPr>
              <w:spacing w:before="20" w:after="20"/>
              <w:jc w:val="right"/>
              <w:rPr>
                <w:rFonts w:asciiTheme="minorHAnsi" w:hAnsiTheme="minorHAnsi" w:cs="Arial"/>
                <w:color w:val="0070C0"/>
                <w:sz w:val="18"/>
                <w:szCs w:val="18"/>
              </w:rPr>
            </w:pPr>
            <w:r w:rsidRPr="00843824">
              <w:rPr>
                <w:rFonts w:asciiTheme="minorHAnsi" w:hAnsiTheme="minorHAnsi"/>
                <w:color w:val="0070C0"/>
                <w:sz w:val="18"/>
                <w:szCs w:val="18"/>
              </w:rPr>
              <w:t>28</w:t>
            </w:r>
          </w:p>
        </w:tc>
        <w:tc>
          <w:tcPr>
            <w:tcW w:w="1134" w:type="dxa"/>
            <w:tcBorders>
              <w:top w:val="nil"/>
              <w:left w:val="nil"/>
              <w:bottom w:val="single" w:sz="4" w:space="0" w:color="auto"/>
              <w:right w:val="single" w:sz="4" w:space="0" w:color="auto"/>
            </w:tcBorders>
            <w:shd w:val="clear" w:color="auto" w:fill="auto"/>
            <w:noWrap/>
            <w:vAlign w:val="bottom"/>
            <w:hideMark/>
          </w:tcPr>
          <w:p w14:paraId="4126E2E7" w14:textId="77777777" w:rsidR="0022710B" w:rsidRPr="00843824" w:rsidRDefault="0022710B" w:rsidP="00843824">
            <w:pPr>
              <w:spacing w:before="20" w:after="20"/>
              <w:jc w:val="right"/>
              <w:rPr>
                <w:rFonts w:asciiTheme="minorHAnsi" w:hAnsiTheme="minorHAnsi" w:cs="Arial"/>
                <w:color w:val="0070C0"/>
                <w:sz w:val="18"/>
                <w:szCs w:val="18"/>
              </w:rPr>
            </w:pPr>
            <w:r w:rsidRPr="00843824">
              <w:rPr>
                <w:rFonts w:asciiTheme="minorHAnsi" w:hAnsiTheme="minorHAnsi"/>
                <w:color w:val="0070C0"/>
                <w:sz w:val="18"/>
                <w:szCs w:val="18"/>
              </w:rPr>
              <w:t>517</w:t>
            </w:r>
          </w:p>
        </w:tc>
        <w:tc>
          <w:tcPr>
            <w:tcW w:w="1276" w:type="dxa"/>
            <w:tcBorders>
              <w:top w:val="nil"/>
              <w:left w:val="nil"/>
              <w:bottom w:val="single" w:sz="4" w:space="0" w:color="auto"/>
              <w:right w:val="single" w:sz="4" w:space="0" w:color="auto"/>
            </w:tcBorders>
            <w:shd w:val="clear" w:color="auto" w:fill="auto"/>
            <w:noWrap/>
            <w:vAlign w:val="bottom"/>
            <w:hideMark/>
          </w:tcPr>
          <w:p w14:paraId="0BDB9D26" w14:textId="77777777" w:rsidR="0022710B" w:rsidRPr="00843824" w:rsidRDefault="0022710B" w:rsidP="00843824">
            <w:pPr>
              <w:spacing w:before="20" w:after="20"/>
              <w:jc w:val="right"/>
              <w:rPr>
                <w:rFonts w:asciiTheme="minorHAnsi" w:hAnsiTheme="minorHAnsi" w:cs="Arial"/>
                <w:color w:val="0070C0"/>
                <w:sz w:val="18"/>
                <w:szCs w:val="18"/>
              </w:rPr>
            </w:pPr>
            <w:r w:rsidRPr="00843824">
              <w:rPr>
                <w:rFonts w:asciiTheme="minorHAnsi" w:hAnsiTheme="minorHAnsi"/>
                <w:color w:val="0070C0"/>
                <w:sz w:val="18"/>
                <w:szCs w:val="18"/>
              </w:rPr>
              <w:t>536</w:t>
            </w:r>
          </w:p>
        </w:tc>
        <w:tc>
          <w:tcPr>
            <w:tcW w:w="1448" w:type="dxa"/>
            <w:tcBorders>
              <w:top w:val="nil"/>
              <w:left w:val="nil"/>
              <w:bottom w:val="single" w:sz="4" w:space="0" w:color="auto"/>
              <w:right w:val="single" w:sz="4" w:space="0" w:color="auto"/>
            </w:tcBorders>
            <w:shd w:val="clear" w:color="auto" w:fill="auto"/>
            <w:noWrap/>
            <w:vAlign w:val="bottom"/>
            <w:hideMark/>
          </w:tcPr>
          <w:p w14:paraId="03287D7F" w14:textId="77777777" w:rsidR="0022710B" w:rsidRPr="00843824" w:rsidRDefault="0022710B" w:rsidP="00843824">
            <w:pPr>
              <w:spacing w:before="20" w:after="20"/>
              <w:jc w:val="right"/>
              <w:rPr>
                <w:rFonts w:asciiTheme="minorHAnsi" w:hAnsiTheme="minorHAnsi" w:cs="Arial"/>
                <w:color w:val="0070C0"/>
                <w:sz w:val="18"/>
                <w:szCs w:val="18"/>
              </w:rPr>
            </w:pPr>
            <w:r w:rsidRPr="00843824">
              <w:rPr>
                <w:rFonts w:asciiTheme="minorHAnsi" w:hAnsiTheme="minorHAnsi"/>
                <w:color w:val="0070C0"/>
                <w:sz w:val="18"/>
                <w:szCs w:val="18"/>
              </w:rPr>
              <w:t>256</w:t>
            </w:r>
          </w:p>
        </w:tc>
        <w:tc>
          <w:tcPr>
            <w:tcW w:w="1240" w:type="dxa"/>
            <w:tcBorders>
              <w:top w:val="nil"/>
              <w:left w:val="nil"/>
              <w:bottom w:val="single" w:sz="4" w:space="0" w:color="auto"/>
              <w:right w:val="single" w:sz="4" w:space="0" w:color="auto"/>
            </w:tcBorders>
            <w:shd w:val="clear" w:color="auto" w:fill="auto"/>
            <w:noWrap/>
            <w:vAlign w:val="bottom"/>
            <w:hideMark/>
          </w:tcPr>
          <w:p w14:paraId="43631793" w14:textId="77777777" w:rsidR="0022710B" w:rsidRPr="00843824" w:rsidRDefault="0022710B" w:rsidP="00843824">
            <w:pPr>
              <w:spacing w:before="20" w:after="20"/>
              <w:jc w:val="right"/>
              <w:rPr>
                <w:rFonts w:asciiTheme="minorHAnsi" w:hAnsiTheme="minorHAnsi" w:cs="Arial"/>
                <w:color w:val="0070C0"/>
                <w:sz w:val="18"/>
                <w:szCs w:val="18"/>
              </w:rPr>
            </w:pPr>
            <w:r w:rsidRPr="00843824">
              <w:rPr>
                <w:rFonts w:asciiTheme="minorHAnsi" w:hAnsiTheme="minorHAnsi"/>
                <w:color w:val="0070C0"/>
                <w:sz w:val="18"/>
                <w:szCs w:val="18"/>
              </w:rPr>
              <w:t>341</w:t>
            </w:r>
          </w:p>
        </w:tc>
      </w:tr>
      <w:tr w:rsidR="0022710B" w:rsidRPr="00843824" w14:paraId="3E9C81C2" w14:textId="77777777" w:rsidTr="00843824">
        <w:trPr>
          <w:trHeight w:val="20"/>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EFB532B" w14:textId="77777777" w:rsidR="0022710B" w:rsidRPr="00843824" w:rsidRDefault="00674978" w:rsidP="00843824">
            <w:pPr>
              <w:spacing w:before="20" w:after="20"/>
              <w:rPr>
                <w:rFonts w:asciiTheme="minorHAnsi" w:hAnsiTheme="minorHAnsi" w:cs="Arial"/>
                <w:sz w:val="18"/>
                <w:szCs w:val="18"/>
              </w:rPr>
            </w:pPr>
            <w:r w:rsidRPr="00843824">
              <w:rPr>
                <w:rFonts w:asciiTheme="minorHAnsi" w:hAnsiTheme="minorHAnsi"/>
                <w:sz w:val="18"/>
                <w:szCs w:val="18"/>
              </w:rPr>
              <w:t>Zenbatekoa (eurotan)</w:t>
            </w:r>
          </w:p>
        </w:tc>
        <w:tc>
          <w:tcPr>
            <w:tcW w:w="1102" w:type="dxa"/>
            <w:tcBorders>
              <w:top w:val="nil"/>
              <w:left w:val="nil"/>
              <w:bottom w:val="single" w:sz="4" w:space="0" w:color="auto"/>
              <w:right w:val="single" w:sz="4" w:space="0" w:color="auto"/>
            </w:tcBorders>
            <w:shd w:val="clear" w:color="auto" w:fill="auto"/>
            <w:noWrap/>
            <w:vAlign w:val="bottom"/>
            <w:hideMark/>
          </w:tcPr>
          <w:p w14:paraId="6AB28FAE" w14:textId="77777777" w:rsidR="0022710B" w:rsidRPr="00843824" w:rsidRDefault="0022710B" w:rsidP="00843824">
            <w:pPr>
              <w:spacing w:before="20" w:after="20"/>
              <w:jc w:val="right"/>
              <w:rPr>
                <w:rFonts w:asciiTheme="minorHAnsi" w:hAnsiTheme="minorHAnsi" w:cs="Arial"/>
                <w:color w:val="0070C0"/>
                <w:sz w:val="18"/>
                <w:szCs w:val="18"/>
              </w:rPr>
            </w:pPr>
            <w:r w:rsidRPr="00843824">
              <w:rPr>
                <w:rFonts w:asciiTheme="minorHAnsi" w:hAnsiTheme="minorHAnsi"/>
                <w:color w:val="0070C0"/>
                <w:sz w:val="18"/>
                <w:szCs w:val="18"/>
              </w:rPr>
              <w:t>13.198</w:t>
            </w:r>
          </w:p>
        </w:tc>
        <w:tc>
          <w:tcPr>
            <w:tcW w:w="1134" w:type="dxa"/>
            <w:tcBorders>
              <w:top w:val="nil"/>
              <w:left w:val="nil"/>
              <w:bottom w:val="single" w:sz="4" w:space="0" w:color="auto"/>
              <w:right w:val="single" w:sz="4" w:space="0" w:color="auto"/>
            </w:tcBorders>
            <w:shd w:val="clear" w:color="auto" w:fill="auto"/>
            <w:noWrap/>
            <w:vAlign w:val="bottom"/>
            <w:hideMark/>
          </w:tcPr>
          <w:p w14:paraId="5F3EF81A" w14:textId="77777777" w:rsidR="0022710B" w:rsidRPr="00843824" w:rsidRDefault="0022710B" w:rsidP="00843824">
            <w:pPr>
              <w:spacing w:before="20" w:after="20"/>
              <w:jc w:val="right"/>
              <w:rPr>
                <w:rFonts w:asciiTheme="minorHAnsi" w:hAnsiTheme="minorHAnsi" w:cs="Arial"/>
                <w:color w:val="0070C0"/>
                <w:sz w:val="18"/>
                <w:szCs w:val="18"/>
              </w:rPr>
            </w:pPr>
            <w:r w:rsidRPr="00843824">
              <w:rPr>
                <w:rFonts w:asciiTheme="minorHAnsi" w:hAnsiTheme="minorHAnsi"/>
                <w:color w:val="0070C0"/>
                <w:sz w:val="18"/>
                <w:szCs w:val="18"/>
              </w:rPr>
              <w:t>243.696</w:t>
            </w:r>
          </w:p>
        </w:tc>
        <w:tc>
          <w:tcPr>
            <w:tcW w:w="1276" w:type="dxa"/>
            <w:tcBorders>
              <w:top w:val="nil"/>
              <w:left w:val="nil"/>
              <w:bottom w:val="single" w:sz="4" w:space="0" w:color="auto"/>
              <w:right w:val="single" w:sz="4" w:space="0" w:color="auto"/>
            </w:tcBorders>
            <w:shd w:val="clear" w:color="auto" w:fill="auto"/>
            <w:noWrap/>
            <w:vAlign w:val="bottom"/>
            <w:hideMark/>
          </w:tcPr>
          <w:p w14:paraId="0DC0DAE2" w14:textId="77777777" w:rsidR="0022710B" w:rsidRPr="00843824" w:rsidRDefault="0022710B" w:rsidP="00843824">
            <w:pPr>
              <w:spacing w:before="20" w:after="20"/>
              <w:jc w:val="right"/>
              <w:rPr>
                <w:rFonts w:asciiTheme="minorHAnsi" w:hAnsiTheme="minorHAnsi" w:cs="Arial"/>
                <w:color w:val="0070C0"/>
                <w:sz w:val="18"/>
                <w:szCs w:val="18"/>
              </w:rPr>
            </w:pPr>
            <w:r w:rsidRPr="00843824">
              <w:rPr>
                <w:rFonts w:asciiTheme="minorHAnsi" w:hAnsiTheme="minorHAnsi"/>
                <w:color w:val="0070C0"/>
                <w:sz w:val="18"/>
                <w:szCs w:val="18"/>
              </w:rPr>
              <w:t>251.090</w:t>
            </w:r>
          </w:p>
        </w:tc>
        <w:tc>
          <w:tcPr>
            <w:tcW w:w="1448" w:type="dxa"/>
            <w:tcBorders>
              <w:top w:val="nil"/>
              <w:left w:val="nil"/>
              <w:bottom w:val="single" w:sz="4" w:space="0" w:color="auto"/>
              <w:right w:val="single" w:sz="4" w:space="0" w:color="auto"/>
            </w:tcBorders>
            <w:shd w:val="clear" w:color="auto" w:fill="auto"/>
            <w:noWrap/>
            <w:vAlign w:val="bottom"/>
            <w:hideMark/>
          </w:tcPr>
          <w:p w14:paraId="3A99D6FC" w14:textId="77777777" w:rsidR="0022710B" w:rsidRPr="00843824" w:rsidRDefault="0022710B" w:rsidP="00843824">
            <w:pPr>
              <w:spacing w:before="20" w:after="20"/>
              <w:jc w:val="right"/>
              <w:rPr>
                <w:rFonts w:asciiTheme="minorHAnsi" w:hAnsiTheme="minorHAnsi" w:cs="Arial"/>
                <w:color w:val="0070C0"/>
                <w:sz w:val="18"/>
                <w:szCs w:val="18"/>
              </w:rPr>
            </w:pPr>
            <w:r w:rsidRPr="00843824">
              <w:rPr>
                <w:rFonts w:asciiTheme="minorHAnsi" w:hAnsiTheme="minorHAnsi"/>
                <w:color w:val="0070C0"/>
                <w:sz w:val="18"/>
                <w:szCs w:val="18"/>
              </w:rPr>
              <w:t>87.101</w:t>
            </w:r>
          </w:p>
        </w:tc>
        <w:tc>
          <w:tcPr>
            <w:tcW w:w="1240" w:type="dxa"/>
            <w:tcBorders>
              <w:top w:val="nil"/>
              <w:left w:val="nil"/>
              <w:bottom w:val="single" w:sz="4" w:space="0" w:color="auto"/>
              <w:right w:val="single" w:sz="4" w:space="0" w:color="auto"/>
            </w:tcBorders>
            <w:shd w:val="clear" w:color="auto" w:fill="auto"/>
            <w:noWrap/>
            <w:vAlign w:val="bottom"/>
            <w:hideMark/>
          </w:tcPr>
          <w:p w14:paraId="3AD954F1" w14:textId="77777777" w:rsidR="0022710B" w:rsidRPr="00843824" w:rsidRDefault="0022710B" w:rsidP="00843824">
            <w:pPr>
              <w:spacing w:before="20" w:after="20"/>
              <w:jc w:val="right"/>
              <w:rPr>
                <w:rFonts w:asciiTheme="minorHAnsi" w:hAnsiTheme="minorHAnsi" w:cs="Arial"/>
                <w:color w:val="0070C0"/>
                <w:sz w:val="18"/>
                <w:szCs w:val="18"/>
              </w:rPr>
            </w:pPr>
            <w:r w:rsidRPr="00843824">
              <w:rPr>
                <w:rFonts w:asciiTheme="minorHAnsi" w:hAnsiTheme="minorHAnsi"/>
                <w:color w:val="0070C0"/>
                <w:sz w:val="18"/>
                <w:szCs w:val="18"/>
              </w:rPr>
              <w:t>116.135</w:t>
            </w:r>
          </w:p>
        </w:tc>
      </w:tr>
      <w:tr w:rsidR="00862985" w:rsidRPr="00843824" w14:paraId="0AC3D7A2" w14:textId="77777777" w:rsidTr="005052F1">
        <w:trPr>
          <w:trHeight w:val="20"/>
        </w:trPr>
        <w:tc>
          <w:tcPr>
            <w:tcW w:w="8080" w:type="dxa"/>
            <w:gridSpan w:val="6"/>
            <w:tcBorders>
              <w:top w:val="nil"/>
              <w:left w:val="nil"/>
              <w:bottom w:val="nil"/>
              <w:right w:val="nil"/>
            </w:tcBorders>
            <w:shd w:val="clear" w:color="auto" w:fill="auto"/>
            <w:noWrap/>
            <w:vAlign w:val="bottom"/>
            <w:hideMark/>
          </w:tcPr>
          <w:p w14:paraId="65A1C9B3" w14:textId="1B51CC21" w:rsidR="00862985" w:rsidRPr="00843824" w:rsidRDefault="00862985" w:rsidP="00843824">
            <w:pPr>
              <w:spacing w:before="20" w:after="20"/>
              <w:rPr>
                <w:rFonts w:asciiTheme="minorHAnsi" w:hAnsiTheme="minorHAnsi" w:cs="Arial"/>
                <w:sz w:val="18"/>
                <w:szCs w:val="18"/>
              </w:rPr>
            </w:pPr>
            <w:r w:rsidRPr="00862985">
              <w:rPr>
                <w:rFonts w:asciiTheme="minorHAnsi" w:hAnsiTheme="minorHAnsi"/>
                <w:sz w:val="16"/>
                <w:szCs w:val="16"/>
              </w:rPr>
              <w:t>* 2019ko urtarriletik irailera arteko datuak, urte osora estrapolatuak</w:t>
            </w:r>
          </w:p>
        </w:tc>
      </w:tr>
    </w:tbl>
    <w:p w14:paraId="1E54F4F7" w14:textId="77777777" w:rsidR="006911DF" w:rsidRPr="006911DF" w:rsidRDefault="006911DF" w:rsidP="00000925">
      <w:pPr>
        <w:jc w:val="both"/>
        <w:rPr>
          <w:rFonts w:ascii="Arial" w:hAnsi="Arial" w:cs="Arial"/>
        </w:rPr>
      </w:pPr>
    </w:p>
    <w:p w14:paraId="71A7579D" w14:textId="77777777" w:rsidR="006911DF" w:rsidRPr="006911DF" w:rsidRDefault="0022710B" w:rsidP="00000925">
      <w:pPr>
        <w:jc w:val="both"/>
        <w:rPr>
          <w:rFonts w:ascii="Arial" w:hAnsi="Arial" w:cs="Arial"/>
        </w:rPr>
      </w:pPr>
      <w:r>
        <w:rPr>
          <w:rFonts w:ascii="Arial" w:hAnsi="Arial"/>
          <w:noProof/>
          <w:lang w:val="es-ES"/>
        </w:rPr>
        <w:drawing>
          <wp:inline distT="0" distB="0" distL="0" distR="0" wp14:anchorId="0A366D80" wp14:editId="0F0456F8">
            <wp:extent cx="5349240" cy="2743200"/>
            <wp:effectExtent l="0" t="0" r="2286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5FA2CB" w14:textId="77777777" w:rsidR="006911DF" w:rsidRPr="006911DF" w:rsidRDefault="0022710B" w:rsidP="00000925">
      <w:pPr>
        <w:jc w:val="both"/>
        <w:rPr>
          <w:rFonts w:ascii="Arial" w:hAnsi="Arial" w:cs="Arial"/>
        </w:rPr>
      </w:pPr>
      <w:r>
        <w:rPr>
          <w:rFonts w:ascii="Arial" w:hAnsi="Arial"/>
          <w:noProof/>
          <w:lang w:val="es-ES"/>
        </w:rPr>
        <w:drawing>
          <wp:inline distT="0" distB="0" distL="0" distR="0" wp14:anchorId="38F12884" wp14:editId="222450D8">
            <wp:extent cx="5341620" cy="2743200"/>
            <wp:effectExtent l="0" t="0" r="1143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13F2BF" w14:textId="77777777" w:rsidR="00992F92" w:rsidRDefault="00992F92" w:rsidP="00A957B9">
      <w:pPr>
        <w:jc w:val="both"/>
        <w:rPr>
          <w:rFonts w:ascii="Arial" w:hAnsi="Arial" w:cs="Arial"/>
          <w:b/>
          <w:lang w:val="es-ES_tradnl"/>
        </w:rPr>
      </w:pPr>
    </w:p>
    <w:p w14:paraId="5B3A7525" w14:textId="3BD9174C" w:rsidR="006911DF" w:rsidRPr="006911DF" w:rsidRDefault="00A957B9" w:rsidP="00A957B9">
      <w:pPr>
        <w:jc w:val="both"/>
        <w:rPr>
          <w:rFonts w:ascii="Arial" w:hAnsi="Arial" w:cs="Arial"/>
        </w:rPr>
      </w:pPr>
      <w:r>
        <w:rPr>
          <w:rFonts w:ascii="Arial" w:hAnsi="Arial"/>
          <w:b/>
        </w:rPr>
        <w:t>Aurreikusitako neurri gehigarriak:</w:t>
      </w:r>
    </w:p>
    <w:p w14:paraId="4483365B" w14:textId="77777777" w:rsidR="006911DF" w:rsidRPr="006911DF" w:rsidRDefault="008849AD" w:rsidP="00000925">
      <w:pPr>
        <w:jc w:val="both"/>
        <w:rPr>
          <w:rFonts w:ascii="Arial" w:hAnsi="Arial" w:cs="Arial"/>
        </w:rPr>
      </w:pPr>
      <w:r>
        <w:rPr>
          <w:rFonts w:ascii="Arial" w:hAnsi="Arial"/>
        </w:rPr>
        <w:t xml:space="preserve">Gaur den egunean, Nafarroako </w:t>
      </w:r>
      <w:proofErr w:type="spellStart"/>
      <w:r>
        <w:rPr>
          <w:rFonts w:ascii="Arial" w:hAnsi="Arial"/>
        </w:rPr>
        <w:t>Ospitalegunea-D</w:t>
      </w:r>
      <w:proofErr w:type="spellEnd"/>
      <w:r>
        <w:rPr>
          <w:rFonts w:ascii="Arial" w:hAnsi="Arial"/>
        </w:rPr>
        <w:t>-</w:t>
      </w:r>
      <w:proofErr w:type="spellStart"/>
      <w:r>
        <w:rPr>
          <w:rFonts w:ascii="Arial" w:hAnsi="Arial"/>
        </w:rPr>
        <w:t>ko</w:t>
      </w:r>
      <w:proofErr w:type="spellEnd"/>
      <w:r>
        <w:rPr>
          <w:rFonts w:ascii="Arial" w:hAnsi="Arial"/>
        </w:rPr>
        <w:t xml:space="preserve"> Traumatologia Zerbitzuarekin batera lan egiten ari gara plaketetan aberatsa den plasmaren erabileraren eraginkortasuna ebaluatzeko traumatologiako </w:t>
      </w:r>
      <w:proofErr w:type="spellStart"/>
      <w:r>
        <w:rPr>
          <w:rFonts w:ascii="Arial" w:hAnsi="Arial"/>
        </w:rPr>
        <w:t>indikazio</w:t>
      </w:r>
      <w:proofErr w:type="spellEnd"/>
      <w:r>
        <w:rPr>
          <w:rFonts w:ascii="Arial" w:hAnsi="Arial"/>
        </w:rPr>
        <w:t xml:space="preserve"> jakin batzuetan.</w:t>
      </w:r>
    </w:p>
    <w:p w14:paraId="5772ABB5" w14:textId="77777777" w:rsidR="006911DF" w:rsidRPr="006911DF" w:rsidRDefault="00BD25C7" w:rsidP="00000925">
      <w:pPr>
        <w:jc w:val="both"/>
        <w:rPr>
          <w:rFonts w:ascii="Arial" w:hAnsi="Arial" w:cs="Arial"/>
        </w:rPr>
      </w:pPr>
      <w:r>
        <w:rPr>
          <w:rFonts w:ascii="Arial" w:hAnsi="Arial"/>
        </w:rPr>
        <w:t xml:space="preserve">Bestetik, txostena egiteko prozesuan zehar, jakin genuen ezen, argitaratutako entsegu kliniko batean, non belauneko artrosiko kasuetan plaketetan aberatsa den plasmaren deribatu baten eraginak ebaluatzen baitziren azido </w:t>
      </w:r>
      <w:proofErr w:type="spellStart"/>
      <w:r>
        <w:rPr>
          <w:rFonts w:ascii="Arial" w:hAnsi="Arial"/>
        </w:rPr>
        <w:t>hialuronikoaren</w:t>
      </w:r>
      <w:proofErr w:type="spellEnd"/>
      <w:r>
        <w:rPr>
          <w:rFonts w:ascii="Arial" w:hAnsi="Arial"/>
        </w:rPr>
        <w:t xml:space="preserve"> eraginekin alderatuta, haren eraginkortasunaren aldagai nagusia aldatu zen azterlana jada amaituta zegoela, kasuko komite etikoak horri zegokion zuzenketa justifikatu eta onetsi gabe. Egileek ondorioztatu zuten plaketetan aberatsa den plasma azido </w:t>
      </w:r>
      <w:proofErr w:type="spellStart"/>
      <w:r>
        <w:rPr>
          <w:rFonts w:ascii="Arial" w:hAnsi="Arial"/>
        </w:rPr>
        <w:t>hialuronikoa</w:t>
      </w:r>
      <w:proofErr w:type="spellEnd"/>
      <w:r>
        <w:rPr>
          <w:rFonts w:ascii="Arial" w:hAnsi="Arial"/>
        </w:rPr>
        <w:t xml:space="preserve"> baino hobea zela, nahiz eta errealitatean, protokoloko aldagai nagusiari eutsi izan balitzaio, ez ziren aurkituko estatistikoki aipatzeko moduko aldeak </w:t>
      </w:r>
      <w:proofErr w:type="spellStart"/>
      <w:r>
        <w:rPr>
          <w:rFonts w:ascii="Arial" w:hAnsi="Arial"/>
        </w:rPr>
        <w:t>alderatzaileari</w:t>
      </w:r>
      <w:proofErr w:type="spellEnd"/>
      <w:r>
        <w:rPr>
          <w:rFonts w:ascii="Arial" w:hAnsi="Arial"/>
        </w:rPr>
        <w:t xml:space="preserve"> dagokionez. </w:t>
      </w:r>
    </w:p>
    <w:p w14:paraId="4E760A6C" w14:textId="77777777" w:rsidR="006911DF" w:rsidRDefault="00BA08F6" w:rsidP="00000925">
      <w:pPr>
        <w:jc w:val="both"/>
        <w:rPr>
          <w:rFonts w:ascii="Arial" w:hAnsi="Arial" w:cs="Arial"/>
        </w:rPr>
      </w:pPr>
      <w:r>
        <w:rPr>
          <w:rFonts w:ascii="Arial" w:hAnsi="Arial"/>
        </w:rPr>
        <w:t xml:space="preserve">Berrikuntza eta Antolaketa Atalak entseguaren jatorrizko datuak eskuratu ahal izan zituen, erabaki zuen proiektu bat abiatzea azterlanaren datu errealak lehengoratzeko, </w:t>
      </w:r>
      <w:hyperlink r:id="rId16" w:history="1">
        <w:r>
          <w:rPr>
            <w:rStyle w:val="Hipervnculo"/>
            <w:rFonts w:ascii="Arial" w:hAnsi="Arial"/>
            <w:b/>
          </w:rPr>
          <w:t>RIAT</w:t>
        </w:r>
      </w:hyperlink>
      <w:r>
        <w:rPr>
          <w:rFonts w:ascii="Arial" w:hAnsi="Arial"/>
        </w:rPr>
        <w:t xml:space="preserve"> (</w:t>
      </w:r>
      <w:proofErr w:type="spellStart"/>
      <w:r>
        <w:rPr>
          <w:rFonts w:ascii="Arial" w:hAnsi="Arial"/>
        </w:rPr>
        <w:t>Restoring</w:t>
      </w:r>
      <w:proofErr w:type="spellEnd"/>
      <w:r>
        <w:rPr>
          <w:rFonts w:ascii="Arial" w:hAnsi="Arial"/>
        </w:rPr>
        <w:t xml:space="preserve"> </w:t>
      </w:r>
      <w:proofErr w:type="spellStart"/>
      <w:r>
        <w:rPr>
          <w:rFonts w:ascii="Arial" w:hAnsi="Arial"/>
        </w:rPr>
        <w:t>Invisible</w:t>
      </w:r>
      <w:proofErr w:type="spellEnd"/>
      <w:r>
        <w:rPr>
          <w:rFonts w:ascii="Arial" w:hAnsi="Arial"/>
        </w:rPr>
        <w:t xml:space="preserve"> and </w:t>
      </w:r>
      <w:proofErr w:type="spellStart"/>
      <w:r>
        <w:rPr>
          <w:rFonts w:ascii="Arial" w:hAnsi="Arial"/>
        </w:rPr>
        <w:t>Abandoned</w:t>
      </w:r>
      <w:proofErr w:type="spellEnd"/>
      <w:r>
        <w:rPr>
          <w:rFonts w:ascii="Arial" w:hAnsi="Arial"/>
        </w:rPr>
        <w:t xml:space="preserve"> </w:t>
      </w:r>
      <w:proofErr w:type="spellStart"/>
      <w:r>
        <w:rPr>
          <w:rFonts w:ascii="Arial" w:hAnsi="Arial"/>
        </w:rPr>
        <w:t>Trials</w:t>
      </w:r>
      <w:proofErr w:type="spellEnd"/>
      <w:r>
        <w:rPr>
          <w:rFonts w:ascii="Arial" w:hAnsi="Arial"/>
        </w:rPr>
        <w:t xml:space="preserve">) ekimenaren bitartez. Literatura zientifikoan jada </w:t>
      </w:r>
      <w:hyperlink r:id="rId17" w:history="1">
        <w:r>
          <w:rPr>
            <w:rStyle w:val="Hipervnculo"/>
            <w:rFonts w:ascii="Arial" w:hAnsi="Arial"/>
            <w:b/>
          </w:rPr>
          <w:t>argitaratu da</w:t>
        </w:r>
      </w:hyperlink>
      <w:r>
        <w:rPr>
          <w:rFonts w:ascii="Arial" w:hAnsi="Arial"/>
        </w:rPr>
        <w:t xml:space="preserve"> entsegua lehengoratzeko asmoa daukagula, eta lehengoratze hori zein protokolorekin eginen den. </w:t>
      </w:r>
    </w:p>
    <w:p w14:paraId="663E3AF8" w14:textId="77777777" w:rsidR="00992F92" w:rsidRPr="006911DF" w:rsidRDefault="00992F92" w:rsidP="00000925">
      <w:pPr>
        <w:jc w:val="both"/>
        <w:rPr>
          <w:rFonts w:ascii="Arial" w:hAnsi="Arial" w:cs="Arial"/>
          <w:lang w:val="es-ES_tradnl"/>
        </w:rPr>
      </w:pPr>
    </w:p>
    <w:p w14:paraId="45323B14" w14:textId="77777777" w:rsidR="006911DF" w:rsidRPr="006911DF" w:rsidRDefault="00491F4F" w:rsidP="00000925">
      <w:pPr>
        <w:jc w:val="both"/>
        <w:rPr>
          <w:rFonts w:ascii="Arial" w:hAnsi="Arial" w:cs="Arial"/>
          <w:b/>
          <w:color w:val="0070C0"/>
        </w:rPr>
      </w:pPr>
      <w:r>
        <w:rPr>
          <w:rFonts w:ascii="Arial" w:hAnsi="Arial"/>
          <w:noProof/>
          <w:lang w:val="es-ES"/>
        </w:rPr>
        <w:drawing>
          <wp:inline distT="0" distB="0" distL="0" distR="0" wp14:anchorId="661F7EAA" wp14:editId="614B3B17">
            <wp:extent cx="5327650" cy="24257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5886" r="1340" b="4264"/>
                    <a:stretch/>
                  </pic:blipFill>
                  <pic:spPr bwMode="auto">
                    <a:xfrm>
                      <a:off x="0" y="0"/>
                      <a:ext cx="5327650" cy="2425700"/>
                    </a:xfrm>
                    <a:prstGeom prst="rect">
                      <a:avLst/>
                    </a:prstGeom>
                    <a:ln>
                      <a:noFill/>
                    </a:ln>
                    <a:extLst>
                      <a:ext uri="{53640926-AAD7-44D8-BBD7-CCE9431645EC}">
                        <a14:shadowObscured xmlns:a14="http://schemas.microsoft.com/office/drawing/2010/main"/>
                      </a:ext>
                    </a:extLst>
                  </pic:spPr>
                </pic:pic>
              </a:graphicData>
            </a:graphic>
          </wp:inline>
        </w:drawing>
      </w:r>
    </w:p>
    <w:p w14:paraId="7C692763" w14:textId="77777777" w:rsidR="00992F92" w:rsidRDefault="00992F92" w:rsidP="00000925">
      <w:pPr>
        <w:jc w:val="both"/>
        <w:rPr>
          <w:rFonts w:ascii="Arial" w:hAnsi="Arial" w:cs="Arial"/>
          <w:lang w:val="es-ES_tradnl"/>
        </w:rPr>
      </w:pPr>
    </w:p>
    <w:p w14:paraId="394D0261" w14:textId="77777777" w:rsidR="006911DF" w:rsidRDefault="002A5253" w:rsidP="00000925">
      <w:pPr>
        <w:jc w:val="both"/>
        <w:rPr>
          <w:rFonts w:ascii="Arial" w:hAnsi="Arial" w:cs="Arial"/>
        </w:rPr>
      </w:pPr>
      <w:r>
        <w:rPr>
          <w:rFonts w:ascii="Arial" w:hAnsi="Arial"/>
        </w:rPr>
        <w:t xml:space="preserve">Espero dugu 2020. urtean zehar publiko egin ahal izatea bertsio zuzendua, entseguaren </w:t>
      </w:r>
      <w:proofErr w:type="spellStart"/>
      <w:r>
        <w:rPr>
          <w:rFonts w:ascii="Arial" w:hAnsi="Arial"/>
        </w:rPr>
        <w:t>aurrezehaztutako</w:t>
      </w:r>
      <w:proofErr w:type="spellEnd"/>
      <w:r>
        <w:rPr>
          <w:rFonts w:ascii="Arial" w:hAnsi="Arial"/>
        </w:rPr>
        <w:t xml:space="preserve"> aldagai nagusiaren emaitzekin.</w:t>
      </w:r>
    </w:p>
    <w:p w14:paraId="6919055C" w14:textId="77777777" w:rsidR="00992F92" w:rsidRPr="006911DF" w:rsidRDefault="00992F92" w:rsidP="00000925">
      <w:pPr>
        <w:jc w:val="both"/>
        <w:rPr>
          <w:rFonts w:ascii="Arial" w:hAnsi="Arial" w:cs="Arial"/>
          <w:lang w:val="es-ES_tradnl"/>
        </w:rPr>
      </w:pPr>
    </w:p>
    <w:p w14:paraId="574140FE" w14:textId="77777777" w:rsidR="006911DF" w:rsidRPr="006911DF" w:rsidRDefault="00675685" w:rsidP="00000925">
      <w:pPr>
        <w:jc w:val="both"/>
        <w:rPr>
          <w:rFonts w:ascii="Arial" w:hAnsi="Arial" w:cs="Arial"/>
        </w:rPr>
      </w:pPr>
      <w:r>
        <w:rPr>
          <w:rFonts w:ascii="Arial" w:hAnsi="Arial"/>
          <w:b/>
        </w:rPr>
        <w:t>1.4. Kirurgia blokeko janzkera eta infekzio-arriskua</w:t>
      </w:r>
    </w:p>
    <w:p w14:paraId="7E0D4B55" w14:textId="5A610673" w:rsidR="006911DF" w:rsidRPr="006911DF" w:rsidRDefault="00675685" w:rsidP="00675685">
      <w:pPr>
        <w:jc w:val="both"/>
        <w:rPr>
          <w:rFonts w:ascii="Arial" w:hAnsi="Arial" w:cs="Arial"/>
          <w:b/>
        </w:rPr>
      </w:pPr>
      <w:r>
        <w:rPr>
          <w:rFonts w:ascii="Arial" w:hAnsi="Arial"/>
          <w:b/>
        </w:rPr>
        <w:t>Justifikazioa</w:t>
      </w:r>
    </w:p>
    <w:p w14:paraId="05490C28" w14:textId="77777777" w:rsidR="006911DF" w:rsidRPr="006911DF" w:rsidRDefault="00675685" w:rsidP="00675685">
      <w:pPr>
        <w:jc w:val="both"/>
        <w:rPr>
          <w:rFonts w:ascii="Arial" w:hAnsi="Arial" w:cs="Arial"/>
        </w:rPr>
      </w:pPr>
      <w:r>
        <w:rPr>
          <w:rFonts w:ascii="Arial" w:hAnsi="Arial"/>
        </w:rPr>
        <w:t xml:space="preserve">Nafarroako </w:t>
      </w:r>
      <w:proofErr w:type="spellStart"/>
      <w:r>
        <w:rPr>
          <w:rFonts w:ascii="Arial" w:hAnsi="Arial"/>
        </w:rPr>
        <w:t>Ospitaleguneko</w:t>
      </w:r>
      <w:proofErr w:type="spellEnd"/>
      <w:r>
        <w:rPr>
          <w:rFonts w:ascii="Arial" w:hAnsi="Arial"/>
        </w:rPr>
        <w:t xml:space="preserve"> Prozesu Kirurgikoen zuzendariorde Jon </w:t>
      </w:r>
      <w:proofErr w:type="spellStart"/>
      <w:r>
        <w:rPr>
          <w:rFonts w:ascii="Arial" w:hAnsi="Arial"/>
        </w:rPr>
        <w:t>Aricetak</w:t>
      </w:r>
      <w:proofErr w:type="spellEnd"/>
      <w:r>
        <w:rPr>
          <w:rFonts w:ascii="Arial" w:hAnsi="Arial"/>
        </w:rPr>
        <w:t xml:space="preserve"> MAPAC batzordeari azaldu zion kezkatuta zegoela ebakuntza-geletako langileen jokabideekin, ebakuntza-geletan erabiltzen duten janzkerari dagokionez, janzkera kirurgikoa eremu esteriletatik kanpo erabiltzeari dagokionez eta profesionalen irudi korporatiboari dagokionez, besteak </w:t>
      </w:r>
      <w:proofErr w:type="spellStart"/>
      <w:r>
        <w:rPr>
          <w:rFonts w:ascii="Arial" w:hAnsi="Arial"/>
        </w:rPr>
        <w:t>beste</w:t>
      </w:r>
      <w:proofErr w:type="spellEnd"/>
      <w:r>
        <w:rPr>
          <w:rFonts w:ascii="Arial" w:hAnsi="Arial"/>
        </w:rPr>
        <w:t xml:space="preserve">. MAPAC batzordeari ebaluazio bat eskatu zion profesionalek erabiltzen duten janzkerak bakterioen kutsatzea dela-eta izan dezakeen eraginari buruz, eremu kirurgikoko infekzioen eraginari buruz eta irudi korporatiboari buruz.   </w:t>
      </w:r>
    </w:p>
    <w:p w14:paraId="3E18A44E" w14:textId="77777777" w:rsidR="006911DF" w:rsidRPr="006911DF" w:rsidRDefault="00675685" w:rsidP="00675685">
      <w:pPr>
        <w:jc w:val="both"/>
        <w:rPr>
          <w:rFonts w:ascii="Arial" w:hAnsi="Arial" w:cs="Arial"/>
          <w:b/>
        </w:rPr>
      </w:pPr>
      <w:r>
        <w:rPr>
          <w:rFonts w:ascii="Arial" w:hAnsi="Arial"/>
          <w:b/>
        </w:rPr>
        <w:t>Txostenaren konklusioak</w:t>
      </w:r>
    </w:p>
    <w:p w14:paraId="670E88B2" w14:textId="77777777" w:rsidR="006911DF" w:rsidRPr="006911DF" w:rsidRDefault="00F55A5C" w:rsidP="00F55A5C">
      <w:pPr>
        <w:jc w:val="both"/>
        <w:rPr>
          <w:rFonts w:ascii="Arial" w:hAnsi="Arial" w:cs="Arial"/>
        </w:rPr>
      </w:pPr>
      <w:r>
        <w:rPr>
          <w:rFonts w:ascii="Arial" w:hAnsi="Arial"/>
        </w:rPr>
        <w:t xml:space="preserve">Aztertutako informazioak erakusten du ezen ebakuntza-geletarako janzkeraren kudeaketa optimizatzeko edo hobetzeko neurriek eragin positibo bat izan dezaketela ingurune horretako bakterio-kutsaduran. Hala eta guztiz ere, kasu gehienetan, ez da informaziorik ematen esku-hartze horien eraginaren tamainari buruz. Eskura dugun ebidentzia mugatuak ez du demostratu horrek berekin dakarrenik ebakuntza-eremuan kutsaduren intzidentzia txikiagoa izatea. </w:t>
      </w:r>
    </w:p>
    <w:p w14:paraId="78803F5C" w14:textId="77777777" w:rsidR="006911DF" w:rsidRPr="006911DF" w:rsidRDefault="00F55A5C" w:rsidP="00F55A5C">
      <w:pPr>
        <w:jc w:val="both"/>
        <w:rPr>
          <w:rFonts w:ascii="Arial" w:hAnsi="Arial" w:cs="Arial"/>
        </w:rPr>
      </w:pPr>
      <w:r>
        <w:rPr>
          <w:rFonts w:ascii="Arial" w:hAnsi="Arial"/>
        </w:rPr>
        <w:t xml:space="preserve">Etorkizunean, entsegu kliniko </w:t>
      </w:r>
      <w:proofErr w:type="spellStart"/>
      <w:r>
        <w:rPr>
          <w:rFonts w:ascii="Arial" w:hAnsi="Arial"/>
        </w:rPr>
        <w:t>aleatorio</w:t>
      </w:r>
      <w:proofErr w:type="spellEnd"/>
      <w:r>
        <w:rPr>
          <w:rFonts w:ascii="Arial" w:hAnsi="Arial"/>
        </w:rPr>
        <w:t xml:space="preserve"> eta kontrolatuak egin lirateke, haien bitartez aztertzeko nolako eragina duen janzkerak kirurgia-eremuko infekzioetan eta intereseko beste aldagai kliniko batzuetan; esate baterako gaixoak oneratu bitarte iragan beharreko denbora, zainketa intentsiboko unitateetako egonaldia, </w:t>
      </w:r>
      <w:proofErr w:type="spellStart"/>
      <w:r>
        <w:rPr>
          <w:rFonts w:ascii="Arial" w:hAnsi="Arial"/>
        </w:rPr>
        <w:t>ospitalizazio-aldiaren</w:t>
      </w:r>
      <w:proofErr w:type="spellEnd"/>
      <w:r>
        <w:rPr>
          <w:rFonts w:ascii="Arial" w:hAnsi="Arial"/>
        </w:rPr>
        <w:t xml:space="preserve"> iraupena eta heriotza-tasa. </w:t>
      </w:r>
    </w:p>
    <w:p w14:paraId="7C3FCFC1" w14:textId="77777777" w:rsidR="006911DF" w:rsidRPr="006911DF" w:rsidRDefault="00F55A5C" w:rsidP="00F55A5C">
      <w:pPr>
        <w:jc w:val="both"/>
        <w:rPr>
          <w:rFonts w:ascii="Arial" w:hAnsi="Arial" w:cs="Arial"/>
        </w:rPr>
      </w:pPr>
      <w:r>
        <w:rPr>
          <w:rFonts w:ascii="Arial" w:hAnsi="Arial"/>
        </w:rPr>
        <w:t>Janzkerak irudi korporatiboan duen eraginari dagokionez, azterlan gehienek ondorioztatzen dute sendagilearen janzkerak eragina duela gaixoen pertzepzioan, eta, oro har, gaixoek nahiago izaten dutela sendagileek janzkera berariazkoa erabil dezatela, batarekin nahiz gabe.</w:t>
      </w:r>
    </w:p>
    <w:p w14:paraId="0047FD0D" w14:textId="7D673A98" w:rsidR="006911DF" w:rsidRPr="006911DF" w:rsidRDefault="00076887" w:rsidP="00076887">
      <w:pPr>
        <w:jc w:val="both"/>
        <w:rPr>
          <w:rFonts w:ascii="Arial" w:hAnsi="Arial" w:cs="Arial"/>
          <w:b/>
        </w:rPr>
      </w:pPr>
      <w:r>
        <w:rPr>
          <w:rFonts w:ascii="Arial" w:hAnsi="Arial"/>
          <w:b/>
        </w:rPr>
        <w:t>Hartutako neurriak:</w:t>
      </w:r>
    </w:p>
    <w:p w14:paraId="3E565DD2" w14:textId="77777777" w:rsidR="006911DF" w:rsidRPr="006911DF" w:rsidRDefault="008F76C6" w:rsidP="00000925">
      <w:pPr>
        <w:jc w:val="both"/>
        <w:rPr>
          <w:rFonts w:ascii="Arial" w:hAnsi="Arial" w:cs="Arial"/>
        </w:rPr>
      </w:pPr>
      <w:r>
        <w:rPr>
          <w:rFonts w:ascii="Arial" w:hAnsi="Arial"/>
        </w:rPr>
        <w:t xml:space="preserve">Bilera bat egin genuen Nafarroako </w:t>
      </w:r>
      <w:proofErr w:type="spellStart"/>
      <w:r>
        <w:rPr>
          <w:rFonts w:ascii="Arial" w:hAnsi="Arial"/>
        </w:rPr>
        <w:t>Ospitaleguneko</w:t>
      </w:r>
      <w:proofErr w:type="spellEnd"/>
      <w:r>
        <w:rPr>
          <w:rFonts w:ascii="Arial" w:hAnsi="Arial"/>
        </w:rPr>
        <w:t xml:space="preserve"> Prebentzio-medikuntzako eta Higieneko Zerbitzuarekin, txostenaren zirriborroaren emaitzak partekatzeko behin betiko txostena idatzi eta hura MAPAC batzordeak berretsi baino lehen.</w:t>
      </w:r>
    </w:p>
    <w:p w14:paraId="254B589C" w14:textId="77777777" w:rsidR="006911DF" w:rsidRPr="006911DF" w:rsidRDefault="00076887" w:rsidP="00000925">
      <w:pPr>
        <w:jc w:val="both"/>
        <w:rPr>
          <w:rFonts w:ascii="Arial" w:hAnsi="Arial" w:cs="Arial"/>
        </w:rPr>
      </w:pPr>
      <w:r>
        <w:rPr>
          <w:rFonts w:ascii="Arial" w:hAnsi="Arial"/>
        </w:rPr>
        <w:t xml:space="preserve">Prozesu Kirurgikoen zuzendariorde </w:t>
      </w:r>
      <w:proofErr w:type="spellStart"/>
      <w:r>
        <w:rPr>
          <w:rFonts w:ascii="Arial" w:hAnsi="Arial"/>
        </w:rPr>
        <w:t>asistentzialak</w:t>
      </w:r>
      <w:proofErr w:type="spellEnd"/>
      <w:r>
        <w:rPr>
          <w:rFonts w:ascii="Arial" w:hAnsi="Arial"/>
        </w:rPr>
        <w:t>, bere arloko erizaintzako arduradunekin ados jarrita, erabaki zuten ez zela neurri gehigarririk hartu behar gai honetan, momentuz.</w:t>
      </w:r>
    </w:p>
    <w:p w14:paraId="679E21EA" w14:textId="77777777" w:rsidR="006911DF" w:rsidRPr="006911DF" w:rsidRDefault="00076887" w:rsidP="00000925">
      <w:pPr>
        <w:jc w:val="both"/>
        <w:rPr>
          <w:rFonts w:ascii="Arial" w:hAnsi="Arial" w:cs="Arial"/>
          <w:b/>
        </w:rPr>
      </w:pPr>
      <w:r>
        <w:rPr>
          <w:rFonts w:ascii="Arial" w:hAnsi="Arial"/>
          <w:b/>
        </w:rPr>
        <w:t>Eragin ekonomikoa:</w:t>
      </w:r>
    </w:p>
    <w:p w14:paraId="55C148DC" w14:textId="77777777" w:rsidR="006911DF" w:rsidRPr="006911DF" w:rsidRDefault="00076887" w:rsidP="00000925">
      <w:pPr>
        <w:jc w:val="both"/>
        <w:rPr>
          <w:rFonts w:ascii="Arial" w:hAnsi="Arial" w:cs="Arial"/>
        </w:rPr>
      </w:pPr>
      <w:r>
        <w:rPr>
          <w:rFonts w:ascii="Arial" w:hAnsi="Arial"/>
        </w:rPr>
        <w:t>Bat bera ere ez</w:t>
      </w:r>
    </w:p>
    <w:p w14:paraId="066283A7" w14:textId="77777777" w:rsidR="006911DF" w:rsidRPr="006911DF" w:rsidRDefault="00076887" w:rsidP="00000925">
      <w:pPr>
        <w:jc w:val="both"/>
        <w:rPr>
          <w:rFonts w:ascii="Arial" w:hAnsi="Arial" w:cs="Arial"/>
          <w:b/>
        </w:rPr>
      </w:pPr>
      <w:r>
        <w:rPr>
          <w:rFonts w:ascii="Arial" w:hAnsi="Arial"/>
          <w:b/>
        </w:rPr>
        <w:t>Aurreikusitako neurri gehigarriak:</w:t>
      </w:r>
    </w:p>
    <w:p w14:paraId="4993A2DA" w14:textId="77777777" w:rsidR="006911DF" w:rsidRDefault="00076887" w:rsidP="00000925">
      <w:pPr>
        <w:jc w:val="both"/>
        <w:rPr>
          <w:rFonts w:ascii="Arial" w:hAnsi="Arial" w:cs="Arial"/>
        </w:rPr>
      </w:pPr>
      <w:r>
        <w:rPr>
          <w:rFonts w:ascii="Arial" w:hAnsi="Arial"/>
        </w:rPr>
        <w:t>Bat bera ere ez</w:t>
      </w:r>
    </w:p>
    <w:p w14:paraId="7FEF991F" w14:textId="77777777" w:rsidR="00992F92" w:rsidRPr="00AE60CA" w:rsidRDefault="00992F92" w:rsidP="00000925">
      <w:pPr>
        <w:jc w:val="both"/>
        <w:rPr>
          <w:rFonts w:ascii="Arial" w:hAnsi="Arial" w:cs="Arial"/>
        </w:rPr>
      </w:pPr>
    </w:p>
    <w:p w14:paraId="5BA92729" w14:textId="77777777" w:rsidR="006911DF" w:rsidRPr="006911DF" w:rsidRDefault="00815FCB" w:rsidP="00000925">
      <w:pPr>
        <w:jc w:val="both"/>
        <w:rPr>
          <w:rFonts w:ascii="Arial" w:hAnsi="Arial" w:cs="Arial"/>
        </w:rPr>
      </w:pPr>
      <w:r>
        <w:rPr>
          <w:rFonts w:ascii="Arial" w:hAnsi="Arial"/>
          <w:b/>
        </w:rPr>
        <w:t xml:space="preserve">1.5. </w:t>
      </w:r>
      <w:proofErr w:type="spellStart"/>
      <w:r>
        <w:rPr>
          <w:rFonts w:ascii="Arial" w:hAnsi="Arial"/>
          <w:b/>
        </w:rPr>
        <w:t>Hidroxietil</w:t>
      </w:r>
      <w:proofErr w:type="spellEnd"/>
      <w:r>
        <w:rPr>
          <w:rFonts w:ascii="Arial" w:hAnsi="Arial"/>
          <w:b/>
        </w:rPr>
        <w:t xml:space="preserve"> almidoiaren (HEA) soluzioak </w:t>
      </w:r>
      <w:proofErr w:type="spellStart"/>
      <w:r>
        <w:rPr>
          <w:rFonts w:ascii="Arial" w:hAnsi="Arial"/>
          <w:b/>
        </w:rPr>
        <w:t>perfusiorako</w:t>
      </w:r>
      <w:proofErr w:type="spellEnd"/>
      <w:r>
        <w:rPr>
          <w:rFonts w:ascii="Arial" w:hAnsi="Arial"/>
          <w:b/>
        </w:rPr>
        <w:t xml:space="preserve"> erabiltzea</w:t>
      </w:r>
    </w:p>
    <w:p w14:paraId="6726A687" w14:textId="3FDB506C" w:rsidR="006911DF" w:rsidRPr="006911DF" w:rsidRDefault="00B24598" w:rsidP="00B24598">
      <w:pPr>
        <w:jc w:val="both"/>
        <w:rPr>
          <w:rFonts w:ascii="Arial" w:hAnsi="Arial" w:cs="Arial"/>
          <w:b/>
        </w:rPr>
      </w:pPr>
      <w:r>
        <w:rPr>
          <w:rFonts w:ascii="Arial" w:hAnsi="Arial"/>
          <w:b/>
        </w:rPr>
        <w:t>Justifikazioa</w:t>
      </w:r>
    </w:p>
    <w:p w14:paraId="43B1947E" w14:textId="77777777" w:rsidR="006911DF" w:rsidRPr="006911DF" w:rsidRDefault="00F740A1" w:rsidP="00B24598">
      <w:pPr>
        <w:jc w:val="both"/>
        <w:rPr>
          <w:rFonts w:ascii="Arial" w:hAnsi="Arial" w:cs="Arial"/>
        </w:rPr>
      </w:pPr>
      <w:proofErr w:type="spellStart"/>
      <w:r>
        <w:rPr>
          <w:rFonts w:ascii="Arial" w:hAnsi="Arial"/>
        </w:rPr>
        <w:t>Hidroxietil</w:t>
      </w:r>
      <w:proofErr w:type="spellEnd"/>
      <w:r>
        <w:rPr>
          <w:rFonts w:ascii="Arial" w:hAnsi="Arial"/>
        </w:rPr>
        <w:t xml:space="preserve"> almidoia (HEA) bolumen-hedatzaile bat da, hemorragia larriko egoeretan erabiltzen dena. Gaixo kritikoetan eta </w:t>
      </w:r>
      <w:proofErr w:type="spellStart"/>
      <w:r>
        <w:rPr>
          <w:rFonts w:ascii="Arial" w:hAnsi="Arial"/>
        </w:rPr>
        <w:t>sepsia</w:t>
      </w:r>
      <w:proofErr w:type="spellEnd"/>
      <w:r>
        <w:rPr>
          <w:rFonts w:ascii="Arial" w:hAnsi="Arial"/>
        </w:rPr>
        <w:t xml:space="preserve"> dutenetan HEA erabiltzearekin lotutako giltzurruneko kaltearen eta heriotzaren jakinarazpenak direla-eta, 2013. urtean murriztapen berriak sartu ziren HEA egoera horietan erabiltzeari dagokionez. Hala eta guztiz ere, HEA soluzioak erabiltzeari buruzko bi azterlanek erakutsi zuten ez zirela murriztapen horiek betetzen eta HEA soluzioak erabiltzen jarraitzen zela gaixo kritikoekin eta </w:t>
      </w:r>
      <w:proofErr w:type="spellStart"/>
      <w:r>
        <w:rPr>
          <w:rFonts w:ascii="Arial" w:hAnsi="Arial"/>
        </w:rPr>
        <w:t>sepsia</w:t>
      </w:r>
      <w:proofErr w:type="spellEnd"/>
      <w:r>
        <w:rPr>
          <w:rFonts w:ascii="Arial" w:hAnsi="Arial"/>
        </w:rPr>
        <w:t xml:space="preserve"> zutenekin. </w:t>
      </w:r>
    </w:p>
    <w:p w14:paraId="5691CD8E" w14:textId="77777777" w:rsidR="006911DF" w:rsidRPr="006911DF" w:rsidRDefault="00F740A1" w:rsidP="00B24598">
      <w:pPr>
        <w:jc w:val="both"/>
        <w:rPr>
          <w:rFonts w:ascii="Arial" w:hAnsi="Arial" w:cs="Arial"/>
        </w:rPr>
      </w:pPr>
      <w:r>
        <w:rPr>
          <w:rFonts w:ascii="Arial" w:hAnsi="Arial"/>
        </w:rPr>
        <w:t xml:space="preserve">2018ko urtarrilean, EMAren </w:t>
      </w:r>
      <w:proofErr w:type="spellStart"/>
      <w:r>
        <w:rPr>
          <w:rFonts w:ascii="Arial" w:hAnsi="Arial"/>
        </w:rPr>
        <w:t>Pharmacovigilance</w:t>
      </w:r>
      <w:proofErr w:type="spellEnd"/>
      <w:r>
        <w:rPr>
          <w:rFonts w:ascii="Arial" w:hAnsi="Arial"/>
        </w:rPr>
        <w:t xml:space="preserve"> </w:t>
      </w:r>
      <w:proofErr w:type="spellStart"/>
      <w:r>
        <w:rPr>
          <w:rFonts w:ascii="Arial" w:hAnsi="Arial"/>
        </w:rPr>
        <w:t>Risk</w:t>
      </w:r>
      <w:proofErr w:type="spellEnd"/>
      <w:r>
        <w:rPr>
          <w:rFonts w:ascii="Arial" w:hAnsi="Arial"/>
        </w:rPr>
        <w:t xml:space="preserve"> </w:t>
      </w:r>
      <w:proofErr w:type="spellStart"/>
      <w:r>
        <w:rPr>
          <w:rFonts w:ascii="Arial" w:hAnsi="Arial"/>
        </w:rPr>
        <w:t>Assessment</w:t>
      </w:r>
      <w:proofErr w:type="spellEnd"/>
      <w:r>
        <w:rPr>
          <w:rFonts w:ascii="Arial" w:hAnsi="Arial"/>
        </w:rPr>
        <w:t xml:space="preserve"> </w:t>
      </w:r>
      <w:proofErr w:type="spellStart"/>
      <w:r>
        <w:rPr>
          <w:rFonts w:ascii="Arial" w:hAnsi="Arial"/>
        </w:rPr>
        <w:t>Committee</w:t>
      </w:r>
      <w:proofErr w:type="spellEnd"/>
      <w:r>
        <w:rPr>
          <w:rFonts w:ascii="Arial" w:hAnsi="Arial"/>
        </w:rPr>
        <w:t xml:space="preserve"> (PRAC) erakundeak gomendatu zuen HEA soluzioen merkaturatzeko baimena etetea. Hala eta guztiz ere, “</w:t>
      </w:r>
      <w:proofErr w:type="spellStart"/>
      <w:r>
        <w:rPr>
          <w:rFonts w:ascii="Arial" w:hAnsi="Arial"/>
        </w:rPr>
        <w:t>Co-ordination</w:t>
      </w:r>
      <w:proofErr w:type="spellEnd"/>
      <w:r>
        <w:rPr>
          <w:rFonts w:ascii="Arial" w:hAnsi="Arial"/>
        </w:rPr>
        <w:t xml:space="preserve"> </w:t>
      </w:r>
      <w:proofErr w:type="spellStart"/>
      <w:r>
        <w:rPr>
          <w:rFonts w:ascii="Arial" w:hAnsi="Arial"/>
        </w:rPr>
        <w:t>Group</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Mutual</w:t>
      </w:r>
      <w:proofErr w:type="spellEnd"/>
      <w:r>
        <w:rPr>
          <w:rFonts w:ascii="Arial" w:hAnsi="Arial"/>
        </w:rPr>
        <w:t xml:space="preserve"> </w:t>
      </w:r>
      <w:proofErr w:type="spellStart"/>
      <w:r>
        <w:rPr>
          <w:rFonts w:ascii="Arial" w:hAnsi="Arial"/>
        </w:rPr>
        <w:t>Recognition</w:t>
      </w:r>
      <w:proofErr w:type="spellEnd"/>
      <w:r>
        <w:rPr>
          <w:rFonts w:ascii="Arial" w:hAnsi="Arial"/>
        </w:rPr>
        <w:t xml:space="preserve"> and </w:t>
      </w:r>
      <w:proofErr w:type="spellStart"/>
      <w:r>
        <w:rPr>
          <w:rFonts w:ascii="Arial" w:hAnsi="Arial"/>
        </w:rPr>
        <w:t>Decentralised</w:t>
      </w:r>
      <w:proofErr w:type="spellEnd"/>
      <w:r>
        <w:rPr>
          <w:rFonts w:ascii="Arial" w:hAnsi="Arial"/>
        </w:rPr>
        <w:t xml:space="preserve"> </w:t>
      </w:r>
      <w:proofErr w:type="spellStart"/>
      <w:r>
        <w:rPr>
          <w:rFonts w:ascii="Arial" w:hAnsi="Arial"/>
        </w:rPr>
        <w:t>Procedures-Human</w:t>
      </w:r>
      <w:proofErr w:type="spellEnd"/>
      <w:r>
        <w:rPr>
          <w:rFonts w:ascii="Arial" w:hAnsi="Arial"/>
        </w:rPr>
        <w:t>” (</w:t>
      </w:r>
      <w:proofErr w:type="spellStart"/>
      <w:r>
        <w:rPr>
          <w:rFonts w:ascii="Arial" w:hAnsi="Arial"/>
        </w:rPr>
        <w:t>CMDh</w:t>
      </w:r>
      <w:proofErr w:type="spellEnd"/>
      <w:r>
        <w:rPr>
          <w:rFonts w:ascii="Arial" w:hAnsi="Arial"/>
        </w:rPr>
        <w:t>) (Elkarren aitortzarako eta prozedura deszentralizatuetarako koordinazioko talde europarrak) erakundeak, zeina Europako medikamentuen agentzia guztiek osatzen baitute, proposatu zuen medikamentuaren merkaturatzea ez etetea eta arriskuak ahal den guztian gutxitzeko neurri-konbinaketa bat ezartzeko.</w:t>
      </w:r>
    </w:p>
    <w:p w14:paraId="162825B0" w14:textId="77777777" w:rsidR="006911DF" w:rsidRPr="006911DF" w:rsidRDefault="00F740A1" w:rsidP="00B24598">
      <w:pPr>
        <w:jc w:val="both"/>
        <w:rPr>
          <w:rFonts w:ascii="Arial" w:hAnsi="Arial" w:cs="Arial"/>
        </w:rPr>
      </w:pPr>
      <w:r>
        <w:rPr>
          <w:rFonts w:ascii="Arial" w:hAnsi="Arial"/>
        </w:rPr>
        <w:t xml:space="preserve">Nafarroako </w:t>
      </w:r>
      <w:proofErr w:type="spellStart"/>
      <w:r>
        <w:rPr>
          <w:rFonts w:ascii="Arial" w:hAnsi="Arial"/>
        </w:rPr>
        <w:t>Ospitaleguneko</w:t>
      </w:r>
      <w:proofErr w:type="spellEnd"/>
      <w:r>
        <w:rPr>
          <w:rFonts w:ascii="Arial" w:hAnsi="Arial"/>
        </w:rPr>
        <w:t xml:space="preserve"> zuzendari </w:t>
      </w:r>
      <w:proofErr w:type="spellStart"/>
      <w:r>
        <w:rPr>
          <w:rFonts w:ascii="Arial" w:hAnsi="Arial"/>
        </w:rPr>
        <w:t>asistentzial</w:t>
      </w:r>
      <w:proofErr w:type="spellEnd"/>
      <w:r>
        <w:rPr>
          <w:rFonts w:ascii="Arial" w:hAnsi="Arial"/>
        </w:rPr>
        <w:t xml:space="preserve"> </w:t>
      </w:r>
      <w:proofErr w:type="spellStart"/>
      <w:r>
        <w:rPr>
          <w:rFonts w:ascii="Arial" w:hAnsi="Arial"/>
        </w:rPr>
        <w:t>Jesús</w:t>
      </w:r>
      <w:proofErr w:type="spellEnd"/>
      <w:r>
        <w:rPr>
          <w:rFonts w:ascii="Arial" w:hAnsi="Arial"/>
        </w:rPr>
        <w:t xml:space="preserve"> </w:t>
      </w:r>
      <w:proofErr w:type="spellStart"/>
      <w:r>
        <w:rPr>
          <w:rFonts w:ascii="Arial" w:hAnsi="Arial"/>
        </w:rPr>
        <w:t>Berjónek</w:t>
      </w:r>
      <w:proofErr w:type="spellEnd"/>
      <w:r>
        <w:rPr>
          <w:rFonts w:ascii="Arial" w:hAnsi="Arial"/>
        </w:rPr>
        <w:t xml:space="preserve"> txosten bat eskatu zion MAPAC batzordeari, balora zezan ea bidezkoa zen Nafarroako </w:t>
      </w:r>
      <w:proofErr w:type="spellStart"/>
      <w:r>
        <w:rPr>
          <w:rFonts w:ascii="Arial" w:hAnsi="Arial"/>
        </w:rPr>
        <w:t>Ospitalegunean</w:t>
      </w:r>
      <w:proofErr w:type="spellEnd"/>
      <w:r>
        <w:rPr>
          <w:rFonts w:ascii="Arial" w:hAnsi="Arial"/>
        </w:rPr>
        <w:t xml:space="preserve"> HEA erabiltzeari uztea, edo hura erabiltzen jarraitu behar ote zen, EMAk proposatutako neurri murriztaileak aplikatuz, edo are murriztapen handiagoak ere.</w:t>
      </w:r>
    </w:p>
    <w:p w14:paraId="6AB15443" w14:textId="77777777" w:rsidR="006911DF" w:rsidRPr="006911DF" w:rsidRDefault="00B24598" w:rsidP="00B24598">
      <w:pPr>
        <w:jc w:val="both"/>
        <w:rPr>
          <w:rFonts w:ascii="Arial" w:hAnsi="Arial" w:cs="Arial"/>
          <w:b/>
        </w:rPr>
      </w:pPr>
      <w:r>
        <w:rPr>
          <w:rFonts w:ascii="Arial" w:hAnsi="Arial"/>
          <w:b/>
        </w:rPr>
        <w:t>Txostenaren konklusioak</w:t>
      </w:r>
    </w:p>
    <w:p w14:paraId="370AE0E6" w14:textId="77777777" w:rsidR="006911DF" w:rsidRPr="006911DF" w:rsidRDefault="0066685F" w:rsidP="0066685F">
      <w:pPr>
        <w:jc w:val="both"/>
        <w:rPr>
          <w:rFonts w:ascii="Arial" w:hAnsi="Arial" w:cs="Arial"/>
        </w:rPr>
      </w:pPr>
      <w:r>
        <w:rPr>
          <w:rFonts w:ascii="Arial" w:hAnsi="Arial"/>
        </w:rPr>
        <w:t xml:space="preserve">Oro har, erabilgarri dagoen ebidentziari eta nazioarteko erakunde eta antolamendu desberdinen gomendioei jarraituz, fluidoen bitartezko berpiztea soluzio </w:t>
      </w:r>
      <w:proofErr w:type="spellStart"/>
      <w:r>
        <w:rPr>
          <w:rFonts w:ascii="Arial" w:hAnsi="Arial"/>
        </w:rPr>
        <w:t>kristaloideak</w:t>
      </w:r>
      <w:proofErr w:type="spellEnd"/>
      <w:r>
        <w:rPr>
          <w:rFonts w:ascii="Arial" w:hAnsi="Arial"/>
        </w:rPr>
        <w:t xml:space="preserve"> erabiliz egin beharko litzateke lehenengo neurri gisa, eta soluzio koloideak, berriz, erreserbatu beharko lirateke </w:t>
      </w:r>
      <w:proofErr w:type="spellStart"/>
      <w:r>
        <w:rPr>
          <w:rFonts w:ascii="Arial" w:hAnsi="Arial"/>
        </w:rPr>
        <w:t>kristaloideak</w:t>
      </w:r>
      <w:proofErr w:type="spellEnd"/>
      <w:r>
        <w:rPr>
          <w:rFonts w:ascii="Arial" w:hAnsi="Arial"/>
        </w:rPr>
        <w:t xml:space="preserve"> administratuz emaitza onik lortzen ez den egoeretarako.</w:t>
      </w:r>
    </w:p>
    <w:p w14:paraId="5D56A2BA" w14:textId="77777777" w:rsidR="006911DF" w:rsidRPr="006911DF" w:rsidRDefault="0066685F" w:rsidP="0066685F">
      <w:pPr>
        <w:jc w:val="both"/>
        <w:rPr>
          <w:rFonts w:ascii="Arial" w:hAnsi="Arial" w:cs="Arial"/>
        </w:rPr>
      </w:pPr>
      <w:r>
        <w:rPr>
          <w:rFonts w:ascii="Arial" w:hAnsi="Arial"/>
        </w:rPr>
        <w:t xml:space="preserve">Soluzio koloideen motari dagokionez, HEA </w:t>
      </w:r>
      <w:proofErr w:type="spellStart"/>
      <w:r>
        <w:rPr>
          <w:rFonts w:ascii="Arial" w:hAnsi="Arial"/>
        </w:rPr>
        <w:t>kontraindikatuta</w:t>
      </w:r>
      <w:proofErr w:type="spellEnd"/>
      <w:r>
        <w:rPr>
          <w:rFonts w:ascii="Arial" w:hAnsi="Arial"/>
        </w:rPr>
        <w:t xml:space="preserve"> dago, bestak beste, gaixo kritikoen kasuan, giltzurruneko funtzioa eta koagulazioa </w:t>
      </w:r>
      <w:proofErr w:type="spellStart"/>
      <w:r>
        <w:rPr>
          <w:rFonts w:ascii="Arial" w:hAnsi="Arial"/>
        </w:rPr>
        <w:t>alteratuta</w:t>
      </w:r>
      <w:proofErr w:type="spellEnd"/>
      <w:r>
        <w:rPr>
          <w:rFonts w:ascii="Arial" w:hAnsi="Arial"/>
        </w:rPr>
        <w:t xml:space="preserve"> duten gaixoen kasuan eta </w:t>
      </w:r>
      <w:proofErr w:type="spellStart"/>
      <w:r>
        <w:rPr>
          <w:rFonts w:ascii="Arial" w:hAnsi="Arial"/>
        </w:rPr>
        <w:t>sepsia</w:t>
      </w:r>
      <w:proofErr w:type="spellEnd"/>
      <w:r>
        <w:rPr>
          <w:rFonts w:ascii="Arial" w:hAnsi="Arial"/>
        </w:rPr>
        <w:t xml:space="preserve"> duten gaixoen kasuan. Azken kasu horietan, HEA lotzen da giltzurruneko akats akutua gertatzeko eta giltzurruna ordezteko terapiaren arrisku handiagoarekin.</w:t>
      </w:r>
    </w:p>
    <w:p w14:paraId="2507C643" w14:textId="77777777" w:rsidR="006911DF" w:rsidRPr="006911DF" w:rsidRDefault="0066685F" w:rsidP="0066685F">
      <w:pPr>
        <w:jc w:val="both"/>
        <w:rPr>
          <w:rFonts w:ascii="Arial" w:hAnsi="Arial" w:cs="Arial"/>
        </w:rPr>
      </w:pPr>
      <w:r>
        <w:rPr>
          <w:rFonts w:ascii="Arial" w:hAnsi="Arial"/>
        </w:rPr>
        <w:t>Gaixo kirurgikoen kasuan eta traumatismoa izan eta koloideak hartzeko beharra duten gaixoen kasuan, nahiago izatekoa izanen litzateke bestelako soluzio koloideak erabiltzea HEA erabili beharrean, ahal den neurrian. Baldin eta uste bada HEA erabili behar dela, eman ahalko da baldin eta gaixoak egoera kritikoan ez badaude edo giltzurruneko edo koagulazioko alteraziorik ez badute.</w:t>
      </w:r>
    </w:p>
    <w:p w14:paraId="5E96EDA5" w14:textId="77777777" w:rsidR="006911DF" w:rsidRPr="006911DF" w:rsidRDefault="0066685F" w:rsidP="0066685F">
      <w:pPr>
        <w:jc w:val="both"/>
        <w:rPr>
          <w:rFonts w:ascii="Arial" w:hAnsi="Arial" w:cs="Arial"/>
        </w:rPr>
      </w:pPr>
      <w:r>
        <w:rPr>
          <w:rFonts w:ascii="Arial" w:hAnsi="Arial"/>
        </w:rPr>
        <w:t xml:space="preserve">Erditze ondorengo hemorragiako kasuetan eta gaixo </w:t>
      </w:r>
      <w:proofErr w:type="spellStart"/>
      <w:r>
        <w:rPr>
          <w:rFonts w:ascii="Arial" w:hAnsi="Arial"/>
        </w:rPr>
        <w:t>pediatrikoen</w:t>
      </w:r>
      <w:proofErr w:type="spellEnd"/>
      <w:r>
        <w:rPr>
          <w:rFonts w:ascii="Arial" w:hAnsi="Arial"/>
        </w:rPr>
        <w:t xml:space="preserve"> kasuan ezin izanen da soluzio koloideen mota zehatzen bat gomendatu, beste baten ordez. </w:t>
      </w:r>
    </w:p>
    <w:p w14:paraId="137A9F89" w14:textId="77777777" w:rsidR="006911DF" w:rsidRPr="006911DF" w:rsidRDefault="0066685F" w:rsidP="0066685F">
      <w:pPr>
        <w:jc w:val="both"/>
        <w:rPr>
          <w:rFonts w:ascii="Arial" w:hAnsi="Arial" w:cs="Arial"/>
        </w:rPr>
      </w:pPr>
      <w:r>
        <w:rPr>
          <w:rFonts w:ascii="Arial" w:hAnsi="Arial"/>
        </w:rPr>
        <w:t xml:space="preserve">Hesteetako polipoen </w:t>
      </w:r>
      <w:proofErr w:type="spellStart"/>
      <w:r>
        <w:rPr>
          <w:rFonts w:ascii="Arial" w:hAnsi="Arial"/>
        </w:rPr>
        <w:t>erresekzio</w:t>
      </w:r>
      <w:proofErr w:type="spellEnd"/>
      <w:r>
        <w:rPr>
          <w:rFonts w:ascii="Arial" w:hAnsi="Arial"/>
        </w:rPr>
        <w:t xml:space="preserve"> </w:t>
      </w:r>
      <w:proofErr w:type="spellStart"/>
      <w:r>
        <w:rPr>
          <w:rFonts w:ascii="Arial" w:hAnsi="Arial"/>
        </w:rPr>
        <w:t>endoskopikoari</w:t>
      </w:r>
      <w:proofErr w:type="spellEnd"/>
      <w:r>
        <w:rPr>
          <w:rFonts w:ascii="Arial" w:hAnsi="Arial"/>
        </w:rPr>
        <w:t xml:space="preserve"> dagokionez </w:t>
      </w:r>
      <w:proofErr w:type="spellStart"/>
      <w:r>
        <w:rPr>
          <w:rFonts w:ascii="Arial" w:hAnsi="Arial"/>
        </w:rPr>
        <w:t>—Nafarroako</w:t>
      </w:r>
      <w:proofErr w:type="spellEnd"/>
      <w:r>
        <w:rPr>
          <w:rFonts w:ascii="Arial" w:hAnsi="Arial"/>
        </w:rPr>
        <w:t xml:space="preserve"> </w:t>
      </w:r>
      <w:proofErr w:type="spellStart"/>
      <w:r>
        <w:rPr>
          <w:rFonts w:ascii="Arial" w:hAnsi="Arial"/>
        </w:rPr>
        <w:t>Ospitaleguneko</w:t>
      </w:r>
      <w:proofErr w:type="spellEnd"/>
      <w:r>
        <w:rPr>
          <w:rFonts w:ascii="Arial" w:hAnsi="Arial"/>
        </w:rPr>
        <w:t xml:space="preserve"> Behazuneko eta Pankreako Patologia Ataleko buru eta </w:t>
      </w:r>
      <w:proofErr w:type="spellStart"/>
      <w:r>
        <w:rPr>
          <w:rFonts w:ascii="Arial" w:hAnsi="Arial"/>
        </w:rPr>
        <w:t>MAPACeko</w:t>
      </w:r>
      <w:proofErr w:type="spellEnd"/>
      <w:r>
        <w:rPr>
          <w:rFonts w:ascii="Arial" w:hAnsi="Arial"/>
        </w:rPr>
        <w:t xml:space="preserve"> kide den Federico Boladok hura ere baloratzea eskatu </w:t>
      </w:r>
      <w:proofErr w:type="spellStart"/>
      <w:r>
        <w:rPr>
          <w:rFonts w:ascii="Arial" w:hAnsi="Arial"/>
        </w:rPr>
        <w:t>baitzuen—</w:t>
      </w:r>
      <w:proofErr w:type="spellEnd"/>
      <w:r>
        <w:rPr>
          <w:rFonts w:ascii="Arial" w:hAnsi="Arial"/>
        </w:rPr>
        <w:t xml:space="preserve">, soluzio biskatsuen erabilera lehenetsi beharko litzateke </w:t>
      </w:r>
      <w:proofErr w:type="spellStart"/>
      <w:r>
        <w:rPr>
          <w:rFonts w:ascii="Arial" w:hAnsi="Arial"/>
        </w:rPr>
        <w:t>kristaloideen</w:t>
      </w:r>
      <w:proofErr w:type="spellEnd"/>
      <w:r>
        <w:rPr>
          <w:rFonts w:ascii="Arial" w:hAnsi="Arial"/>
        </w:rPr>
        <w:t xml:space="preserve"> aurretik. Polipoen </w:t>
      </w:r>
      <w:proofErr w:type="spellStart"/>
      <w:r>
        <w:rPr>
          <w:rFonts w:ascii="Arial" w:hAnsi="Arial"/>
        </w:rPr>
        <w:t>erresekzioa</w:t>
      </w:r>
      <w:proofErr w:type="spellEnd"/>
      <w:r>
        <w:rPr>
          <w:rFonts w:ascii="Arial" w:hAnsi="Arial"/>
        </w:rPr>
        <w:t xml:space="preserve"> egiteko HEA soluzioak </w:t>
      </w:r>
      <w:proofErr w:type="spellStart"/>
      <w:r>
        <w:rPr>
          <w:rFonts w:ascii="Arial" w:hAnsi="Arial"/>
        </w:rPr>
        <w:t>mukosazpian</w:t>
      </w:r>
      <w:proofErr w:type="spellEnd"/>
      <w:r>
        <w:rPr>
          <w:rFonts w:ascii="Arial" w:hAnsi="Arial"/>
        </w:rPr>
        <w:t xml:space="preserve"> administratzeari dagokionez, ez da fitxa teknikoan baimendutako </w:t>
      </w:r>
      <w:proofErr w:type="spellStart"/>
      <w:r>
        <w:rPr>
          <w:rFonts w:ascii="Arial" w:hAnsi="Arial"/>
        </w:rPr>
        <w:t>indikazio</w:t>
      </w:r>
      <w:proofErr w:type="spellEnd"/>
      <w:r>
        <w:rPr>
          <w:rFonts w:ascii="Arial" w:hAnsi="Arial"/>
        </w:rPr>
        <w:t xml:space="preserve"> bat, eta haien preskripzioa Sarbide Kontrolatua programaren bidez murriztuta dago. Horrenbestez, ahal den neurrian, nahiago izatekoa litzateke bestelako soluzioak erabiltzea HEA erabili beharrean; esate baterako, </w:t>
      </w:r>
      <w:proofErr w:type="spellStart"/>
      <w:r>
        <w:rPr>
          <w:rFonts w:ascii="Arial" w:hAnsi="Arial"/>
        </w:rPr>
        <w:t>destrosa</w:t>
      </w:r>
      <w:proofErr w:type="spellEnd"/>
      <w:r>
        <w:rPr>
          <w:rFonts w:ascii="Arial" w:hAnsi="Arial"/>
        </w:rPr>
        <w:t xml:space="preserve"> edo gelatina.</w:t>
      </w:r>
    </w:p>
    <w:p w14:paraId="5735D856" w14:textId="77777777" w:rsidR="006911DF" w:rsidRPr="006911DF" w:rsidRDefault="0066685F" w:rsidP="0066685F">
      <w:pPr>
        <w:jc w:val="both"/>
        <w:rPr>
          <w:rFonts w:ascii="Arial" w:hAnsi="Arial" w:cs="Arial"/>
          <w:b/>
        </w:rPr>
      </w:pPr>
      <w:r>
        <w:rPr>
          <w:rFonts w:ascii="Arial" w:hAnsi="Arial"/>
          <w:b/>
        </w:rPr>
        <w:t>Hartutako neurriak:</w:t>
      </w:r>
    </w:p>
    <w:p w14:paraId="27C03218" w14:textId="77777777" w:rsidR="006911DF" w:rsidRPr="006911DF" w:rsidRDefault="00D436CD" w:rsidP="0066685F">
      <w:pPr>
        <w:jc w:val="both"/>
        <w:rPr>
          <w:rFonts w:ascii="Arial" w:hAnsi="Arial" w:cs="Arial"/>
        </w:rPr>
      </w:pPr>
      <w:proofErr w:type="spellStart"/>
      <w:r>
        <w:rPr>
          <w:rFonts w:ascii="Arial" w:hAnsi="Arial"/>
        </w:rPr>
        <w:t>HEAren</w:t>
      </w:r>
      <w:proofErr w:type="spellEnd"/>
      <w:r>
        <w:rPr>
          <w:rFonts w:ascii="Arial" w:hAnsi="Arial"/>
        </w:rPr>
        <w:t xml:space="preserve"> erabilerari buruzko balizko neurri murriztaileek ukitutako zerbitzu tekniko guztiei gonbita egin zitzaien MAPAC batzordean pate hartzeko; besteak </w:t>
      </w:r>
      <w:proofErr w:type="spellStart"/>
      <w:r>
        <w:rPr>
          <w:rFonts w:ascii="Arial" w:hAnsi="Arial"/>
        </w:rPr>
        <w:t>beste</w:t>
      </w:r>
      <w:proofErr w:type="spellEnd"/>
      <w:r>
        <w:rPr>
          <w:rFonts w:ascii="Arial" w:hAnsi="Arial"/>
        </w:rPr>
        <w:t xml:space="preserve">, Nafarroako </w:t>
      </w:r>
      <w:proofErr w:type="spellStart"/>
      <w:r>
        <w:rPr>
          <w:rFonts w:ascii="Arial" w:hAnsi="Arial"/>
        </w:rPr>
        <w:t>Ospitaleguneko</w:t>
      </w:r>
      <w:proofErr w:type="spellEnd"/>
      <w:r>
        <w:rPr>
          <w:rFonts w:ascii="Arial" w:hAnsi="Arial"/>
        </w:rPr>
        <w:t xml:space="preserve"> Anestesia, Konorteratze eta Minaren Terapia Zerbitzuari, Nafarroako </w:t>
      </w:r>
      <w:proofErr w:type="spellStart"/>
      <w:r>
        <w:rPr>
          <w:rFonts w:ascii="Arial" w:hAnsi="Arial"/>
        </w:rPr>
        <w:t>Ospitaleguneko</w:t>
      </w:r>
      <w:proofErr w:type="spellEnd"/>
      <w:r>
        <w:rPr>
          <w:rFonts w:ascii="Arial" w:hAnsi="Arial"/>
        </w:rPr>
        <w:t xml:space="preserve"> Obstetrizia eta Ginekologia Zerbitzuari, Nafarroako </w:t>
      </w:r>
      <w:proofErr w:type="spellStart"/>
      <w:r>
        <w:rPr>
          <w:rFonts w:ascii="Arial" w:hAnsi="Arial"/>
        </w:rPr>
        <w:t>Ospitaleguneko</w:t>
      </w:r>
      <w:proofErr w:type="spellEnd"/>
      <w:r>
        <w:rPr>
          <w:rFonts w:ascii="Arial" w:hAnsi="Arial"/>
        </w:rPr>
        <w:t xml:space="preserve"> Digestio Zerbitzuari, Nafarroako Odol eta Ehun Bankuari eta Nafarroako </w:t>
      </w:r>
      <w:proofErr w:type="spellStart"/>
      <w:r>
        <w:rPr>
          <w:rFonts w:ascii="Arial" w:hAnsi="Arial"/>
        </w:rPr>
        <w:t>Ospitaleguneko</w:t>
      </w:r>
      <w:proofErr w:type="spellEnd"/>
      <w:r>
        <w:rPr>
          <w:rFonts w:ascii="Arial" w:hAnsi="Arial"/>
        </w:rPr>
        <w:t xml:space="preserve"> Farmazia Zerbitzuari.</w:t>
      </w:r>
    </w:p>
    <w:p w14:paraId="48E1B6BE" w14:textId="77777777" w:rsidR="006911DF" w:rsidRPr="006911DF" w:rsidRDefault="00D436CD" w:rsidP="0066685F">
      <w:pPr>
        <w:jc w:val="both"/>
        <w:rPr>
          <w:rFonts w:ascii="Arial" w:hAnsi="Arial" w:cs="Arial"/>
        </w:rPr>
      </w:pPr>
      <w:r>
        <w:rPr>
          <w:rFonts w:ascii="Arial" w:hAnsi="Arial"/>
        </w:rPr>
        <w:t xml:space="preserve">Erabaki zen Digestio Zerbitzuan HEA ez erabiltzea hesteetako polipoen </w:t>
      </w:r>
      <w:proofErr w:type="spellStart"/>
      <w:r>
        <w:rPr>
          <w:rFonts w:ascii="Arial" w:hAnsi="Arial"/>
        </w:rPr>
        <w:t>erresekzio</w:t>
      </w:r>
      <w:proofErr w:type="spellEnd"/>
      <w:r>
        <w:rPr>
          <w:rFonts w:ascii="Arial" w:hAnsi="Arial"/>
        </w:rPr>
        <w:t xml:space="preserve"> </w:t>
      </w:r>
      <w:proofErr w:type="spellStart"/>
      <w:r>
        <w:rPr>
          <w:rFonts w:ascii="Arial" w:hAnsi="Arial"/>
        </w:rPr>
        <w:t>endoskopikoa</w:t>
      </w:r>
      <w:proofErr w:type="spellEnd"/>
      <w:r>
        <w:rPr>
          <w:rFonts w:ascii="Arial" w:hAnsi="Arial"/>
        </w:rPr>
        <w:t xml:space="preserve"> egiteko. Txostena onetsi ondoren, gelatinak erabili ziren haren ordez.</w:t>
      </w:r>
    </w:p>
    <w:p w14:paraId="434010F5" w14:textId="77777777" w:rsidR="006911DF" w:rsidRPr="006911DF" w:rsidRDefault="00490C5C" w:rsidP="0066685F">
      <w:pPr>
        <w:jc w:val="both"/>
        <w:rPr>
          <w:rFonts w:ascii="Arial" w:hAnsi="Arial" w:cs="Arial"/>
        </w:rPr>
      </w:pPr>
      <w:proofErr w:type="spellStart"/>
      <w:r>
        <w:rPr>
          <w:rFonts w:ascii="Arial" w:hAnsi="Arial"/>
        </w:rPr>
        <w:t>HEAren</w:t>
      </w:r>
      <w:proofErr w:type="spellEnd"/>
      <w:r>
        <w:rPr>
          <w:rFonts w:ascii="Arial" w:hAnsi="Arial"/>
        </w:rPr>
        <w:t xml:space="preserve"> erabilera Anestesia eta Ginekologiako sendagile espezialistentzat murrizten da, baina farmako hori erabiltzeko egiaztagiria lortu beharko dute, EMAk proposaturiko on </w:t>
      </w:r>
      <w:proofErr w:type="spellStart"/>
      <w:r>
        <w:rPr>
          <w:rFonts w:ascii="Arial" w:hAnsi="Arial"/>
        </w:rPr>
        <w:t>line</w:t>
      </w:r>
      <w:proofErr w:type="spellEnd"/>
      <w:r>
        <w:rPr>
          <w:rFonts w:ascii="Arial" w:hAnsi="Arial"/>
        </w:rPr>
        <w:t xml:space="preserve"> erako prestakuntza ikastaroa gaindituz.</w:t>
      </w:r>
    </w:p>
    <w:p w14:paraId="5DF36F70" w14:textId="77777777" w:rsidR="006911DF" w:rsidRPr="006911DF" w:rsidRDefault="00490C5C" w:rsidP="0066685F">
      <w:pPr>
        <w:jc w:val="both"/>
        <w:rPr>
          <w:rFonts w:ascii="Arial" w:hAnsi="Arial" w:cs="Arial"/>
        </w:rPr>
      </w:pPr>
      <w:r>
        <w:rPr>
          <w:rFonts w:ascii="Arial" w:hAnsi="Arial"/>
        </w:rPr>
        <w:t xml:space="preserve">Nafarroako </w:t>
      </w:r>
      <w:proofErr w:type="spellStart"/>
      <w:r>
        <w:rPr>
          <w:rFonts w:ascii="Arial" w:hAnsi="Arial"/>
        </w:rPr>
        <w:t>Ospitaleguneko</w:t>
      </w:r>
      <w:proofErr w:type="spellEnd"/>
      <w:r>
        <w:rPr>
          <w:rFonts w:ascii="Arial" w:hAnsi="Arial"/>
        </w:rPr>
        <w:t xml:space="preserve"> Farmazia Zerbitzuko </w:t>
      </w:r>
      <w:proofErr w:type="spellStart"/>
      <w:r>
        <w:rPr>
          <w:rFonts w:ascii="Arial" w:hAnsi="Arial"/>
        </w:rPr>
        <w:t>Ferrán</w:t>
      </w:r>
      <w:proofErr w:type="spellEnd"/>
      <w:r>
        <w:rPr>
          <w:rFonts w:ascii="Arial" w:hAnsi="Arial"/>
        </w:rPr>
        <w:t xml:space="preserve"> </w:t>
      </w:r>
      <w:proofErr w:type="spellStart"/>
      <w:r>
        <w:rPr>
          <w:rFonts w:ascii="Arial" w:hAnsi="Arial"/>
        </w:rPr>
        <w:t>Capdevilla</w:t>
      </w:r>
      <w:proofErr w:type="spellEnd"/>
      <w:r>
        <w:rPr>
          <w:rFonts w:ascii="Arial" w:hAnsi="Arial"/>
        </w:rPr>
        <w:t xml:space="preserve"> izendatzen da HEA erabiltzearen eta behar bezala egiaztatutako pertsonek, legez baimendutako baldintzetan, erabiltzen dutela egiaztatzearen arduradun gisa.</w:t>
      </w:r>
    </w:p>
    <w:p w14:paraId="28EF0EC0" w14:textId="77777777" w:rsidR="006911DF" w:rsidRPr="006911DF" w:rsidRDefault="0066685F" w:rsidP="0066685F">
      <w:pPr>
        <w:jc w:val="both"/>
        <w:rPr>
          <w:rFonts w:ascii="Arial" w:hAnsi="Arial" w:cs="Arial"/>
          <w:b/>
        </w:rPr>
      </w:pPr>
      <w:r>
        <w:rPr>
          <w:rFonts w:ascii="Arial" w:hAnsi="Arial"/>
          <w:b/>
        </w:rPr>
        <w:t>Eragin ekonomikoa:</w:t>
      </w:r>
    </w:p>
    <w:p w14:paraId="34FF073D" w14:textId="77777777" w:rsidR="006911DF" w:rsidRPr="006911DF" w:rsidRDefault="004652A8" w:rsidP="0066685F">
      <w:pPr>
        <w:jc w:val="both"/>
        <w:rPr>
          <w:rFonts w:ascii="Arial" w:hAnsi="Arial" w:cs="Arial"/>
        </w:rPr>
      </w:pPr>
      <w:r>
        <w:rPr>
          <w:rFonts w:ascii="Arial" w:hAnsi="Arial"/>
        </w:rPr>
        <w:t>Neurri horiek oso berriki ezarri direnez, denbora gehiago behar da haien eragin ekonomikoa ebaluatzeko.</w:t>
      </w:r>
    </w:p>
    <w:p w14:paraId="3691FCAC" w14:textId="77777777" w:rsidR="00992F92" w:rsidRDefault="00992F92" w:rsidP="003873EE">
      <w:pPr>
        <w:jc w:val="both"/>
        <w:rPr>
          <w:rFonts w:ascii="Arial" w:hAnsi="Arial" w:cs="Arial"/>
          <w:b/>
        </w:rPr>
      </w:pPr>
      <w:r>
        <w:br w:type="page"/>
      </w:r>
    </w:p>
    <w:p w14:paraId="5076AC95" w14:textId="0DFCCEB0" w:rsidR="006911DF" w:rsidRPr="00862985" w:rsidRDefault="003873EE" w:rsidP="003873EE">
      <w:pPr>
        <w:jc w:val="both"/>
        <w:rPr>
          <w:rFonts w:asciiTheme="minorHAnsi" w:hAnsiTheme="minorHAnsi" w:cs="Arial"/>
          <w:sz w:val="19"/>
          <w:szCs w:val="19"/>
        </w:rPr>
      </w:pPr>
      <w:r w:rsidRPr="00862985">
        <w:rPr>
          <w:rFonts w:asciiTheme="minorHAnsi" w:hAnsiTheme="minorHAnsi"/>
          <w:sz w:val="19"/>
          <w:szCs w:val="19"/>
        </w:rPr>
        <w:t>2. ABIAN DIREN PROIEKTUAK</w:t>
      </w:r>
    </w:p>
    <w:p w14:paraId="6C8808D6" w14:textId="36C57718" w:rsidR="009D7642" w:rsidRPr="006911DF" w:rsidRDefault="009D7642" w:rsidP="00000925">
      <w:pPr>
        <w:jc w:val="both"/>
        <w:rPr>
          <w:rFonts w:ascii="Arial" w:hAnsi="Arial" w:cs="Arial"/>
          <w:lang w:val="es-ES_tradn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1"/>
        <w:gridCol w:w="4986"/>
        <w:gridCol w:w="2410"/>
      </w:tblGrid>
      <w:tr w:rsidR="009D7642" w:rsidRPr="00843824" w14:paraId="414FD4B6" w14:textId="77777777" w:rsidTr="00862985">
        <w:tc>
          <w:tcPr>
            <w:tcW w:w="1501" w:type="dxa"/>
            <w:vAlign w:val="center"/>
          </w:tcPr>
          <w:p w14:paraId="39C7E15E" w14:textId="77777777" w:rsidR="009D7642" w:rsidRPr="00843824" w:rsidRDefault="009D7642" w:rsidP="00862985">
            <w:pPr>
              <w:spacing w:before="20" w:after="20"/>
              <w:jc w:val="center"/>
              <w:rPr>
                <w:rFonts w:asciiTheme="minorHAnsi" w:hAnsiTheme="minorHAnsi" w:cs="Arial"/>
                <w:b/>
                <w:sz w:val="18"/>
                <w:szCs w:val="18"/>
              </w:rPr>
            </w:pPr>
            <w:r w:rsidRPr="00843824">
              <w:rPr>
                <w:rFonts w:asciiTheme="minorHAnsi" w:hAnsiTheme="minorHAnsi"/>
                <w:b/>
                <w:sz w:val="18"/>
                <w:szCs w:val="18"/>
              </w:rPr>
              <w:t>Proposamenaren data</w:t>
            </w:r>
          </w:p>
        </w:tc>
        <w:tc>
          <w:tcPr>
            <w:tcW w:w="4986" w:type="dxa"/>
            <w:vAlign w:val="center"/>
          </w:tcPr>
          <w:p w14:paraId="441DB514" w14:textId="77777777" w:rsidR="009D7642" w:rsidRPr="00843824" w:rsidRDefault="009D7642" w:rsidP="00862985">
            <w:pPr>
              <w:spacing w:before="20" w:after="20"/>
              <w:jc w:val="center"/>
              <w:rPr>
                <w:rFonts w:asciiTheme="minorHAnsi" w:hAnsiTheme="minorHAnsi" w:cs="Arial"/>
                <w:b/>
                <w:sz w:val="18"/>
                <w:szCs w:val="18"/>
              </w:rPr>
            </w:pPr>
            <w:r w:rsidRPr="00843824">
              <w:rPr>
                <w:rFonts w:asciiTheme="minorHAnsi" w:hAnsiTheme="minorHAnsi"/>
                <w:b/>
                <w:sz w:val="18"/>
                <w:szCs w:val="18"/>
              </w:rPr>
              <w:t>Txostena</w:t>
            </w:r>
          </w:p>
        </w:tc>
        <w:tc>
          <w:tcPr>
            <w:tcW w:w="2410" w:type="dxa"/>
            <w:vAlign w:val="center"/>
          </w:tcPr>
          <w:p w14:paraId="42B8A99D" w14:textId="77777777" w:rsidR="009D7642" w:rsidRPr="00843824" w:rsidRDefault="009D7642" w:rsidP="00862985">
            <w:pPr>
              <w:spacing w:before="20" w:after="20"/>
              <w:jc w:val="center"/>
              <w:rPr>
                <w:rFonts w:asciiTheme="minorHAnsi" w:hAnsiTheme="minorHAnsi" w:cs="Arial"/>
                <w:b/>
                <w:sz w:val="18"/>
                <w:szCs w:val="18"/>
              </w:rPr>
            </w:pPr>
            <w:r w:rsidRPr="00843824">
              <w:rPr>
                <w:rFonts w:asciiTheme="minorHAnsi" w:hAnsiTheme="minorHAnsi"/>
                <w:b/>
                <w:sz w:val="18"/>
                <w:szCs w:val="18"/>
              </w:rPr>
              <w:t>Eskatzailea</w:t>
            </w:r>
          </w:p>
        </w:tc>
      </w:tr>
      <w:tr w:rsidR="003873EE" w:rsidRPr="00843824" w14:paraId="46DE64DB" w14:textId="77777777" w:rsidTr="00862985">
        <w:tc>
          <w:tcPr>
            <w:tcW w:w="1501" w:type="dxa"/>
            <w:vAlign w:val="center"/>
          </w:tcPr>
          <w:p w14:paraId="2EA01A71" w14:textId="77777777" w:rsidR="003873EE" w:rsidRPr="00843824" w:rsidRDefault="003873EE" w:rsidP="00862985">
            <w:pPr>
              <w:spacing w:before="20" w:after="20"/>
              <w:jc w:val="center"/>
              <w:rPr>
                <w:rFonts w:asciiTheme="minorHAnsi" w:hAnsiTheme="minorHAnsi" w:cs="Arial"/>
                <w:sz w:val="18"/>
                <w:szCs w:val="18"/>
              </w:rPr>
            </w:pPr>
            <w:r w:rsidRPr="00843824">
              <w:rPr>
                <w:rFonts w:asciiTheme="minorHAnsi" w:hAnsiTheme="minorHAnsi"/>
                <w:sz w:val="18"/>
                <w:szCs w:val="18"/>
              </w:rPr>
              <w:t>2018/8/1</w:t>
            </w:r>
          </w:p>
        </w:tc>
        <w:tc>
          <w:tcPr>
            <w:tcW w:w="4986" w:type="dxa"/>
            <w:vAlign w:val="center"/>
          </w:tcPr>
          <w:p w14:paraId="4F233019" w14:textId="77777777" w:rsidR="003873EE" w:rsidRPr="00843824" w:rsidRDefault="003873EE" w:rsidP="00862985">
            <w:pPr>
              <w:spacing w:before="20" w:after="20"/>
              <w:rPr>
                <w:rFonts w:asciiTheme="minorHAnsi" w:hAnsiTheme="minorHAnsi" w:cs="Arial"/>
                <w:sz w:val="18"/>
                <w:szCs w:val="18"/>
              </w:rPr>
            </w:pPr>
            <w:r w:rsidRPr="00843824">
              <w:rPr>
                <w:rFonts w:asciiTheme="minorHAnsi" w:hAnsiTheme="minorHAnsi"/>
                <w:sz w:val="18"/>
                <w:szCs w:val="18"/>
              </w:rPr>
              <w:t>Erradiologiako proba urgenteen eskabide-protokoloak berrikustea</w:t>
            </w:r>
          </w:p>
        </w:tc>
        <w:tc>
          <w:tcPr>
            <w:tcW w:w="2410" w:type="dxa"/>
            <w:vAlign w:val="center"/>
          </w:tcPr>
          <w:p w14:paraId="13F92120" w14:textId="77777777" w:rsidR="003873EE" w:rsidRPr="00843824" w:rsidRDefault="003873EE" w:rsidP="00862985">
            <w:pPr>
              <w:spacing w:before="20" w:after="20"/>
              <w:rPr>
                <w:rFonts w:asciiTheme="minorHAnsi" w:hAnsiTheme="minorHAnsi" w:cs="Arial"/>
                <w:sz w:val="18"/>
                <w:szCs w:val="18"/>
              </w:rPr>
            </w:pPr>
            <w:r w:rsidRPr="00843824">
              <w:rPr>
                <w:rFonts w:asciiTheme="minorHAnsi" w:hAnsiTheme="minorHAnsi"/>
                <w:sz w:val="18"/>
                <w:szCs w:val="18"/>
              </w:rPr>
              <w:t xml:space="preserve">Helena </w:t>
            </w:r>
            <w:proofErr w:type="spellStart"/>
            <w:r w:rsidRPr="00843824">
              <w:rPr>
                <w:rFonts w:asciiTheme="minorHAnsi" w:hAnsiTheme="minorHAnsi"/>
                <w:sz w:val="18"/>
                <w:szCs w:val="18"/>
              </w:rPr>
              <w:t>Gómez</w:t>
            </w:r>
            <w:proofErr w:type="spellEnd"/>
          </w:p>
          <w:p w14:paraId="57788DA2" w14:textId="77777777" w:rsidR="003873EE" w:rsidRPr="00843824" w:rsidRDefault="003873EE" w:rsidP="00862985">
            <w:pPr>
              <w:spacing w:before="20" w:after="20"/>
              <w:rPr>
                <w:rFonts w:asciiTheme="minorHAnsi" w:hAnsiTheme="minorHAnsi" w:cs="Arial"/>
                <w:sz w:val="18"/>
                <w:szCs w:val="18"/>
              </w:rPr>
            </w:pPr>
            <w:r w:rsidRPr="00843824">
              <w:rPr>
                <w:rFonts w:asciiTheme="minorHAnsi" w:hAnsiTheme="minorHAnsi"/>
                <w:sz w:val="18"/>
                <w:szCs w:val="18"/>
              </w:rPr>
              <w:t>(Erradiologia)</w:t>
            </w:r>
          </w:p>
        </w:tc>
      </w:tr>
      <w:tr w:rsidR="003873EE" w:rsidRPr="00843824" w14:paraId="742F192E" w14:textId="77777777" w:rsidTr="00862985">
        <w:tc>
          <w:tcPr>
            <w:tcW w:w="1501" w:type="dxa"/>
            <w:vAlign w:val="center"/>
          </w:tcPr>
          <w:p w14:paraId="5CCFF9B4" w14:textId="77777777" w:rsidR="003873EE" w:rsidRPr="00843824" w:rsidRDefault="003873EE" w:rsidP="00862985">
            <w:pPr>
              <w:spacing w:before="20" w:after="20"/>
              <w:jc w:val="center"/>
              <w:rPr>
                <w:rFonts w:asciiTheme="minorHAnsi" w:hAnsiTheme="minorHAnsi" w:cs="Arial"/>
                <w:sz w:val="18"/>
                <w:szCs w:val="18"/>
              </w:rPr>
            </w:pPr>
            <w:r w:rsidRPr="00843824">
              <w:rPr>
                <w:rFonts w:asciiTheme="minorHAnsi" w:hAnsiTheme="minorHAnsi"/>
                <w:sz w:val="18"/>
                <w:szCs w:val="18"/>
              </w:rPr>
              <w:t>2019/04/08</w:t>
            </w:r>
          </w:p>
        </w:tc>
        <w:tc>
          <w:tcPr>
            <w:tcW w:w="4986" w:type="dxa"/>
            <w:vAlign w:val="center"/>
          </w:tcPr>
          <w:p w14:paraId="31AB478E" w14:textId="32AE3207" w:rsidR="003873EE" w:rsidRPr="00843824" w:rsidRDefault="003873EE" w:rsidP="00862985">
            <w:pPr>
              <w:spacing w:before="20" w:after="20"/>
              <w:rPr>
                <w:rFonts w:asciiTheme="minorHAnsi" w:hAnsiTheme="minorHAnsi" w:cs="Arial"/>
                <w:sz w:val="18"/>
                <w:szCs w:val="18"/>
              </w:rPr>
            </w:pPr>
            <w:r w:rsidRPr="00843824">
              <w:rPr>
                <w:rFonts w:asciiTheme="minorHAnsi" w:hAnsiTheme="minorHAnsi"/>
                <w:sz w:val="18"/>
                <w:szCs w:val="18"/>
              </w:rPr>
              <w:t>Giltzurruneko babesa iododun kontrasteen giltzurruneko balizko toxikotasuna dela eta</w:t>
            </w:r>
          </w:p>
        </w:tc>
        <w:tc>
          <w:tcPr>
            <w:tcW w:w="2410" w:type="dxa"/>
            <w:vAlign w:val="center"/>
          </w:tcPr>
          <w:p w14:paraId="12E4F246" w14:textId="77777777" w:rsidR="003873EE" w:rsidRPr="00843824" w:rsidRDefault="003873EE" w:rsidP="00862985">
            <w:pPr>
              <w:spacing w:before="20" w:after="20"/>
              <w:rPr>
                <w:rFonts w:asciiTheme="minorHAnsi" w:hAnsiTheme="minorHAnsi" w:cs="Arial"/>
                <w:sz w:val="18"/>
                <w:szCs w:val="18"/>
              </w:rPr>
            </w:pPr>
            <w:r w:rsidRPr="00843824">
              <w:rPr>
                <w:rFonts w:asciiTheme="minorHAnsi" w:hAnsiTheme="minorHAnsi"/>
                <w:sz w:val="18"/>
                <w:szCs w:val="18"/>
              </w:rPr>
              <w:t xml:space="preserve">Carmen </w:t>
            </w:r>
            <w:proofErr w:type="spellStart"/>
            <w:r w:rsidRPr="00843824">
              <w:rPr>
                <w:rFonts w:asciiTheme="minorHAnsi" w:hAnsiTheme="minorHAnsi"/>
                <w:sz w:val="18"/>
                <w:szCs w:val="18"/>
              </w:rPr>
              <w:t>Bacaicoa</w:t>
            </w:r>
            <w:proofErr w:type="spellEnd"/>
            <w:r w:rsidRPr="00843824">
              <w:rPr>
                <w:rFonts w:asciiTheme="minorHAnsi" w:hAnsiTheme="minorHAnsi"/>
                <w:sz w:val="18"/>
                <w:szCs w:val="18"/>
              </w:rPr>
              <w:t xml:space="preserve"> (Erradiologia)</w:t>
            </w:r>
          </w:p>
        </w:tc>
      </w:tr>
      <w:tr w:rsidR="003873EE" w:rsidRPr="00843824" w14:paraId="38868B24" w14:textId="77777777" w:rsidTr="00862985">
        <w:tc>
          <w:tcPr>
            <w:tcW w:w="1501" w:type="dxa"/>
            <w:vAlign w:val="center"/>
          </w:tcPr>
          <w:p w14:paraId="4DE5EAED" w14:textId="77777777" w:rsidR="003873EE" w:rsidRPr="00843824" w:rsidRDefault="003873EE" w:rsidP="00862985">
            <w:pPr>
              <w:spacing w:before="20" w:after="20"/>
              <w:jc w:val="center"/>
              <w:rPr>
                <w:rFonts w:asciiTheme="minorHAnsi" w:hAnsiTheme="minorHAnsi" w:cs="Arial"/>
                <w:sz w:val="18"/>
                <w:szCs w:val="18"/>
              </w:rPr>
            </w:pPr>
            <w:r w:rsidRPr="00843824">
              <w:rPr>
                <w:rFonts w:asciiTheme="minorHAnsi" w:hAnsiTheme="minorHAnsi"/>
                <w:sz w:val="18"/>
                <w:szCs w:val="18"/>
              </w:rPr>
              <w:t>2019/5/9</w:t>
            </w:r>
          </w:p>
        </w:tc>
        <w:tc>
          <w:tcPr>
            <w:tcW w:w="4986" w:type="dxa"/>
            <w:vAlign w:val="center"/>
          </w:tcPr>
          <w:p w14:paraId="087271A0" w14:textId="77777777" w:rsidR="003873EE" w:rsidRPr="00843824" w:rsidRDefault="003873EE" w:rsidP="00862985">
            <w:pPr>
              <w:pStyle w:val="Default"/>
              <w:spacing w:before="20" w:after="20"/>
              <w:rPr>
                <w:rFonts w:asciiTheme="minorHAnsi" w:hAnsiTheme="minorHAnsi" w:cs="Arial"/>
                <w:sz w:val="18"/>
                <w:szCs w:val="18"/>
              </w:rPr>
            </w:pPr>
            <w:proofErr w:type="spellStart"/>
            <w:r w:rsidRPr="00843824">
              <w:rPr>
                <w:rFonts w:asciiTheme="minorHAnsi" w:hAnsiTheme="minorHAnsi"/>
                <w:sz w:val="18"/>
                <w:szCs w:val="18"/>
              </w:rPr>
              <w:t>Down</w:t>
            </w:r>
            <w:proofErr w:type="spellEnd"/>
            <w:r w:rsidRPr="00843824">
              <w:rPr>
                <w:rFonts w:asciiTheme="minorHAnsi" w:hAnsiTheme="minorHAnsi"/>
                <w:sz w:val="18"/>
                <w:szCs w:val="18"/>
              </w:rPr>
              <w:t xml:space="preserve"> sindromearen baheketa populazio </w:t>
            </w:r>
            <w:proofErr w:type="spellStart"/>
            <w:r w:rsidRPr="00843824">
              <w:rPr>
                <w:rFonts w:asciiTheme="minorHAnsi" w:hAnsiTheme="minorHAnsi"/>
                <w:sz w:val="18"/>
                <w:szCs w:val="18"/>
              </w:rPr>
              <w:t>obstetrikoan</w:t>
            </w:r>
            <w:proofErr w:type="spellEnd"/>
            <w:r w:rsidRPr="00843824">
              <w:rPr>
                <w:rFonts w:asciiTheme="minorHAnsi" w:hAnsiTheme="minorHAnsi"/>
                <w:sz w:val="18"/>
                <w:szCs w:val="18"/>
              </w:rPr>
              <w:t xml:space="preserve"> </w:t>
            </w:r>
          </w:p>
        </w:tc>
        <w:tc>
          <w:tcPr>
            <w:tcW w:w="2410" w:type="dxa"/>
            <w:vAlign w:val="center"/>
          </w:tcPr>
          <w:p w14:paraId="297DAD57" w14:textId="77777777" w:rsidR="003873EE" w:rsidRPr="00843824" w:rsidRDefault="003873EE" w:rsidP="00862985">
            <w:pPr>
              <w:pStyle w:val="Default"/>
              <w:spacing w:before="20" w:after="20"/>
              <w:rPr>
                <w:rFonts w:asciiTheme="minorHAnsi" w:hAnsiTheme="minorHAnsi" w:cs="Arial"/>
                <w:sz w:val="18"/>
                <w:szCs w:val="18"/>
              </w:rPr>
            </w:pPr>
            <w:proofErr w:type="spellStart"/>
            <w:r w:rsidRPr="00843824">
              <w:rPr>
                <w:rFonts w:asciiTheme="minorHAnsi" w:hAnsiTheme="minorHAnsi"/>
                <w:sz w:val="18"/>
                <w:szCs w:val="18"/>
              </w:rPr>
              <w:t>Jesús</w:t>
            </w:r>
            <w:proofErr w:type="spellEnd"/>
            <w:r w:rsidRPr="00843824">
              <w:rPr>
                <w:rFonts w:asciiTheme="minorHAnsi" w:hAnsiTheme="minorHAnsi"/>
                <w:sz w:val="18"/>
                <w:szCs w:val="18"/>
              </w:rPr>
              <w:t xml:space="preserve"> Zabaleta </w:t>
            </w:r>
          </w:p>
          <w:p w14:paraId="556FAE82" w14:textId="77777777" w:rsidR="003873EE" w:rsidRPr="00843824" w:rsidRDefault="003873EE" w:rsidP="00862985">
            <w:pPr>
              <w:pStyle w:val="Default"/>
              <w:spacing w:before="20" w:after="20"/>
              <w:rPr>
                <w:rFonts w:asciiTheme="minorHAnsi" w:hAnsiTheme="minorHAnsi" w:cs="Arial"/>
                <w:sz w:val="18"/>
                <w:szCs w:val="18"/>
              </w:rPr>
            </w:pPr>
            <w:r w:rsidRPr="00843824">
              <w:rPr>
                <w:rFonts w:asciiTheme="minorHAnsi" w:hAnsiTheme="minorHAnsi"/>
                <w:sz w:val="18"/>
                <w:szCs w:val="18"/>
              </w:rPr>
              <w:t xml:space="preserve">(Ginekologia) </w:t>
            </w:r>
          </w:p>
        </w:tc>
      </w:tr>
      <w:tr w:rsidR="003873EE" w:rsidRPr="00843824" w14:paraId="716085F1" w14:textId="77777777" w:rsidTr="00862985">
        <w:tc>
          <w:tcPr>
            <w:tcW w:w="1501" w:type="dxa"/>
            <w:vAlign w:val="center"/>
          </w:tcPr>
          <w:p w14:paraId="1C94BCB9" w14:textId="77777777" w:rsidR="003873EE" w:rsidRPr="00843824" w:rsidRDefault="003873EE" w:rsidP="00862985">
            <w:pPr>
              <w:spacing w:before="20" w:after="20"/>
              <w:jc w:val="center"/>
              <w:rPr>
                <w:rFonts w:asciiTheme="minorHAnsi" w:hAnsiTheme="minorHAnsi" w:cs="Arial"/>
                <w:sz w:val="18"/>
                <w:szCs w:val="18"/>
              </w:rPr>
            </w:pPr>
            <w:r w:rsidRPr="00843824">
              <w:rPr>
                <w:rFonts w:asciiTheme="minorHAnsi" w:hAnsiTheme="minorHAnsi"/>
                <w:sz w:val="18"/>
                <w:szCs w:val="18"/>
              </w:rPr>
              <w:t>2019/05/27</w:t>
            </w:r>
          </w:p>
        </w:tc>
        <w:tc>
          <w:tcPr>
            <w:tcW w:w="4986" w:type="dxa"/>
            <w:vAlign w:val="center"/>
          </w:tcPr>
          <w:p w14:paraId="1118B41E" w14:textId="77777777" w:rsidR="003873EE" w:rsidRPr="00843824" w:rsidRDefault="003873EE" w:rsidP="00862985">
            <w:pPr>
              <w:pStyle w:val="Encabezado"/>
              <w:spacing w:before="20" w:after="20"/>
              <w:rPr>
                <w:rFonts w:asciiTheme="minorHAnsi" w:hAnsiTheme="minorHAnsi" w:cs="Arial"/>
                <w:sz w:val="18"/>
                <w:szCs w:val="18"/>
              </w:rPr>
            </w:pPr>
            <w:r w:rsidRPr="00843824">
              <w:rPr>
                <w:rFonts w:asciiTheme="minorHAnsi" w:hAnsiTheme="minorHAnsi"/>
                <w:sz w:val="18"/>
                <w:szCs w:val="18"/>
              </w:rPr>
              <w:t xml:space="preserve">C proteina erreaktiboaren neurketaren </w:t>
            </w:r>
            <w:proofErr w:type="spellStart"/>
            <w:r w:rsidRPr="00843824">
              <w:rPr>
                <w:rFonts w:asciiTheme="minorHAnsi" w:hAnsiTheme="minorHAnsi"/>
                <w:sz w:val="18"/>
                <w:szCs w:val="18"/>
              </w:rPr>
              <w:t>kostua/eraginkortasuna</w:t>
            </w:r>
            <w:proofErr w:type="spellEnd"/>
            <w:r w:rsidRPr="00843824">
              <w:rPr>
                <w:rFonts w:asciiTheme="minorHAnsi" w:hAnsiTheme="minorHAnsi"/>
                <w:sz w:val="18"/>
                <w:szCs w:val="18"/>
              </w:rPr>
              <w:t xml:space="preserve"> beheko </w:t>
            </w:r>
            <w:proofErr w:type="spellStart"/>
            <w:r w:rsidRPr="00843824">
              <w:rPr>
                <w:rFonts w:asciiTheme="minorHAnsi" w:hAnsiTheme="minorHAnsi"/>
                <w:sz w:val="18"/>
                <w:szCs w:val="18"/>
              </w:rPr>
              <w:t>arnas-bideko</w:t>
            </w:r>
            <w:proofErr w:type="spellEnd"/>
            <w:r w:rsidRPr="00843824">
              <w:rPr>
                <w:rFonts w:asciiTheme="minorHAnsi" w:hAnsiTheme="minorHAnsi"/>
                <w:sz w:val="18"/>
                <w:szCs w:val="18"/>
              </w:rPr>
              <w:t xml:space="preserve"> infekzioa duten pertsonengan </w:t>
            </w:r>
          </w:p>
        </w:tc>
        <w:tc>
          <w:tcPr>
            <w:tcW w:w="2410" w:type="dxa"/>
            <w:vAlign w:val="center"/>
          </w:tcPr>
          <w:p w14:paraId="7BC28B22" w14:textId="77777777" w:rsidR="003873EE" w:rsidRPr="00843824" w:rsidRDefault="003873EE" w:rsidP="00862985">
            <w:pPr>
              <w:pStyle w:val="Encabezado"/>
              <w:spacing w:before="20" w:after="20"/>
              <w:rPr>
                <w:rFonts w:asciiTheme="minorHAnsi" w:hAnsiTheme="minorHAnsi" w:cs="Arial"/>
                <w:sz w:val="18"/>
                <w:szCs w:val="18"/>
              </w:rPr>
            </w:pPr>
            <w:r w:rsidRPr="00843824">
              <w:rPr>
                <w:rFonts w:asciiTheme="minorHAnsi" w:hAnsiTheme="minorHAnsi"/>
                <w:sz w:val="18"/>
                <w:szCs w:val="18"/>
              </w:rPr>
              <w:t xml:space="preserve">Mª </w:t>
            </w:r>
            <w:proofErr w:type="spellStart"/>
            <w:r w:rsidRPr="00843824">
              <w:rPr>
                <w:rFonts w:asciiTheme="minorHAnsi" w:hAnsiTheme="minorHAnsi"/>
                <w:sz w:val="18"/>
                <w:szCs w:val="18"/>
              </w:rPr>
              <w:t>Ángeles</w:t>
            </w:r>
            <w:proofErr w:type="spellEnd"/>
            <w:r w:rsidRPr="00843824">
              <w:rPr>
                <w:rFonts w:asciiTheme="minorHAnsi" w:hAnsiTheme="minorHAnsi"/>
                <w:sz w:val="18"/>
                <w:szCs w:val="18"/>
              </w:rPr>
              <w:t xml:space="preserve"> Nuin (Oinarrizko Osasun Laguntza) </w:t>
            </w:r>
          </w:p>
        </w:tc>
      </w:tr>
    </w:tbl>
    <w:p w14:paraId="73C7BA4D" w14:textId="77777777" w:rsidR="006911DF" w:rsidRPr="006911DF" w:rsidRDefault="006911DF" w:rsidP="00000925">
      <w:pPr>
        <w:jc w:val="both"/>
        <w:rPr>
          <w:rFonts w:ascii="Arial" w:hAnsi="Arial" w:cs="Arial"/>
        </w:rPr>
      </w:pPr>
    </w:p>
    <w:p w14:paraId="587AFBCA" w14:textId="77777777" w:rsidR="006911DF" w:rsidRPr="006911DF" w:rsidRDefault="00463CFC" w:rsidP="00000925">
      <w:pPr>
        <w:jc w:val="both"/>
        <w:rPr>
          <w:rFonts w:ascii="Arial" w:hAnsi="Arial" w:cs="Arial"/>
        </w:rPr>
      </w:pPr>
      <w:r>
        <w:rPr>
          <w:rFonts w:ascii="Arial" w:hAnsi="Arial"/>
          <w:b/>
        </w:rPr>
        <w:t>2.1. Erradiologiako proba urgenteen eskabide-protokoloak berrikustea</w:t>
      </w:r>
    </w:p>
    <w:p w14:paraId="6B4E7153" w14:textId="77777777" w:rsidR="006911DF" w:rsidRPr="006911DF" w:rsidRDefault="00463CFC" w:rsidP="00463CFC">
      <w:pPr>
        <w:jc w:val="both"/>
        <w:rPr>
          <w:rFonts w:ascii="Arial" w:hAnsi="Arial" w:cs="Arial"/>
        </w:rPr>
      </w:pPr>
      <w:r>
        <w:rPr>
          <w:rFonts w:ascii="Arial" w:hAnsi="Arial"/>
        </w:rPr>
        <w:t xml:space="preserve">Proiektu hori Helena </w:t>
      </w:r>
      <w:proofErr w:type="spellStart"/>
      <w:r>
        <w:rPr>
          <w:rFonts w:ascii="Arial" w:hAnsi="Arial"/>
        </w:rPr>
        <w:t>Gómezek</w:t>
      </w:r>
      <w:proofErr w:type="spellEnd"/>
      <w:r>
        <w:rPr>
          <w:rFonts w:ascii="Arial" w:hAnsi="Arial"/>
        </w:rPr>
        <w:t xml:space="preserve"> (Erradiologia) iradoki zion MAPAC batzordeari. Kontua da ideia hori bera </w:t>
      </w:r>
      <w:proofErr w:type="spellStart"/>
      <w:r>
        <w:rPr>
          <w:rFonts w:ascii="Arial" w:hAnsi="Arial"/>
        </w:rPr>
        <w:t>CIBERESPen</w:t>
      </w:r>
      <w:proofErr w:type="spellEnd"/>
      <w:r>
        <w:rPr>
          <w:rFonts w:ascii="Arial" w:hAnsi="Arial"/>
        </w:rPr>
        <w:t xml:space="preserve"> barruan aurkeztu zela Carlos III.a Osasun Institutuaren Osasuneko Ekintza Estrategikorako proiektu gisa. Proiektua onetsi egin zen eta abian dago.</w:t>
      </w:r>
    </w:p>
    <w:p w14:paraId="31AB9867" w14:textId="77777777" w:rsidR="006911DF" w:rsidRPr="006911DF" w:rsidRDefault="00463CFC" w:rsidP="00463CFC">
      <w:pPr>
        <w:jc w:val="both"/>
        <w:rPr>
          <w:rFonts w:ascii="Arial" w:hAnsi="Arial" w:cs="Arial"/>
          <w:b/>
        </w:rPr>
      </w:pPr>
      <w:r>
        <w:rPr>
          <w:rFonts w:ascii="Arial" w:hAnsi="Arial"/>
          <w:b/>
        </w:rPr>
        <w:t>Hartutako neurriak:</w:t>
      </w:r>
    </w:p>
    <w:p w14:paraId="361344C2" w14:textId="77777777" w:rsidR="006911DF" w:rsidRDefault="00463CFC" w:rsidP="00463CFC">
      <w:pPr>
        <w:jc w:val="both"/>
        <w:rPr>
          <w:rFonts w:ascii="Arial" w:hAnsi="Arial" w:cs="Arial"/>
        </w:rPr>
      </w:pPr>
      <w:proofErr w:type="spellStart"/>
      <w:r>
        <w:rPr>
          <w:rFonts w:ascii="Arial" w:hAnsi="Arial"/>
        </w:rPr>
        <w:t>CIBERESPeko</w:t>
      </w:r>
      <w:proofErr w:type="spellEnd"/>
      <w:r>
        <w:rPr>
          <w:rFonts w:ascii="Arial" w:hAnsi="Arial"/>
        </w:rPr>
        <w:t xml:space="preserve"> arduradunekin jarri ginen harremanetan, gaia zela-eta geneukan interesa azaltzeko. Nafarroako </w:t>
      </w:r>
      <w:proofErr w:type="spellStart"/>
      <w:r>
        <w:rPr>
          <w:rFonts w:ascii="Arial" w:hAnsi="Arial"/>
        </w:rPr>
        <w:t>Ospitaleguneko</w:t>
      </w:r>
      <w:proofErr w:type="spellEnd"/>
      <w:r>
        <w:rPr>
          <w:rFonts w:ascii="Arial" w:hAnsi="Arial"/>
        </w:rPr>
        <w:t xml:space="preserve"> Erradiologia Zerbitzuari gonbita egin zitzaion abian zen proiektuan sar zedin.</w:t>
      </w:r>
    </w:p>
    <w:p w14:paraId="64ACA256" w14:textId="77777777" w:rsidR="00992F92" w:rsidRPr="00AE60CA" w:rsidRDefault="00992F92" w:rsidP="00463CFC">
      <w:pPr>
        <w:jc w:val="both"/>
        <w:rPr>
          <w:rFonts w:ascii="Arial" w:hAnsi="Arial" w:cs="Arial"/>
        </w:rPr>
      </w:pPr>
    </w:p>
    <w:p w14:paraId="6CC3D105" w14:textId="50430492" w:rsidR="006911DF" w:rsidRPr="006911DF" w:rsidRDefault="00E338A6" w:rsidP="00000925">
      <w:pPr>
        <w:jc w:val="both"/>
        <w:rPr>
          <w:rFonts w:ascii="Arial" w:hAnsi="Arial" w:cs="Arial"/>
        </w:rPr>
      </w:pPr>
      <w:r>
        <w:rPr>
          <w:rFonts w:ascii="Arial" w:hAnsi="Arial"/>
          <w:b/>
        </w:rPr>
        <w:t>2.2. Giltzurruneko babesa iododun kontrasteen giltzurruneko balizko toxikotasuna dela eta</w:t>
      </w:r>
    </w:p>
    <w:p w14:paraId="5E33FA99" w14:textId="77777777" w:rsidR="006911DF" w:rsidRPr="006911DF" w:rsidRDefault="00E338A6" w:rsidP="00E338A6">
      <w:pPr>
        <w:jc w:val="both"/>
        <w:rPr>
          <w:rFonts w:ascii="Arial" w:hAnsi="Arial" w:cs="Arial"/>
          <w:b/>
        </w:rPr>
      </w:pPr>
      <w:r>
        <w:rPr>
          <w:rFonts w:ascii="Arial" w:hAnsi="Arial"/>
          <w:b/>
        </w:rPr>
        <w:t>Justifikazioa</w:t>
      </w:r>
    </w:p>
    <w:p w14:paraId="25D91573" w14:textId="77777777" w:rsidR="006911DF" w:rsidRPr="006911DF" w:rsidRDefault="00E338A6" w:rsidP="00E338A6">
      <w:pPr>
        <w:jc w:val="both"/>
        <w:rPr>
          <w:rFonts w:ascii="Arial" w:hAnsi="Arial" w:cs="Arial"/>
        </w:rPr>
      </w:pPr>
      <w:r>
        <w:rPr>
          <w:rFonts w:ascii="Arial" w:hAnsi="Arial"/>
        </w:rPr>
        <w:t xml:space="preserve">Carmen </w:t>
      </w:r>
      <w:proofErr w:type="spellStart"/>
      <w:r>
        <w:rPr>
          <w:rFonts w:ascii="Arial" w:hAnsi="Arial"/>
        </w:rPr>
        <w:t>Bacaicoak</w:t>
      </w:r>
      <w:proofErr w:type="spellEnd"/>
      <w:r>
        <w:rPr>
          <w:rFonts w:ascii="Arial" w:hAnsi="Arial"/>
        </w:rPr>
        <w:t xml:space="preserve"> (Erradiologia) MAPAC batzordeari helarazi zion interesa zuela zain barneko bidetik emandako iododun kontrasteen giltzurruneko balizko toxikotasunaren aurka giltzurruna babesteko egungo protokoloa berrikusteko, </w:t>
      </w:r>
      <w:proofErr w:type="spellStart"/>
      <w:r>
        <w:rPr>
          <w:rFonts w:ascii="Arial" w:hAnsi="Arial"/>
        </w:rPr>
        <w:t>tomografia</w:t>
      </w:r>
      <w:proofErr w:type="spellEnd"/>
      <w:r>
        <w:rPr>
          <w:rFonts w:ascii="Arial" w:hAnsi="Arial"/>
        </w:rPr>
        <w:t xml:space="preserve"> </w:t>
      </w:r>
      <w:proofErr w:type="spellStart"/>
      <w:r>
        <w:rPr>
          <w:rFonts w:ascii="Arial" w:hAnsi="Arial"/>
        </w:rPr>
        <w:t>konputerizatuko</w:t>
      </w:r>
      <w:proofErr w:type="spellEnd"/>
      <w:r>
        <w:rPr>
          <w:rFonts w:ascii="Arial" w:hAnsi="Arial"/>
        </w:rPr>
        <w:t xml:space="preserve"> probak egiten direnerako. Arrazoiaren jatorria da zalantzak daudela haren eraginkortasunari buruz eta praktika horrek dakarren lan-zamari eta kostu ekonomikoari buruz. </w:t>
      </w:r>
    </w:p>
    <w:p w14:paraId="0D883D9B" w14:textId="77777777" w:rsidR="006911DF" w:rsidRPr="006911DF" w:rsidRDefault="00F23A68" w:rsidP="00F23A68">
      <w:pPr>
        <w:jc w:val="both"/>
        <w:rPr>
          <w:rFonts w:ascii="Arial" w:hAnsi="Arial" w:cs="Arial"/>
        </w:rPr>
      </w:pPr>
      <w:r>
        <w:rPr>
          <w:rFonts w:ascii="Arial" w:hAnsi="Arial"/>
        </w:rPr>
        <w:t xml:space="preserve">Erradiologia-kontrasteak erabiltzen direnerako giltzurruna babesteko gaur egun indarrean den protokoloak, Nafarroako </w:t>
      </w:r>
      <w:proofErr w:type="spellStart"/>
      <w:r>
        <w:rPr>
          <w:rFonts w:ascii="Arial" w:hAnsi="Arial"/>
        </w:rPr>
        <w:t>Ospitaleguneko</w:t>
      </w:r>
      <w:proofErr w:type="spellEnd"/>
      <w:r>
        <w:rPr>
          <w:rFonts w:ascii="Arial" w:hAnsi="Arial"/>
        </w:rPr>
        <w:t xml:space="preserve"> Etxeko </w:t>
      </w:r>
      <w:proofErr w:type="spellStart"/>
      <w:r>
        <w:rPr>
          <w:rFonts w:ascii="Arial" w:hAnsi="Arial"/>
        </w:rPr>
        <w:t>Ospitalizazioko</w:t>
      </w:r>
      <w:proofErr w:type="spellEnd"/>
      <w:r>
        <w:rPr>
          <w:rFonts w:ascii="Arial" w:hAnsi="Arial"/>
        </w:rPr>
        <w:t xml:space="preserve"> Atalak eta Erradiologia Zerbitzuak eginak (1.1 bertsioa), ezartzen du gomendagarria dela giltzurruna babestea 25 eta 45 ml/min/1,73 m</w:t>
      </w:r>
      <w:r>
        <w:rPr>
          <w:rFonts w:ascii="Arial" w:hAnsi="Arial"/>
          <w:vertAlign w:val="superscript"/>
        </w:rPr>
        <w:t>2</w:t>
      </w:r>
      <w:r>
        <w:rPr>
          <w:rFonts w:ascii="Arial" w:hAnsi="Arial"/>
        </w:rPr>
        <w:t xml:space="preserve"> bitarteko iragazketa </w:t>
      </w:r>
      <w:proofErr w:type="spellStart"/>
      <w:r>
        <w:rPr>
          <w:rFonts w:ascii="Arial" w:hAnsi="Arial"/>
        </w:rPr>
        <w:t>glomerularra</w:t>
      </w:r>
      <w:proofErr w:type="spellEnd"/>
      <w:r>
        <w:rPr>
          <w:rFonts w:ascii="Arial" w:hAnsi="Arial"/>
        </w:rPr>
        <w:t xml:space="preserve"> duten gaixoen kasuan, giltzurrun bakarra duten gaixoen kasuan eta giltzurrun-transplantearen aurrekaria dutenen kasuan. Protokolo horretan, giltzurruna babesteko hiru eskema desberdin jasotzen dira. </w:t>
      </w:r>
    </w:p>
    <w:p w14:paraId="08F17ACB" w14:textId="26AA839E" w:rsidR="00F23A68" w:rsidRPr="006911DF" w:rsidRDefault="00992F92" w:rsidP="00F23A68">
      <w:pPr>
        <w:jc w:val="both"/>
        <w:rPr>
          <w:rFonts w:ascii="Arial" w:hAnsi="Arial" w:cs="Arial"/>
        </w:rPr>
      </w:pPr>
      <w:r>
        <w:rPr>
          <w:rFonts w:ascii="Arial" w:hAnsi="Arial"/>
        </w:rPr>
        <w:t xml:space="preserve">1. Zain barneko </w:t>
      </w:r>
      <w:proofErr w:type="spellStart"/>
      <w:r>
        <w:rPr>
          <w:rFonts w:ascii="Arial" w:hAnsi="Arial"/>
        </w:rPr>
        <w:t>NaCI</w:t>
      </w:r>
      <w:proofErr w:type="spellEnd"/>
      <w:r>
        <w:rPr>
          <w:rFonts w:ascii="Arial" w:hAnsi="Arial"/>
        </w:rPr>
        <w:t xml:space="preserve"> % 0,9 eta aho bidezko </w:t>
      </w:r>
      <w:proofErr w:type="spellStart"/>
      <w:r>
        <w:rPr>
          <w:rFonts w:ascii="Arial" w:hAnsi="Arial"/>
        </w:rPr>
        <w:t>N-Azetilzisteina</w:t>
      </w:r>
      <w:proofErr w:type="spellEnd"/>
      <w:r>
        <w:rPr>
          <w:rFonts w:ascii="Arial" w:hAnsi="Arial"/>
        </w:rPr>
        <w:t xml:space="preserve"> proba baino lehen eta probaren ondoren </w:t>
      </w:r>
    </w:p>
    <w:p w14:paraId="33007BCA" w14:textId="3C763862" w:rsidR="00F23A68" w:rsidRPr="006911DF" w:rsidRDefault="00F23A68" w:rsidP="00F23A68">
      <w:pPr>
        <w:jc w:val="both"/>
        <w:rPr>
          <w:rFonts w:ascii="Arial" w:hAnsi="Arial" w:cs="Arial"/>
        </w:rPr>
      </w:pPr>
      <w:r>
        <w:rPr>
          <w:rFonts w:ascii="Arial" w:hAnsi="Arial"/>
        </w:rPr>
        <w:t xml:space="preserve">2. Proba baino lehen eta probaren ondoren zain barneko bidetik bikarbonato 1/6 M ematea, eta proba baino lehen zain barneko bidetik eta probaren ondoren ahoz </w:t>
      </w:r>
      <w:proofErr w:type="spellStart"/>
      <w:r>
        <w:rPr>
          <w:rFonts w:ascii="Arial" w:hAnsi="Arial"/>
        </w:rPr>
        <w:t>NACa</w:t>
      </w:r>
      <w:proofErr w:type="spellEnd"/>
      <w:r>
        <w:rPr>
          <w:rFonts w:ascii="Arial" w:hAnsi="Arial"/>
        </w:rPr>
        <w:t xml:space="preserve"> ematea </w:t>
      </w:r>
    </w:p>
    <w:p w14:paraId="07CDE782" w14:textId="77777777" w:rsidR="006911DF" w:rsidRPr="006911DF" w:rsidRDefault="00F23A68" w:rsidP="00F23A68">
      <w:pPr>
        <w:jc w:val="both"/>
        <w:rPr>
          <w:rFonts w:ascii="Arial" w:hAnsi="Arial" w:cs="Arial"/>
        </w:rPr>
      </w:pPr>
      <w:r>
        <w:rPr>
          <w:rFonts w:ascii="Arial" w:hAnsi="Arial"/>
        </w:rPr>
        <w:t xml:space="preserve">3. Ahoz hidratatzea eta NAC ematea proba baino lehen eta probaren ondoren, edo soilik probaren ondoren </w:t>
      </w:r>
    </w:p>
    <w:p w14:paraId="3C68A2F7" w14:textId="77777777" w:rsidR="006911DF" w:rsidRPr="006911DF" w:rsidRDefault="00F23A68" w:rsidP="00F23A68">
      <w:pPr>
        <w:jc w:val="both"/>
        <w:rPr>
          <w:rFonts w:ascii="Arial" w:hAnsi="Arial" w:cs="Arial"/>
        </w:rPr>
      </w:pPr>
      <w:r>
        <w:rPr>
          <w:rFonts w:ascii="Arial" w:hAnsi="Arial"/>
        </w:rPr>
        <w:t>Hala eta guztiz ere, zalantzak daude giltzurruneko babes-neurrien eraginari buruz protokolo horretan sartutako gaixoen profilen kasuan, bai eta 45 eta 60 ml/min/1,73 m</w:t>
      </w:r>
      <w:r>
        <w:rPr>
          <w:rFonts w:ascii="Arial" w:hAnsi="Arial"/>
          <w:vertAlign w:val="superscript"/>
        </w:rPr>
        <w:t>2</w:t>
      </w:r>
      <w:r>
        <w:rPr>
          <w:rFonts w:ascii="Arial" w:hAnsi="Arial"/>
        </w:rPr>
        <w:t xml:space="preserve"> bitarteko iragazketa </w:t>
      </w:r>
      <w:proofErr w:type="spellStart"/>
      <w:r>
        <w:rPr>
          <w:rFonts w:ascii="Arial" w:hAnsi="Arial"/>
        </w:rPr>
        <w:t>glomerularra</w:t>
      </w:r>
      <w:proofErr w:type="spellEnd"/>
      <w:r>
        <w:rPr>
          <w:rFonts w:ascii="Arial" w:hAnsi="Arial"/>
        </w:rPr>
        <w:t xml:space="preserve"> duten gaixo </w:t>
      </w:r>
      <w:proofErr w:type="spellStart"/>
      <w:r>
        <w:rPr>
          <w:rFonts w:ascii="Arial" w:hAnsi="Arial"/>
        </w:rPr>
        <w:t>onkologiko</w:t>
      </w:r>
      <w:proofErr w:type="spellEnd"/>
      <w:r>
        <w:rPr>
          <w:rFonts w:ascii="Arial" w:hAnsi="Arial"/>
        </w:rPr>
        <w:t xml:space="preserve"> eta diabetikoen kasuan ere, erradiologia-probak egiteko zain barneko bidetik iododun kontrastea jarri behar zaienean. Bestalde, berrikuspenak aztertu nahi du nolako eragina duen giltzurruneko babesak bere administrazio-bidearen arabera, eta, aldi berean, determinatu nahi du nola eragina duten hidratazio-soluzioen mota desberdinek eta </w:t>
      </w:r>
      <w:proofErr w:type="spellStart"/>
      <w:r>
        <w:rPr>
          <w:rFonts w:ascii="Arial" w:hAnsi="Arial"/>
        </w:rPr>
        <w:t>NACa</w:t>
      </w:r>
      <w:proofErr w:type="spellEnd"/>
      <w:r>
        <w:rPr>
          <w:rFonts w:ascii="Arial" w:hAnsi="Arial"/>
        </w:rPr>
        <w:t xml:space="preserve"> emateak. </w:t>
      </w:r>
    </w:p>
    <w:p w14:paraId="7687FFE3" w14:textId="5BEF3A4D" w:rsidR="00992F92" w:rsidRPr="006911DF" w:rsidRDefault="00AA5066" w:rsidP="00F23A68">
      <w:pPr>
        <w:jc w:val="both"/>
        <w:rPr>
          <w:rFonts w:ascii="Arial" w:hAnsi="Arial" w:cs="Arial"/>
        </w:rPr>
      </w:pPr>
      <w:r>
        <w:rPr>
          <w:rFonts w:ascii="Arial" w:hAnsi="Arial"/>
        </w:rPr>
        <w:t xml:space="preserve">Kontuan hartu beharra dago probaren aurreko </w:t>
      </w:r>
      <w:proofErr w:type="spellStart"/>
      <w:r>
        <w:rPr>
          <w:rFonts w:ascii="Arial" w:hAnsi="Arial"/>
        </w:rPr>
        <w:t>aurrehidrataziorako</w:t>
      </w:r>
      <w:proofErr w:type="spellEnd"/>
      <w:r>
        <w:rPr>
          <w:rFonts w:ascii="Arial" w:hAnsi="Arial"/>
        </w:rPr>
        <w:t xml:space="preserve"> </w:t>
      </w:r>
      <w:proofErr w:type="spellStart"/>
      <w:r>
        <w:rPr>
          <w:rFonts w:ascii="Arial" w:hAnsi="Arial"/>
        </w:rPr>
        <w:t>ospitalizazioen</w:t>
      </w:r>
      <w:proofErr w:type="spellEnd"/>
      <w:r>
        <w:rPr>
          <w:rFonts w:ascii="Arial" w:hAnsi="Arial"/>
        </w:rPr>
        <w:t xml:space="preserve"> zati bat Etxeko </w:t>
      </w:r>
      <w:proofErr w:type="spellStart"/>
      <w:r>
        <w:rPr>
          <w:rFonts w:ascii="Arial" w:hAnsi="Arial"/>
        </w:rPr>
        <w:t>Ospitalizazio</w:t>
      </w:r>
      <w:proofErr w:type="spellEnd"/>
      <w:r>
        <w:rPr>
          <w:rFonts w:ascii="Arial" w:hAnsi="Arial"/>
        </w:rPr>
        <w:t xml:space="preserve"> Zerbitzuak egiten duela, nahiz eta beste zerbitzu askok gaixoak ospitaleratzen dituzten proba egiteko bezperan. Horrenbestez, protokoloak lan eta kostu garrantzitsuak sortzen ditu, funtsean honako hauek direla eta: </w:t>
      </w:r>
      <w:proofErr w:type="spellStart"/>
      <w:r>
        <w:rPr>
          <w:rFonts w:ascii="Arial" w:hAnsi="Arial"/>
        </w:rPr>
        <w:t>ospitalizazioak</w:t>
      </w:r>
      <w:proofErr w:type="spellEnd"/>
      <w:r>
        <w:rPr>
          <w:rFonts w:ascii="Arial" w:hAnsi="Arial"/>
        </w:rPr>
        <w:t xml:space="preserve"> (etxekoak edo ospitalekoak, hidrataziorako), baliabide profesionalak (hidrataziorako etxeetara doazen erizaintzako profesionalak), medikazioa (</w:t>
      </w:r>
      <w:proofErr w:type="spellStart"/>
      <w:r>
        <w:rPr>
          <w:rFonts w:ascii="Arial" w:hAnsi="Arial"/>
        </w:rPr>
        <w:t>NACa</w:t>
      </w:r>
      <w:proofErr w:type="spellEnd"/>
      <w:r>
        <w:rPr>
          <w:rFonts w:ascii="Arial" w:hAnsi="Arial"/>
        </w:rPr>
        <w:t xml:space="preserve">, serumak) eta </w:t>
      </w:r>
      <w:proofErr w:type="spellStart"/>
      <w:r>
        <w:rPr>
          <w:rFonts w:ascii="Arial" w:hAnsi="Arial"/>
        </w:rPr>
        <w:t>perfusio-ponpen</w:t>
      </w:r>
      <w:proofErr w:type="spellEnd"/>
      <w:r>
        <w:rPr>
          <w:rFonts w:ascii="Arial" w:hAnsi="Arial"/>
        </w:rPr>
        <w:t xml:space="preserve"> erabilera. </w:t>
      </w:r>
    </w:p>
    <w:p w14:paraId="2A8D07F1" w14:textId="77777777" w:rsidR="006911DF" w:rsidRPr="006911DF" w:rsidRDefault="00E338A6" w:rsidP="00E338A6">
      <w:pPr>
        <w:jc w:val="both"/>
        <w:rPr>
          <w:rFonts w:ascii="Arial" w:hAnsi="Arial" w:cs="Arial"/>
          <w:b/>
        </w:rPr>
      </w:pPr>
      <w:r>
        <w:rPr>
          <w:rFonts w:ascii="Arial" w:hAnsi="Arial"/>
          <w:b/>
        </w:rPr>
        <w:t>Txostenaren ondorioak (zirriborroa)</w:t>
      </w:r>
    </w:p>
    <w:p w14:paraId="7F91F237" w14:textId="77777777" w:rsidR="006911DF" w:rsidRPr="006911DF" w:rsidRDefault="00F23A68" w:rsidP="00000925">
      <w:pPr>
        <w:jc w:val="both"/>
        <w:rPr>
          <w:rFonts w:ascii="Arial" w:hAnsi="Arial" w:cs="Arial"/>
        </w:rPr>
      </w:pPr>
      <w:r>
        <w:rPr>
          <w:rFonts w:ascii="Arial" w:hAnsi="Arial"/>
        </w:rPr>
        <w:t xml:space="preserve">Une honetan MAPAC batzordeari jada txostenaren zirriborroa aurkeztu zaio. Nafarroako </w:t>
      </w:r>
      <w:proofErr w:type="spellStart"/>
      <w:r>
        <w:rPr>
          <w:rFonts w:ascii="Arial" w:hAnsi="Arial"/>
        </w:rPr>
        <w:t>Ospitaleguneko</w:t>
      </w:r>
      <w:proofErr w:type="spellEnd"/>
      <w:r>
        <w:rPr>
          <w:rFonts w:ascii="Arial" w:hAnsi="Arial"/>
        </w:rPr>
        <w:t xml:space="preserve"> Etxeko </w:t>
      </w:r>
      <w:proofErr w:type="spellStart"/>
      <w:r>
        <w:rPr>
          <w:rFonts w:ascii="Arial" w:hAnsi="Arial"/>
        </w:rPr>
        <w:t>Ospitalaziorako</w:t>
      </w:r>
      <w:proofErr w:type="spellEnd"/>
      <w:r>
        <w:rPr>
          <w:rFonts w:ascii="Arial" w:hAnsi="Arial"/>
        </w:rPr>
        <w:t xml:space="preserve"> Ataleko buru </w:t>
      </w:r>
      <w:proofErr w:type="spellStart"/>
      <w:r>
        <w:rPr>
          <w:rFonts w:ascii="Arial" w:hAnsi="Arial"/>
        </w:rPr>
        <w:t>María</w:t>
      </w:r>
      <w:proofErr w:type="spellEnd"/>
      <w:r>
        <w:rPr>
          <w:rFonts w:ascii="Arial" w:hAnsi="Arial"/>
        </w:rPr>
        <w:t xml:space="preserve"> Ruizek eta Nafarroako </w:t>
      </w:r>
      <w:proofErr w:type="spellStart"/>
      <w:r>
        <w:rPr>
          <w:rFonts w:ascii="Arial" w:hAnsi="Arial"/>
        </w:rPr>
        <w:t>Ospitaleguneko</w:t>
      </w:r>
      <w:proofErr w:type="spellEnd"/>
      <w:r>
        <w:rPr>
          <w:rFonts w:ascii="Arial" w:hAnsi="Arial"/>
        </w:rPr>
        <w:t xml:space="preserve"> </w:t>
      </w:r>
      <w:proofErr w:type="spellStart"/>
      <w:r>
        <w:rPr>
          <w:rFonts w:ascii="Arial" w:hAnsi="Arial"/>
        </w:rPr>
        <w:t>Nefrologia</w:t>
      </w:r>
      <w:proofErr w:type="spellEnd"/>
      <w:r>
        <w:rPr>
          <w:rFonts w:ascii="Arial" w:hAnsi="Arial"/>
        </w:rPr>
        <w:t xml:space="preserve"> Zerbitzuko ordezkariak bertaratu ziren. Halaber, 2019-09-25ean Nafarroako </w:t>
      </w:r>
      <w:proofErr w:type="spellStart"/>
      <w:r>
        <w:rPr>
          <w:rFonts w:ascii="Arial" w:hAnsi="Arial"/>
        </w:rPr>
        <w:t>Ospitaleguneko</w:t>
      </w:r>
      <w:proofErr w:type="spellEnd"/>
      <w:r>
        <w:rPr>
          <w:rFonts w:ascii="Arial" w:hAnsi="Arial"/>
        </w:rPr>
        <w:t xml:space="preserve"> Erradiologia eta </w:t>
      </w:r>
      <w:proofErr w:type="spellStart"/>
      <w:r>
        <w:rPr>
          <w:rFonts w:ascii="Arial" w:hAnsi="Arial"/>
        </w:rPr>
        <w:t>Nefrologia</w:t>
      </w:r>
      <w:proofErr w:type="spellEnd"/>
      <w:r>
        <w:rPr>
          <w:rFonts w:ascii="Arial" w:hAnsi="Arial"/>
        </w:rPr>
        <w:t xml:space="preserve"> Zerbitzuari aurkeztu zitzaion, eta 2019-10-02an Lizarrako García </w:t>
      </w:r>
      <w:proofErr w:type="spellStart"/>
      <w:r>
        <w:rPr>
          <w:rFonts w:ascii="Arial" w:hAnsi="Arial"/>
        </w:rPr>
        <w:t>Orcoyen</w:t>
      </w:r>
      <w:proofErr w:type="spellEnd"/>
      <w:r>
        <w:rPr>
          <w:rFonts w:ascii="Arial" w:hAnsi="Arial"/>
        </w:rPr>
        <w:t xml:space="preserve"> Ospitalean aurkeztu zen. Bilera horretara, arlo horretako Barne Medikuntzako eta Erradiologiako zerbitzuetako ordezkariak joan ziren.</w:t>
      </w:r>
    </w:p>
    <w:p w14:paraId="67A164BA" w14:textId="0F04788C" w:rsidR="00CC76AA" w:rsidRPr="006911DF" w:rsidRDefault="00AB74B7" w:rsidP="00000925">
      <w:pPr>
        <w:jc w:val="both"/>
        <w:rPr>
          <w:rFonts w:ascii="Arial" w:hAnsi="Arial" w:cs="Arial"/>
        </w:rPr>
      </w:pPr>
      <w:r>
        <w:rPr>
          <w:rFonts w:ascii="Arial" w:hAnsi="Arial"/>
        </w:rPr>
        <w:t xml:space="preserve">Txostenaren zirriborro honek eskatu du norberaren elaborazioko hainbat </w:t>
      </w:r>
      <w:proofErr w:type="spellStart"/>
      <w:r>
        <w:rPr>
          <w:rFonts w:ascii="Arial" w:hAnsi="Arial"/>
        </w:rPr>
        <w:t>metanalisi</w:t>
      </w:r>
      <w:proofErr w:type="spellEnd"/>
      <w:r>
        <w:rPr>
          <w:rFonts w:ascii="Arial" w:hAnsi="Arial"/>
        </w:rPr>
        <w:t xml:space="preserve"> egitea. Behin-behineko konklusioak honako taula honetan laburbil daitezke:</w:t>
      </w:r>
    </w:p>
    <w:p w14:paraId="462F76DF" w14:textId="77777777" w:rsidR="00F23A68" w:rsidRPr="006911DF" w:rsidRDefault="00F23A68" w:rsidP="00000925">
      <w:pPr>
        <w:jc w:val="both"/>
        <w:rPr>
          <w:rFonts w:ascii="Arial" w:hAnsi="Arial" w:cs="Arial"/>
          <w:lang w:val="es-ES_tradnl"/>
        </w:rPr>
      </w:pPr>
    </w:p>
    <w:tbl>
      <w:tblPr>
        <w:tblW w:w="9137" w:type="dxa"/>
        <w:tblCellMar>
          <w:left w:w="0" w:type="dxa"/>
          <w:right w:w="0" w:type="dxa"/>
        </w:tblCellMar>
        <w:tblLook w:val="0420" w:firstRow="1" w:lastRow="0" w:firstColumn="0" w:lastColumn="0" w:noHBand="0" w:noVBand="1"/>
      </w:tblPr>
      <w:tblGrid>
        <w:gridCol w:w="1286"/>
        <w:gridCol w:w="1706"/>
        <w:gridCol w:w="1706"/>
        <w:gridCol w:w="1354"/>
        <w:gridCol w:w="1706"/>
        <w:gridCol w:w="1379"/>
      </w:tblGrid>
      <w:tr w:rsidR="004559D1" w:rsidRPr="00843824" w14:paraId="4F6B7F78" w14:textId="77777777" w:rsidTr="00843824">
        <w:trPr>
          <w:trHeight w:val="20"/>
        </w:trPr>
        <w:tc>
          <w:tcPr>
            <w:tcW w:w="1286"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25F01B0F" w14:textId="77777777" w:rsidR="004559D1" w:rsidRPr="00843824" w:rsidRDefault="004559D1" w:rsidP="00843824">
            <w:pPr>
              <w:spacing w:before="20" w:after="20"/>
              <w:rPr>
                <w:rFonts w:asciiTheme="minorHAnsi" w:hAnsiTheme="minorHAnsi" w:cs="Arial"/>
                <w:sz w:val="18"/>
                <w:szCs w:val="18"/>
              </w:rPr>
            </w:pPr>
          </w:p>
        </w:tc>
        <w:tc>
          <w:tcPr>
            <w:tcW w:w="1706"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074AE452"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b/>
                <w:bCs/>
                <w:color w:val="000000" w:themeColor="text1"/>
                <w:sz w:val="18"/>
                <w:szCs w:val="18"/>
              </w:rPr>
              <w:t>Giltzurruneko gutxiegitasuna</w:t>
            </w:r>
          </w:p>
        </w:tc>
        <w:tc>
          <w:tcPr>
            <w:tcW w:w="1706"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5F25D768"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b/>
                <w:bCs/>
                <w:color w:val="000000" w:themeColor="text1"/>
                <w:sz w:val="18"/>
                <w:szCs w:val="18"/>
              </w:rPr>
              <w:t xml:space="preserve">Diabetes </w:t>
            </w:r>
            <w:proofErr w:type="spellStart"/>
            <w:r w:rsidRPr="00843824">
              <w:rPr>
                <w:rFonts w:asciiTheme="minorHAnsi" w:hAnsiTheme="minorHAnsi"/>
                <w:b/>
                <w:bCs/>
                <w:color w:val="000000" w:themeColor="text1"/>
                <w:sz w:val="18"/>
                <w:szCs w:val="18"/>
              </w:rPr>
              <w:t>mellitusa</w:t>
            </w:r>
            <w:proofErr w:type="spellEnd"/>
          </w:p>
        </w:tc>
        <w:tc>
          <w:tcPr>
            <w:tcW w:w="1354"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49C5A4C5"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b/>
                <w:bCs/>
                <w:color w:val="000000" w:themeColor="text1"/>
                <w:sz w:val="18"/>
                <w:szCs w:val="18"/>
              </w:rPr>
              <w:t>Giltzurrun bakarra dutenak</w:t>
            </w:r>
          </w:p>
        </w:tc>
        <w:tc>
          <w:tcPr>
            <w:tcW w:w="1706"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3E4EFA4D"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b/>
                <w:bCs/>
                <w:color w:val="000000" w:themeColor="text1"/>
                <w:sz w:val="18"/>
                <w:szCs w:val="18"/>
              </w:rPr>
              <w:t>Giltzurruneko transplantea dutenak</w:t>
            </w:r>
          </w:p>
        </w:tc>
        <w:tc>
          <w:tcPr>
            <w:tcW w:w="1379"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76E5228D" w14:textId="77777777" w:rsidR="004559D1" w:rsidRPr="00843824" w:rsidRDefault="004559D1" w:rsidP="00843824">
            <w:pPr>
              <w:spacing w:before="20" w:after="20"/>
              <w:rPr>
                <w:rFonts w:asciiTheme="minorHAnsi" w:hAnsiTheme="minorHAnsi" w:cs="Arial"/>
                <w:sz w:val="18"/>
                <w:szCs w:val="18"/>
              </w:rPr>
            </w:pPr>
            <w:proofErr w:type="spellStart"/>
            <w:r w:rsidRPr="00843824">
              <w:rPr>
                <w:rFonts w:asciiTheme="minorHAnsi" w:hAnsiTheme="minorHAnsi"/>
                <w:b/>
                <w:bCs/>
                <w:color w:val="000000" w:themeColor="text1"/>
                <w:sz w:val="18"/>
                <w:szCs w:val="18"/>
              </w:rPr>
              <w:t>Onkologikoak</w:t>
            </w:r>
            <w:proofErr w:type="spellEnd"/>
          </w:p>
        </w:tc>
      </w:tr>
      <w:tr w:rsidR="004559D1" w:rsidRPr="00843824" w14:paraId="099AEBE0" w14:textId="77777777" w:rsidTr="00843824">
        <w:trPr>
          <w:trHeight w:val="20"/>
        </w:trPr>
        <w:tc>
          <w:tcPr>
            <w:tcW w:w="1286"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6A060F5C"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b/>
                <w:bCs/>
                <w:color w:val="000000" w:themeColor="text1"/>
                <w:sz w:val="18"/>
                <w:szCs w:val="18"/>
              </w:rPr>
              <w:t>Hidratazioa vs. hidrataziorik eza</w:t>
            </w:r>
          </w:p>
        </w:tc>
        <w:tc>
          <w:tcPr>
            <w:tcW w:w="1706"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0588246D" w14:textId="3B04E1F3" w:rsidR="004559D1" w:rsidRPr="00843824" w:rsidRDefault="00EC1C4D"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Estatistikoki alde nabarmenik ez</w:t>
            </w:r>
          </w:p>
          <w:p w14:paraId="52EA2191"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u w:val="single"/>
              </w:rPr>
              <w:t xml:space="preserve">Iragazketa </w:t>
            </w:r>
            <w:proofErr w:type="spellStart"/>
            <w:r w:rsidRPr="00843824">
              <w:rPr>
                <w:rFonts w:asciiTheme="minorHAnsi" w:hAnsiTheme="minorHAnsi"/>
                <w:color w:val="000000" w:themeColor="text1"/>
                <w:sz w:val="18"/>
                <w:szCs w:val="18"/>
                <w:u w:val="single"/>
              </w:rPr>
              <w:t>glomerularra</w:t>
            </w:r>
            <w:proofErr w:type="spellEnd"/>
            <w:r w:rsidRPr="00843824">
              <w:rPr>
                <w:rFonts w:asciiTheme="minorHAnsi" w:hAnsiTheme="minorHAnsi"/>
                <w:color w:val="000000" w:themeColor="text1"/>
                <w:sz w:val="18"/>
                <w:szCs w:val="18"/>
                <w:u w:val="single"/>
              </w:rPr>
              <w:t xml:space="preserve"> &lt; 45 </w:t>
            </w:r>
            <w:proofErr w:type="spellStart"/>
            <w:r w:rsidRPr="00843824">
              <w:rPr>
                <w:rFonts w:asciiTheme="minorHAnsi" w:hAnsiTheme="minorHAnsi"/>
                <w:color w:val="000000" w:themeColor="text1"/>
                <w:sz w:val="18"/>
                <w:szCs w:val="18"/>
                <w:u w:val="single"/>
              </w:rPr>
              <w:t>ml/min</w:t>
            </w:r>
            <w:proofErr w:type="spellEnd"/>
            <w:r w:rsidRPr="00843824">
              <w:rPr>
                <w:rFonts w:asciiTheme="minorHAnsi" w:hAnsiTheme="minorHAnsi"/>
                <w:color w:val="000000" w:themeColor="text1"/>
                <w:sz w:val="18"/>
                <w:szCs w:val="18"/>
                <w:u w:val="single"/>
              </w:rPr>
              <w:t xml:space="preserve"> azpitaldea: </w:t>
            </w:r>
            <w:r w:rsidRPr="00843824">
              <w:rPr>
                <w:rFonts w:asciiTheme="minorHAnsi" w:hAnsiTheme="minorHAnsi"/>
                <w:color w:val="000000" w:themeColor="text1"/>
                <w:sz w:val="18"/>
                <w:szCs w:val="18"/>
              </w:rPr>
              <w:t>alderik ez.</w:t>
            </w:r>
          </w:p>
        </w:tc>
        <w:tc>
          <w:tcPr>
            <w:tcW w:w="1706"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7B16ABD0" w14:textId="455D0BFB" w:rsidR="004559D1" w:rsidRPr="00843824" w:rsidRDefault="00EC1C4D"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Estatistikoki alde nabarmenik ez</w:t>
            </w:r>
          </w:p>
        </w:tc>
        <w:tc>
          <w:tcPr>
            <w:tcW w:w="1354"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2FCA393C"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c>
          <w:tcPr>
            <w:tcW w:w="1706"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7C027135" w14:textId="1DA17AD2" w:rsidR="004559D1" w:rsidRPr="00843824" w:rsidRDefault="00EC1C4D"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Estatistikoki alde nabarmenik ez</w:t>
            </w:r>
          </w:p>
        </w:tc>
        <w:tc>
          <w:tcPr>
            <w:tcW w:w="1379"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04BE0A39"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r>
      <w:tr w:rsidR="004559D1" w:rsidRPr="00843824" w14:paraId="4E52EA90" w14:textId="77777777" w:rsidTr="00843824">
        <w:trPr>
          <w:trHeight w:val="20"/>
        </w:trPr>
        <w:tc>
          <w:tcPr>
            <w:tcW w:w="1286" w:type="dxa"/>
            <w:tcBorders>
              <w:top w:val="nil"/>
              <w:left w:val="nil"/>
              <w:bottom w:val="nil"/>
              <w:right w:val="nil"/>
            </w:tcBorders>
            <w:shd w:val="clear" w:color="auto" w:fill="auto"/>
            <w:tcMar>
              <w:top w:w="72" w:type="dxa"/>
              <w:left w:w="144" w:type="dxa"/>
              <w:bottom w:w="72" w:type="dxa"/>
              <w:right w:w="144" w:type="dxa"/>
            </w:tcMar>
            <w:hideMark/>
          </w:tcPr>
          <w:p w14:paraId="1757A893" w14:textId="56F18D93"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b/>
                <w:bCs/>
                <w:color w:val="000000" w:themeColor="text1"/>
                <w:sz w:val="18"/>
                <w:szCs w:val="18"/>
              </w:rPr>
              <w:t>Zain barneko hidratazioa vs. Ahozko hidratazioa</w:t>
            </w:r>
          </w:p>
        </w:tc>
        <w:tc>
          <w:tcPr>
            <w:tcW w:w="1706" w:type="dxa"/>
            <w:tcBorders>
              <w:top w:val="nil"/>
              <w:left w:val="nil"/>
              <w:bottom w:val="nil"/>
              <w:right w:val="nil"/>
            </w:tcBorders>
            <w:shd w:val="clear" w:color="auto" w:fill="auto"/>
            <w:tcMar>
              <w:top w:w="72" w:type="dxa"/>
              <w:left w:w="144" w:type="dxa"/>
              <w:bottom w:w="72" w:type="dxa"/>
              <w:right w:w="144" w:type="dxa"/>
            </w:tcMar>
            <w:hideMark/>
          </w:tcPr>
          <w:p w14:paraId="18EACBB9" w14:textId="0BD11E97" w:rsidR="004559D1" w:rsidRPr="00843824" w:rsidRDefault="00EC1C4D"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Estatistikoki alde nabarmenik ez</w:t>
            </w:r>
          </w:p>
        </w:tc>
        <w:tc>
          <w:tcPr>
            <w:tcW w:w="1706" w:type="dxa"/>
            <w:tcBorders>
              <w:top w:val="nil"/>
              <w:left w:val="nil"/>
              <w:bottom w:val="nil"/>
              <w:right w:val="nil"/>
            </w:tcBorders>
            <w:shd w:val="clear" w:color="auto" w:fill="auto"/>
            <w:tcMar>
              <w:top w:w="72" w:type="dxa"/>
              <w:left w:w="144" w:type="dxa"/>
              <w:bottom w:w="72" w:type="dxa"/>
              <w:right w:w="144" w:type="dxa"/>
            </w:tcMar>
            <w:hideMark/>
          </w:tcPr>
          <w:p w14:paraId="02963427"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c>
          <w:tcPr>
            <w:tcW w:w="1354" w:type="dxa"/>
            <w:tcBorders>
              <w:top w:val="nil"/>
              <w:left w:val="nil"/>
              <w:bottom w:val="nil"/>
              <w:right w:val="nil"/>
            </w:tcBorders>
            <w:shd w:val="clear" w:color="auto" w:fill="auto"/>
            <w:tcMar>
              <w:top w:w="72" w:type="dxa"/>
              <w:left w:w="144" w:type="dxa"/>
              <w:bottom w:w="72" w:type="dxa"/>
              <w:right w:w="144" w:type="dxa"/>
            </w:tcMar>
            <w:hideMark/>
          </w:tcPr>
          <w:p w14:paraId="575B7BA2"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c>
          <w:tcPr>
            <w:tcW w:w="1706" w:type="dxa"/>
            <w:tcBorders>
              <w:top w:val="nil"/>
              <w:left w:val="nil"/>
              <w:bottom w:val="nil"/>
              <w:right w:val="nil"/>
            </w:tcBorders>
            <w:shd w:val="clear" w:color="auto" w:fill="auto"/>
            <w:tcMar>
              <w:top w:w="72" w:type="dxa"/>
              <w:left w:w="144" w:type="dxa"/>
              <w:bottom w:w="72" w:type="dxa"/>
              <w:right w:w="144" w:type="dxa"/>
            </w:tcMar>
            <w:hideMark/>
          </w:tcPr>
          <w:p w14:paraId="6BA2C9EC"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c>
          <w:tcPr>
            <w:tcW w:w="1379" w:type="dxa"/>
            <w:tcBorders>
              <w:top w:val="nil"/>
              <w:left w:val="nil"/>
              <w:bottom w:val="nil"/>
              <w:right w:val="nil"/>
            </w:tcBorders>
            <w:shd w:val="clear" w:color="auto" w:fill="auto"/>
            <w:tcMar>
              <w:top w:w="72" w:type="dxa"/>
              <w:left w:w="144" w:type="dxa"/>
              <w:bottom w:w="72" w:type="dxa"/>
              <w:right w:w="144" w:type="dxa"/>
            </w:tcMar>
            <w:hideMark/>
          </w:tcPr>
          <w:p w14:paraId="5F294BEF"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r>
      <w:tr w:rsidR="004559D1" w:rsidRPr="00843824" w14:paraId="1BCBEDEA" w14:textId="77777777" w:rsidTr="00843824">
        <w:trPr>
          <w:trHeight w:val="20"/>
        </w:trPr>
        <w:tc>
          <w:tcPr>
            <w:tcW w:w="1286" w:type="dxa"/>
            <w:tcBorders>
              <w:top w:val="nil"/>
              <w:left w:val="nil"/>
              <w:bottom w:val="nil"/>
              <w:right w:val="nil"/>
            </w:tcBorders>
            <w:shd w:val="clear" w:color="auto" w:fill="E9EDF4"/>
            <w:tcMar>
              <w:top w:w="72" w:type="dxa"/>
              <w:left w:w="144" w:type="dxa"/>
              <w:bottom w:w="72" w:type="dxa"/>
              <w:right w:w="144" w:type="dxa"/>
            </w:tcMar>
            <w:hideMark/>
          </w:tcPr>
          <w:p w14:paraId="5DFD6EE0"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b/>
                <w:bCs/>
                <w:color w:val="000000" w:themeColor="text1"/>
                <w:sz w:val="18"/>
                <w:szCs w:val="18"/>
              </w:rPr>
              <w:t>NAC vs. no NAC</w:t>
            </w:r>
          </w:p>
        </w:tc>
        <w:tc>
          <w:tcPr>
            <w:tcW w:w="1706" w:type="dxa"/>
            <w:tcBorders>
              <w:top w:val="nil"/>
              <w:left w:val="nil"/>
              <w:bottom w:val="nil"/>
              <w:right w:val="nil"/>
            </w:tcBorders>
            <w:shd w:val="clear" w:color="auto" w:fill="E9EDF4"/>
            <w:tcMar>
              <w:top w:w="72" w:type="dxa"/>
              <w:left w:w="144" w:type="dxa"/>
              <w:bottom w:w="72" w:type="dxa"/>
              <w:right w:w="144" w:type="dxa"/>
            </w:tcMar>
            <w:hideMark/>
          </w:tcPr>
          <w:p w14:paraId="5E937C09" w14:textId="708F46B1" w:rsidR="004559D1" w:rsidRPr="00843824" w:rsidRDefault="00EC1C4D"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Estatistikoki alde nabarmenik ez</w:t>
            </w:r>
          </w:p>
        </w:tc>
        <w:tc>
          <w:tcPr>
            <w:tcW w:w="1706" w:type="dxa"/>
            <w:tcBorders>
              <w:top w:val="nil"/>
              <w:left w:val="nil"/>
              <w:bottom w:val="nil"/>
              <w:right w:val="nil"/>
            </w:tcBorders>
            <w:shd w:val="clear" w:color="auto" w:fill="E9EDF4"/>
            <w:tcMar>
              <w:top w:w="72" w:type="dxa"/>
              <w:left w:w="144" w:type="dxa"/>
              <w:bottom w:w="72" w:type="dxa"/>
              <w:right w:w="144" w:type="dxa"/>
            </w:tcMar>
            <w:hideMark/>
          </w:tcPr>
          <w:p w14:paraId="5B0A5E5A" w14:textId="1ECD589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u w:val="single"/>
              </w:rPr>
              <w:t>Giltzurruneko funtzio normala</w:t>
            </w:r>
            <w:r w:rsidRPr="00843824">
              <w:rPr>
                <w:rFonts w:asciiTheme="minorHAnsi" w:hAnsiTheme="minorHAnsi"/>
                <w:color w:val="000000" w:themeColor="text1"/>
                <w:sz w:val="18"/>
                <w:szCs w:val="18"/>
              </w:rPr>
              <w:t>: estatistikoki alde nabarmenik ez</w:t>
            </w:r>
          </w:p>
          <w:p w14:paraId="37D290EA" w14:textId="28C6D1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u w:val="single"/>
              </w:rPr>
              <w:t xml:space="preserve">Giltzurruneko gutxiegitasun kronikoa: </w:t>
            </w:r>
            <w:proofErr w:type="spellStart"/>
            <w:r w:rsidRPr="00843824">
              <w:rPr>
                <w:rFonts w:asciiTheme="minorHAnsi" w:hAnsiTheme="minorHAnsi"/>
                <w:color w:val="000000" w:themeColor="text1"/>
                <w:sz w:val="18"/>
                <w:szCs w:val="18"/>
              </w:rPr>
              <w:t>NACaren</w:t>
            </w:r>
            <w:proofErr w:type="spellEnd"/>
            <w:r w:rsidRPr="00843824">
              <w:rPr>
                <w:rFonts w:asciiTheme="minorHAnsi" w:hAnsiTheme="minorHAnsi"/>
                <w:color w:val="000000" w:themeColor="text1"/>
                <w:sz w:val="18"/>
                <w:szCs w:val="18"/>
              </w:rPr>
              <w:t xml:space="preserve"> aldeko diferentziak, zenbaki absolutuetan, baina ez zenbaki erlatiboetan</w:t>
            </w:r>
          </w:p>
        </w:tc>
        <w:tc>
          <w:tcPr>
            <w:tcW w:w="1354" w:type="dxa"/>
            <w:tcBorders>
              <w:top w:val="nil"/>
              <w:left w:val="nil"/>
              <w:bottom w:val="nil"/>
              <w:right w:val="nil"/>
            </w:tcBorders>
            <w:shd w:val="clear" w:color="auto" w:fill="E9EDF4"/>
            <w:tcMar>
              <w:top w:w="72" w:type="dxa"/>
              <w:left w:w="144" w:type="dxa"/>
              <w:bottom w:w="72" w:type="dxa"/>
              <w:right w:w="144" w:type="dxa"/>
            </w:tcMar>
            <w:hideMark/>
          </w:tcPr>
          <w:p w14:paraId="240E4244"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c>
          <w:tcPr>
            <w:tcW w:w="1706" w:type="dxa"/>
            <w:tcBorders>
              <w:top w:val="nil"/>
              <w:left w:val="nil"/>
              <w:bottom w:val="nil"/>
              <w:right w:val="nil"/>
            </w:tcBorders>
            <w:shd w:val="clear" w:color="auto" w:fill="E9EDF4"/>
            <w:tcMar>
              <w:top w:w="72" w:type="dxa"/>
              <w:left w:w="144" w:type="dxa"/>
              <w:bottom w:w="72" w:type="dxa"/>
              <w:right w:w="144" w:type="dxa"/>
            </w:tcMar>
            <w:hideMark/>
          </w:tcPr>
          <w:p w14:paraId="5210FBB3"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c>
          <w:tcPr>
            <w:tcW w:w="1379" w:type="dxa"/>
            <w:tcBorders>
              <w:top w:val="nil"/>
              <w:left w:val="nil"/>
              <w:bottom w:val="nil"/>
              <w:right w:val="nil"/>
            </w:tcBorders>
            <w:shd w:val="clear" w:color="auto" w:fill="E9EDF4"/>
            <w:tcMar>
              <w:top w:w="72" w:type="dxa"/>
              <w:left w:w="144" w:type="dxa"/>
              <w:bottom w:w="72" w:type="dxa"/>
              <w:right w:w="144" w:type="dxa"/>
            </w:tcMar>
            <w:hideMark/>
          </w:tcPr>
          <w:p w14:paraId="7094E96D"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r>
      <w:tr w:rsidR="004559D1" w:rsidRPr="00843824" w14:paraId="69622336" w14:textId="77777777" w:rsidTr="00843824">
        <w:trPr>
          <w:trHeight w:val="20"/>
        </w:trPr>
        <w:tc>
          <w:tcPr>
            <w:tcW w:w="1286"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7972F276"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b/>
                <w:bCs/>
                <w:color w:val="000000" w:themeColor="text1"/>
                <w:sz w:val="18"/>
                <w:szCs w:val="18"/>
              </w:rPr>
              <w:t>Hidratazio-motak</w:t>
            </w:r>
          </w:p>
        </w:tc>
        <w:tc>
          <w:tcPr>
            <w:tcW w:w="1706"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49CC8B82" w14:textId="6E5E7B66" w:rsidR="004559D1" w:rsidRPr="00843824" w:rsidRDefault="00EC1C4D"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Estatistikoki alde nabarmenik ez</w:t>
            </w:r>
          </w:p>
        </w:tc>
        <w:tc>
          <w:tcPr>
            <w:tcW w:w="1706"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4710D0C5"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c>
          <w:tcPr>
            <w:tcW w:w="1354"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6B25E789"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c>
          <w:tcPr>
            <w:tcW w:w="1706"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28306809"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c>
          <w:tcPr>
            <w:tcW w:w="1379"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6413DF15" w14:textId="77777777" w:rsidR="004559D1" w:rsidRPr="00843824" w:rsidRDefault="004559D1" w:rsidP="00843824">
            <w:pPr>
              <w:spacing w:before="20" w:after="20"/>
              <w:rPr>
                <w:rFonts w:asciiTheme="minorHAnsi" w:hAnsiTheme="minorHAnsi" w:cs="Arial"/>
                <w:sz w:val="18"/>
                <w:szCs w:val="18"/>
              </w:rPr>
            </w:pPr>
            <w:r w:rsidRPr="00843824">
              <w:rPr>
                <w:rFonts w:asciiTheme="minorHAnsi" w:hAnsiTheme="minorHAnsi"/>
                <w:color w:val="000000" w:themeColor="text1"/>
                <w:sz w:val="18"/>
                <w:szCs w:val="18"/>
              </w:rPr>
              <w:t>--</w:t>
            </w:r>
          </w:p>
        </w:tc>
      </w:tr>
    </w:tbl>
    <w:p w14:paraId="3C1678F6" w14:textId="77777777" w:rsidR="006911DF" w:rsidRPr="006911DF" w:rsidRDefault="00202B44" w:rsidP="00202B44">
      <w:pPr>
        <w:jc w:val="both"/>
        <w:rPr>
          <w:rFonts w:ascii="Arial" w:hAnsi="Arial" w:cs="Arial"/>
          <w:b/>
        </w:rPr>
      </w:pPr>
      <w:r>
        <w:rPr>
          <w:rFonts w:ascii="Arial" w:hAnsi="Arial"/>
          <w:b/>
        </w:rPr>
        <w:t>Hartutako neurriak:</w:t>
      </w:r>
    </w:p>
    <w:p w14:paraId="2703B307" w14:textId="77777777" w:rsidR="006911DF" w:rsidRPr="006911DF" w:rsidRDefault="00202B44" w:rsidP="00000925">
      <w:pPr>
        <w:jc w:val="both"/>
        <w:rPr>
          <w:rFonts w:ascii="Arial" w:hAnsi="Arial" w:cs="Arial"/>
        </w:rPr>
      </w:pPr>
      <w:r>
        <w:rPr>
          <w:rFonts w:ascii="Arial" w:hAnsi="Arial"/>
        </w:rPr>
        <w:t>Zehaztu gabe.</w:t>
      </w:r>
    </w:p>
    <w:p w14:paraId="6483B203" w14:textId="77777777" w:rsidR="006911DF" w:rsidRPr="006911DF" w:rsidRDefault="00202B44" w:rsidP="00202B44">
      <w:pPr>
        <w:jc w:val="both"/>
        <w:rPr>
          <w:rFonts w:ascii="Arial" w:hAnsi="Arial" w:cs="Arial"/>
          <w:b/>
        </w:rPr>
      </w:pPr>
      <w:r>
        <w:rPr>
          <w:rFonts w:ascii="Arial" w:hAnsi="Arial"/>
          <w:b/>
        </w:rPr>
        <w:t>Eragin ekonomikoa:</w:t>
      </w:r>
    </w:p>
    <w:p w14:paraId="71EFC322" w14:textId="77777777" w:rsidR="006911DF" w:rsidRPr="006911DF" w:rsidRDefault="00202B44" w:rsidP="00000925">
      <w:pPr>
        <w:jc w:val="both"/>
        <w:rPr>
          <w:rFonts w:ascii="Arial" w:hAnsi="Arial" w:cs="Arial"/>
        </w:rPr>
      </w:pPr>
      <w:r>
        <w:rPr>
          <w:rFonts w:ascii="Arial" w:hAnsi="Arial"/>
        </w:rPr>
        <w:t>Ebaluatzeko dago. Ustez altua.</w:t>
      </w:r>
    </w:p>
    <w:p w14:paraId="02A80C0F" w14:textId="53AB6934" w:rsidR="006911DF" w:rsidRPr="006911DF" w:rsidRDefault="0036548E" w:rsidP="00000925">
      <w:pPr>
        <w:jc w:val="both"/>
        <w:rPr>
          <w:rFonts w:ascii="Arial" w:hAnsi="Arial" w:cs="Arial"/>
        </w:rPr>
      </w:pPr>
      <w:r>
        <w:rPr>
          <w:rFonts w:ascii="Arial" w:hAnsi="Arial"/>
          <w:b/>
        </w:rPr>
        <w:t xml:space="preserve">2.3. </w:t>
      </w:r>
      <w:proofErr w:type="spellStart"/>
      <w:r>
        <w:rPr>
          <w:rFonts w:ascii="Arial" w:hAnsi="Arial"/>
          <w:b/>
        </w:rPr>
        <w:t>Down</w:t>
      </w:r>
      <w:proofErr w:type="spellEnd"/>
      <w:r>
        <w:rPr>
          <w:rFonts w:ascii="Arial" w:hAnsi="Arial"/>
          <w:b/>
        </w:rPr>
        <w:t xml:space="preserve"> sindromearen baheketa populazio </w:t>
      </w:r>
      <w:proofErr w:type="spellStart"/>
      <w:r>
        <w:rPr>
          <w:rFonts w:ascii="Arial" w:hAnsi="Arial"/>
          <w:b/>
        </w:rPr>
        <w:t>obstetrikoan</w:t>
      </w:r>
      <w:proofErr w:type="spellEnd"/>
    </w:p>
    <w:p w14:paraId="4323C297" w14:textId="77777777" w:rsidR="006911DF" w:rsidRPr="006911DF" w:rsidRDefault="0036548E" w:rsidP="0036548E">
      <w:pPr>
        <w:jc w:val="both"/>
        <w:rPr>
          <w:rFonts w:ascii="Arial" w:hAnsi="Arial" w:cs="Arial"/>
          <w:b/>
        </w:rPr>
      </w:pPr>
      <w:r>
        <w:rPr>
          <w:rFonts w:ascii="Arial" w:hAnsi="Arial"/>
          <w:b/>
        </w:rPr>
        <w:t>Justifikazioa</w:t>
      </w:r>
    </w:p>
    <w:p w14:paraId="163A76EB" w14:textId="77777777" w:rsidR="006911DF" w:rsidRPr="006911DF" w:rsidRDefault="0036548E" w:rsidP="0036548E">
      <w:pPr>
        <w:jc w:val="both"/>
        <w:rPr>
          <w:rFonts w:ascii="Arial" w:hAnsi="Arial" w:cs="Arial"/>
        </w:rPr>
      </w:pPr>
      <w:proofErr w:type="spellStart"/>
      <w:r>
        <w:rPr>
          <w:rFonts w:ascii="Arial" w:hAnsi="Arial"/>
        </w:rPr>
        <w:t>Jesús</w:t>
      </w:r>
      <w:proofErr w:type="spellEnd"/>
      <w:r>
        <w:rPr>
          <w:rFonts w:ascii="Arial" w:hAnsi="Arial"/>
        </w:rPr>
        <w:t xml:space="preserve"> Zabaletak (Obstetrizia eta Ginekologia Zerbitzua) MAPAC batzordeari eskatu zion </w:t>
      </w:r>
      <w:proofErr w:type="spellStart"/>
      <w:r>
        <w:rPr>
          <w:rFonts w:ascii="Arial" w:hAnsi="Arial"/>
        </w:rPr>
        <w:t>Down</w:t>
      </w:r>
      <w:proofErr w:type="spellEnd"/>
      <w:r>
        <w:rPr>
          <w:rFonts w:ascii="Arial" w:hAnsi="Arial"/>
        </w:rPr>
        <w:t xml:space="preserve"> sindromearen populazio </w:t>
      </w:r>
      <w:proofErr w:type="spellStart"/>
      <w:r>
        <w:rPr>
          <w:rFonts w:ascii="Arial" w:hAnsi="Arial"/>
        </w:rPr>
        <w:t>obstetrikorako</w:t>
      </w:r>
      <w:proofErr w:type="spellEnd"/>
      <w:r>
        <w:rPr>
          <w:rFonts w:ascii="Arial" w:hAnsi="Arial"/>
        </w:rPr>
        <w:t xml:space="preserve"> baheketa berrikus zezan. </w:t>
      </w:r>
    </w:p>
    <w:p w14:paraId="42D6D628" w14:textId="77777777" w:rsidR="006911DF" w:rsidRPr="006911DF" w:rsidRDefault="0036548E" w:rsidP="0036548E">
      <w:pPr>
        <w:jc w:val="both"/>
        <w:rPr>
          <w:rFonts w:ascii="Arial" w:hAnsi="Arial" w:cs="Arial"/>
          <w:b/>
        </w:rPr>
      </w:pPr>
      <w:r>
        <w:rPr>
          <w:rFonts w:ascii="Arial" w:hAnsi="Arial"/>
          <w:b/>
        </w:rPr>
        <w:t>Hartutako neurriak:</w:t>
      </w:r>
    </w:p>
    <w:p w14:paraId="7AA76F19" w14:textId="77777777" w:rsidR="006911DF" w:rsidRPr="006911DF" w:rsidRDefault="0036548E" w:rsidP="0036548E">
      <w:pPr>
        <w:jc w:val="both"/>
        <w:rPr>
          <w:rFonts w:ascii="Arial" w:hAnsi="Arial" w:cs="Arial"/>
        </w:rPr>
      </w:pPr>
      <w:r>
        <w:rPr>
          <w:rFonts w:ascii="Arial" w:hAnsi="Arial"/>
        </w:rPr>
        <w:t xml:space="preserve">MAPAC batzordeari informatu zitzaion gai hori berriki Master Amaierako Lan gisa aurkeztu zuela Prebentzio-medikuntzako espezialista Guillermo Ezpeletak. </w:t>
      </w:r>
      <w:proofErr w:type="spellStart"/>
      <w:r>
        <w:rPr>
          <w:rFonts w:ascii="Arial" w:hAnsi="Arial"/>
        </w:rPr>
        <w:t>Jesús</w:t>
      </w:r>
      <w:proofErr w:type="spellEnd"/>
      <w:r>
        <w:rPr>
          <w:rFonts w:ascii="Arial" w:hAnsi="Arial"/>
        </w:rPr>
        <w:t xml:space="preserve"> Zabaleta eta Guillermo Ezpeleta harremanetan jarri dira gai horri buruz eztabaidatzeko. MAPAC batzordea zain geratu da, jakin nahi baitu gai honi buruzko proiekturik behar den ala ez. </w:t>
      </w:r>
    </w:p>
    <w:p w14:paraId="27E4CCC9" w14:textId="77777777" w:rsidR="006911DF" w:rsidRPr="006911DF" w:rsidRDefault="0036548E" w:rsidP="0036548E">
      <w:pPr>
        <w:jc w:val="both"/>
        <w:rPr>
          <w:rFonts w:ascii="Arial" w:hAnsi="Arial" w:cs="Arial"/>
          <w:b/>
        </w:rPr>
      </w:pPr>
      <w:r>
        <w:rPr>
          <w:rFonts w:ascii="Arial" w:hAnsi="Arial"/>
          <w:b/>
        </w:rPr>
        <w:t>Eragin ekonomikoa:</w:t>
      </w:r>
    </w:p>
    <w:p w14:paraId="14599953" w14:textId="77777777" w:rsidR="006911DF" w:rsidRPr="006911DF" w:rsidRDefault="0036548E" w:rsidP="0036548E">
      <w:pPr>
        <w:jc w:val="both"/>
        <w:rPr>
          <w:rFonts w:ascii="Arial" w:hAnsi="Arial" w:cs="Arial"/>
        </w:rPr>
      </w:pPr>
      <w:r>
        <w:rPr>
          <w:rFonts w:ascii="Arial" w:hAnsi="Arial"/>
        </w:rPr>
        <w:t>Ez da bidezkoa.</w:t>
      </w:r>
    </w:p>
    <w:p w14:paraId="59864A54" w14:textId="161DE7FD" w:rsidR="006911DF" w:rsidRPr="006911DF" w:rsidRDefault="0036548E" w:rsidP="00000925">
      <w:pPr>
        <w:jc w:val="both"/>
        <w:rPr>
          <w:rFonts w:ascii="Arial" w:hAnsi="Arial" w:cs="Arial"/>
        </w:rPr>
      </w:pPr>
      <w:r>
        <w:rPr>
          <w:rFonts w:ascii="Arial" w:hAnsi="Arial"/>
          <w:b/>
        </w:rPr>
        <w:t xml:space="preserve">2.4. C proteina erreaktiboaren neurketaren </w:t>
      </w:r>
      <w:proofErr w:type="spellStart"/>
      <w:r>
        <w:rPr>
          <w:rFonts w:ascii="Arial" w:hAnsi="Arial"/>
          <w:b/>
        </w:rPr>
        <w:t>kostua-eraginkortasuna</w:t>
      </w:r>
      <w:proofErr w:type="spellEnd"/>
      <w:r>
        <w:rPr>
          <w:rFonts w:ascii="Arial" w:hAnsi="Arial"/>
          <w:b/>
        </w:rPr>
        <w:t xml:space="preserve"> beheko </w:t>
      </w:r>
      <w:proofErr w:type="spellStart"/>
      <w:r>
        <w:rPr>
          <w:rFonts w:ascii="Arial" w:hAnsi="Arial"/>
          <w:b/>
        </w:rPr>
        <w:t>arnas-bideko</w:t>
      </w:r>
      <w:proofErr w:type="spellEnd"/>
      <w:r>
        <w:rPr>
          <w:rFonts w:ascii="Arial" w:hAnsi="Arial"/>
          <w:b/>
        </w:rPr>
        <w:t xml:space="preserve"> infekzioa duten pertsonengan</w:t>
      </w:r>
    </w:p>
    <w:p w14:paraId="61A240DB" w14:textId="77777777" w:rsidR="006911DF" w:rsidRPr="006911DF" w:rsidRDefault="0036548E" w:rsidP="0036548E">
      <w:pPr>
        <w:jc w:val="both"/>
        <w:rPr>
          <w:rFonts w:ascii="Arial" w:hAnsi="Arial" w:cs="Arial"/>
          <w:b/>
        </w:rPr>
      </w:pPr>
      <w:r>
        <w:rPr>
          <w:rFonts w:ascii="Arial" w:hAnsi="Arial"/>
          <w:b/>
        </w:rPr>
        <w:t>Justifikazioa</w:t>
      </w:r>
    </w:p>
    <w:p w14:paraId="74D834E4" w14:textId="77777777" w:rsidR="006911DF" w:rsidRPr="006911DF" w:rsidRDefault="0036548E" w:rsidP="00000925">
      <w:pPr>
        <w:jc w:val="both"/>
        <w:rPr>
          <w:rFonts w:ascii="Arial" w:hAnsi="Arial" w:cs="Arial"/>
        </w:rPr>
      </w:pPr>
      <w:r>
        <w:rPr>
          <w:rFonts w:ascii="Arial" w:hAnsi="Arial"/>
        </w:rPr>
        <w:t xml:space="preserve">Mª </w:t>
      </w:r>
      <w:proofErr w:type="spellStart"/>
      <w:r>
        <w:rPr>
          <w:rFonts w:ascii="Arial" w:hAnsi="Arial"/>
        </w:rPr>
        <w:t>Ángeles</w:t>
      </w:r>
      <w:proofErr w:type="spellEnd"/>
      <w:r>
        <w:rPr>
          <w:rFonts w:ascii="Arial" w:hAnsi="Arial"/>
        </w:rPr>
        <w:t xml:space="preserve"> Nuin (Oinarrizko Osasun Laguntza) proiektu hori egin dadin eskatzen du. Une hauetan, lehen zirriborroa egiteko fasean dago.</w:t>
      </w:r>
    </w:p>
    <w:p w14:paraId="387366D0" w14:textId="4C5BB269" w:rsidR="006911DF" w:rsidRPr="008C2C8C" w:rsidRDefault="003873EE" w:rsidP="00000925">
      <w:pPr>
        <w:jc w:val="both"/>
        <w:rPr>
          <w:rFonts w:asciiTheme="minorHAnsi" w:hAnsiTheme="minorHAnsi" w:cs="Arial"/>
          <w:sz w:val="19"/>
          <w:szCs w:val="19"/>
        </w:rPr>
      </w:pPr>
      <w:bookmarkStart w:id="0" w:name="_GoBack"/>
      <w:r w:rsidRPr="008C2C8C">
        <w:rPr>
          <w:rFonts w:asciiTheme="minorHAnsi" w:hAnsiTheme="minorHAnsi"/>
          <w:sz w:val="19"/>
          <w:szCs w:val="19"/>
        </w:rPr>
        <w:t>3. HASIERA EMATEKO ZAIN DAUDEN PROIEKTUAK</w:t>
      </w:r>
    </w:p>
    <w:p w14:paraId="1914F8B2" w14:textId="3BC966A4" w:rsidR="009B0783" w:rsidRPr="00843824" w:rsidRDefault="009B0783" w:rsidP="00843824">
      <w:pPr>
        <w:spacing w:before="20" w:after="20"/>
        <w:jc w:val="both"/>
        <w:rPr>
          <w:rFonts w:asciiTheme="minorHAnsi" w:hAnsiTheme="minorHAnsi" w:cs="Arial"/>
          <w:sz w:val="18"/>
          <w:szCs w:val="18"/>
          <w:lang w:val="es-ES_trad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1"/>
        <w:gridCol w:w="5306"/>
        <w:gridCol w:w="1948"/>
      </w:tblGrid>
      <w:tr w:rsidR="009B0783" w:rsidRPr="00843824" w14:paraId="018EFBAE" w14:textId="77777777" w:rsidTr="008C2C8C">
        <w:trPr>
          <w:trHeight w:val="20"/>
        </w:trPr>
        <w:tc>
          <w:tcPr>
            <w:tcW w:w="1241" w:type="dxa"/>
            <w:vAlign w:val="center"/>
          </w:tcPr>
          <w:p w14:paraId="54959283" w14:textId="77777777" w:rsidR="009B0783" w:rsidRPr="00843824" w:rsidRDefault="009B0783" w:rsidP="008C2C8C">
            <w:pPr>
              <w:spacing w:before="20" w:after="20"/>
              <w:jc w:val="center"/>
              <w:rPr>
                <w:rFonts w:asciiTheme="minorHAnsi" w:hAnsiTheme="minorHAnsi" w:cs="Arial"/>
                <w:b/>
                <w:sz w:val="18"/>
                <w:szCs w:val="18"/>
              </w:rPr>
            </w:pPr>
            <w:r w:rsidRPr="00843824">
              <w:rPr>
                <w:rFonts w:asciiTheme="minorHAnsi" w:hAnsiTheme="minorHAnsi"/>
                <w:b/>
                <w:sz w:val="18"/>
                <w:szCs w:val="18"/>
              </w:rPr>
              <w:t>Proposamenaren data</w:t>
            </w:r>
          </w:p>
        </w:tc>
        <w:tc>
          <w:tcPr>
            <w:tcW w:w="5530" w:type="dxa"/>
            <w:vAlign w:val="center"/>
          </w:tcPr>
          <w:p w14:paraId="0922A13B" w14:textId="77777777" w:rsidR="009B0783" w:rsidRPr="00843824" w:rsidRDefault="009B0783" w:rsidP="008C2C8C">
            <w:pPr>
              <w:spacing w:before="20" w:after="20"/>
              <w:jc w:val="center"/>
              <w:rPr>
                <w:rFonts w:asciiTheme="minorHAnsi" w:hAnsiTheme="minorHAnsi" w:cs="Arial"/>
                <w:b/>
                <w:sz w:val="18"/>
                <w:szCs w:val="18"/>
              </w:rPr>
            </w:pPr>
            <w:r w:rsidRPr="00843824">
              <w:rPr>
                <w:rFonts w:asciiTheme="minorHAnsi" w:hAnsiTheme="minorHAnsi"/>
                <w:b/>
                <w:sz w:val="18"/>
                <w:szCs w:val="18"/>
              </w:rPr>
              <w:t>Txostena</w:t>
            </w:r>
          </w:p>
        </w:tc>
        <w:tc>
          <w:tcPr>
            <w:tcW w:w="1984" w:type="dxa"/>
            <w:vAlign w:val="center"/>
          </w:tcPr>
          <w:p w14:paraId="10900EA8" w14:textId="77777777" w:rsidR="009B0783" w:rsidRPr="00843824" w:rsidRDefault="009B0783" w:rsidP="008C2C8C">
            <w:pPr>
              <w:spacing w:before="20" w:after="20"/>
              <w:jc w:val="center"/>
              <w:rPr>
                <w:rFonts w:asciiTheme="minorHAnsi" w:hAnsiTheme="minorHAnsi" w:cs="Arial"/>
                <w:b/>
                <w:sz w:val="18"/>
                <w:szCs w:val="18"/>
              </w:rPr>
            </w:pPr>
            <w:r w:rsidRPr="00843824">
              <w:rPr>
                <w:rFonts w:asciiTheme="minorHAnsi" w:hAnsiTheme="minorHAnsi"/>
                <w:b/>
                <w:sz w:val="18"/>
                <w:szCs w:val="18"/>
              </w:rPr>
              <w:t>Eskatzailea</w:t>
            </w:r>
          </w:p>
        </w:tc>
      </w:tr>
      <w:tr w:rsidR="009B0783" w:rsidRPr="00843824" w14:paraId="45BEF52C" w14:textId="77777777" w:rsidTr="008C2C8C">
        <w:trPr>
          <w:trHeight w:val="20"/>
        </w:trPr>
        <w:tc>
          <w:tcPr>
            <w:tcW w:w="1241" w:type="dxa"/>
            <w:vAlign w:val="center"/>
          </w:tcPr>
          <w:p w14:paraId="655A01F9" w14:textId="77777777" w:rsidR="009B0783" w:rsidRPr="00843824" w:rsidRDefault="009B0783" w:rsidP="008C2C8C">
            <w:pPr>
              <w:spacing w:before="20" w:after="20"/>
              <w:jc w:val="center"/>
              <w:rPr>
                <w:rFonts w:asciiTheme="minorHAnsi" w:hAnsiTheme="minorHAnsi" w:cs="Arial"/>
                <w:sz w:val="18"/>
                <w:szCs w:val="18"/>
              </w:rPr>
            </w:pPr>
            <w:r w:rsidRPr="00843824">
              <w:rPr>
                <w:rFonts w:asciiTheme="minorHAnsi" w:hAnsiTheme="minorHAnsi"/>
                <w:sz w:val="18"/>
                <w:szCs w:val="18"/>
              </w:rPr>
              <w:t>2018/06/08</w:t>
            </w:r>
          </w:p>
        </w:tc>
        <w:tc>
          <w:tcPr>
            <w:tcW w:w="5530" w:type="dxa"/>
            <w:vAlign w:val="center"/>
          </w:tcPr>
          <w:p w14:paraId="490A9D67" w14:textId="52D808D4" w:rsidR="009B0783" w:rsidRPr="00843824" w:rsidRDefault="009B0783" w:rsidP="008C2C8C">
            <w:pPr>
              <w:spacing w:before="20" w:after="20"/>
              <w:rPr>
                <w:rFonts w:asciiTheme="minorHAnsi" w:hAnsiTheme="minorHAnsi" w:cs="Arial"/>
                <w:sz w:val="18"/>
                <w:szCs w:val="18"/>
              </w:rPr>
            </w:pPr>
            <w:proofErr w:type="spellStart"/>
            <w:r w:rsidRPr="00843824">
              <w:rPr>
                <w:rFonts w:asciiTheme="minorHAnsi" w:hAnsiTheme="minorHAnsi"/>
                <w:sz w:val="18"/>
                <w:szCs w:val="18"/>
              </w:rPr>
              <w:t>CK-MB</w:t>
            </w:r>
            <w:proofErr w:type="spellEnd"/>
            <w:r w:rsidRPr="00843824">
              <w:rPr>
                <w:rFonts w:asciiTheme="minorHAnsi" w:hAnsiTheme="minorHAnsi"/>
                <w:sz w:val="18"/>
                <w:szCs w:val="18"/>
              </w:rPr>
              <w:t xml:space="preserve"> </w:t>
            </w:r>
            <w:proofErr w:type="spellStart"/>
            <w:r w:rsidRPr="00843824">
              <w:rPr>
                <w:rFonts w:asciiTheme="minorHAnsi" w:hAnsiTheme="minorHAnsi"/>
                <w:sz w:val="18"/>
                <w:szCs w:val="18"/>
              </w:rPr>
              <w:t>kreatin</w:t>
            </w:r>
            <w:proofErr w:type="spellEnd"/>
            <w:r w:rsidRPr="00843824">
              <w:rPr>
                <w:rFonts w:asciiTheme="minorHAnsi" w:hAnsiTheme="minorHAnsi"/>
                <w:sz w:val="18"/>
                <w:szCs w:val="18"/>
              </w:rPr>
              <w:t xml:space="preserve"> </w:t>
            </w:r>
            <w:proofErr w:type="spellStart"/>
            <w:r w:rsidRPr="00843824">
              <w:rPr>
                <w:rFonts w:asciiTheme="minorHAnsi" w:hAnsiTheme="minorHAnsi"/>
                <w:sz w:val="18"/>
                <w:szCs w:val="18"/>
              </w:rPr>
              <w:t>kinasaren</w:t>
            </w:r>
            <w:proofErr w:type="spellEnd"/>
            <w:r w:rsidRPr="00843824">
              <w:rPr>
                <w:rFonts w:asciiTheme="minorHAnsi" w:hAnsiTheme="minorHAnsi"/>
                <w:sz w:val="18"/>
                <w:szCs w:val="18"/>
              </w:rPr>
              <w:t xml:space="preserve"> testa miokardioko infartu akutuaren diagnostikorako</w:t>
            </w:r>
          </w:p>
        </w:tc>
        <w:tc>
          <w:tcPr>
            <w:tcW w:w="1984" w:type="dxa"/>
            <w:vAlign w:val="center"/>
          </w:tcPr>
          <w:p w14:paraId="37454598" w14:textId="77777777" w:rsidR="009B0783" w:rsidRPr="00843824" w:rsidRDefault="009B0783" w:rsidP="008C2C8C">
            <w:pPr>
              <w:spacing w:before="20" w:after="20"/>
              <w:rPr>
                <w:rFonts w:asciiTheme="minorHAnsi" w:hAnsiTheme="minorHAnsi" w:cs="Arial"/>
                <w:sz w:val="18"/>
                <w:szCs w:val="18"/>
              </w:rPr>
            </w:pPr>
            <w:r w:rsidRPr="00843824">
              <w:rPr>
                <w:rFonts w:asciiTheme="minorHAnsi" w:hAnsiTheme="minorHAnsi"/>
                <w:sz w:val="18"/>
                <w:szCs w:val="18"/>
              </w:rPr>
              <w:t>Adriana Rivero</w:t>
            </w:r>
          </w:p>
          <w:p w14:paraId="778BB580" w14:textId="77777777" w:rsidR="009B0783" w:rsidRPr="00843824" w:rsidRDefault="009B0783" w:rsidP="008C2C8C">
            <w:pPr>
              <w:spacing w:before="20" w:after="20"/>
              <w:rPr>
                <w:rFonts w:asciiTheme="minorHAnsi" w:hAnsiTheme="minorHAnsi" w:cs="Arial"/>
                <w:sz w:val="18"/>
                <w:szCs w:val="18"/>
              </w:rPr>
            </w:pPr>
            <w:r w:rsidRPr="00843824">
              <w:rPr>
                <w:rFonts w:asciiTheme="minorHAnsi" w:hAnsiTheme="minorHAnsi"/>
                <w:sz w:val="18"/>
                <w:szCs w:val="18"/>
              </w:rPr>
              <w:t>(Laborategia)</w:t>
            </w:r>
          </w:p>
        </w:tc>
      </w:tr>
      <w:tr w:rsidR="009B0783" w:rsidRPr="00843824" w14:paraId="6CA922D0" w14:textId="77777777" w:rsidTr="008C2C8C">
        <w:trPr>
          <w:trHeight w:val="20"/>
        </w:trPr>
        <w:tc>
          <w:tcPr>
            <w:tcW w:w="1241" w:type="dxa"/>
            <w:vAlign w:val="center"/>
          </w:tcPr>
          <w:p w14:paraId="49D0749F" w14:textId="77777777" w:rsidR="009B0783" w:rsidRPr="00843824" w:rsidRDefault="009B0783" w:rsidP="008C2C8C">
            <w:pPr>
              <w:spacing w:before="20" w:after="20"/>
              <w:jc w:val="center"/>
              <w:rPr>
                <w:rFonts w:asciiTheme="minorHAnsi" w:hAnsiTheme="minorHAnsi" w:cs="Arial"/>
                <w:sz w:val="18"/>
                <w:szCs w:val="18"/>
              </w:rPr>
            </w:pPr>
            <w:r w:rsidRPr="00843824">
              <w:rPr>
                <w:rFonts w:asciiTheme="minorHAnsi" w:hAnsiTheme="minorHAnsi"/>
                <w:sz w:val="18"/>
                <w:szCs w:val="18"/>
              </w:rPr>
              <w:t>2018/06/08</w:t>
            </w:r>
          </w:p>
        </w:tc>
        <w:tc>
          <w:tcPr>
            <w:tcW w:w="5530" w:type="dxa"/>
            <w:vAlign w:val="center"/>
          </w:tcPr>
          <w:p w14:paraId="5D16D738" w14:textId="77777777" w:rsidR="009B0783" w:rsidRPr="00843824" w:rsidRDefault="009B0783" w:rsidP="008C2C8C">
            <w:pPr>
              <w:spacing w:before="20" w:after="20"/>
              <w:rPr>
                <w:rFonts w:asciiTheme="minorHAnsi" w:hAnsiTheme="minorHAnsi" w:cs="Arial"/>
                <w:sz w:val="18"/>
                <w:szCs w:val="18"/>
              </w:rPr>
            </w:pPr>
            <w:proofErr w:type="spellStart"/>
            <w:r w:rsidRPr="00843824">
              <w:rPr>
                <w:rFonts w:asciiTheme="minorHAnsi" w:hAnsiTheme="minorHAnsi"/>
                <w:sz w:val="18"/>
                <w:szCs w:val="18"/>
              </w:rPr>
              <w:t>Proteinograma</w:t>
            </w:r>
            <w:proofErr w:type="spellEnd"/>
            <w:r w:rsidRPr="00843824">
              <w:rPr>
                <w:rFonts w:asciiTheme="minorHAnsi" w:hAnsiTheme="minorHAnsi"/>
                <w:sz w:val="18"/>
                <w:szCs w:val="18"/>
              </w:rPr>
              <w:t xml:space="preserve"> egitea </w:t>
            </w:r>
            <w:proofErr w:type="spellStart"/>
            <w:r w:rsidRPr="00843824">
              <w:rPr>
                <w:rFonts w:asciiTheme="minorHAnsi" w:hAnsiTheme="minorHAnsi"/>
                <w:sz w:val="18"/>
                <w:szCs w:val="18"/>
              </w:rPr>
              <w:t>gammapatia</w:t>
            </w:r>
            <w:proofErr w:type="spellEnd"/>
            <w:r w:rsidRPr="00843824">
              <w:rPr>
                <w:rFonts w:asciiTheme="minorHAnsi" w:hAnsiTheme="minorHAnsi"/>
                <w:sz w:val="18"/>
                <w:szCs w:val="18"/>
              </w:rPr>
              <w:t xml:space="preserve"> </w:t>
            </w:r>
            <w:proofErr w:type="spellStart"/>
            <w:r w:rsidRPr="00843824">
              <w:rPr>
                <w:rFonts w:asciiTheme="minorHAnsi" w:hAnsiTheme="minorHAnsi"/>
                <w:sz w:val="18"/>
                <w:szCs w:val="18"/>
              </w:rPr>
              <w:t>monoklonalaren</w:t>
            </w:r>
            <w:proofErr w:type="spellEnd"/>
            <w:r w:rsidRPr="00843824">
              <w:rPr>
                <w:rFonts w:asciiTheme="minorHAnsi" w:hAnsiTheme="minorHAnsi"/>
                <w:sz w:val="18"/>
                <w:szCs w:val="18"/>
              </w:rPr>
              <w:t xml:space="preserve"> susmorik ez duten 50 urtetik beherako gaixoetan, eta urtebetean ez errepikatzea</w:t>
            </w:r>
          </w:p>
        </w:tc>
        <w:tc>
          <w:tcPr>
            <w:tcW w:w="1984" w:type="dxa"/>
            <w:vAlign w:val="center"/>
          </w:tcPr>
          <w:p w14:paraId="504B68EB" w14:textId="77777777" w:rsidR="009B0783" w:rsidRPr="00843824" w:rsidRDefault="009B0783" w:rsidP="008C2C8C">
            <w:pPr>
              <w:spacing w:before="20" w:after="20"/>
              <w:rPr>
                <w:rFonts w:asciiTheme="minorHAnsi" w:hAnsiTheme="minorHAnsi" w:cs="Arial"/>
                <w:sz w:val="18"/>
                <w:szCs w:val="18"/>
              </w:rPr>
            </w:pPr>
            <w:r w:rsidRPr="00843824">
              <w:rPr>
                <w:rFonts w:asciiTheme="minorHAnsi" w:hAnsiTheme="minorHAnsi"/>
                <w:sz w:val="18"/>
                <w:szCs w:val="18"/>
              </w:rPr>
              <w:t>Adriana Rivero</w:t>
            </w:r>
          </w:p>
          <w:p w14:paraId="7804D696" w14:textId="77777777" w:rsidR="009B0783" w:rsidRPr="00843824" w:rsidRDefault="009B0783" w:rsidP="008C2C8C">
            <w:pPr>
              <w:spacing w:before="20" w:after="20"/>
              <w:rPr>
                <w:rFonts w:asciiTheme="minorHAnsi" w:hAnsiTheme="minorHAnsi" w:cs="Arial"/>
                <w:sz w:val="18"/>
                <w:szCs w:val="18"/>
              </w:rPr>
            </w:pPr>
            <w:r w:rsidRPr="00843824">
              <w:rPr>
                <w:rFonts w:asciiTheme="minorHAnsi" w:hAnsiTheme="minorHAnsi"/>
                <w:sz w:val="18"/>
                <w:szCs w:val="18"/>
              </w:rPr>
              <w:t>(Laborategia)</w:t>
            </w:r>
          </w:p>
        </w:tc>
      </w:tr>
      <w:tr w:rsidR="009B0783" w:rsidRPr="00843824" w14:paraId="6BED00AF" w14:textId="77777777" w:rsidTr="008C2C8C">
        <w:trPr>
          <w:trHeight w:val="20"/>
        </w:trPr>
        <w:tc>
          <w:tcPr>
            <w:tcW w:w="1241" w:type="dxa"/>
            <w:vAlign w:val="center"/>
          </w:tcPr>
          <w:p w14:paraId="2FA97C2D" w14:textId="77777777" w:rsidR="009B0783" w:rsidRPr="00843824" w:rsidRDefault="009B0783" w:rsidP="008C2C8C">
            <w:pPr>
              <w:spacing w:before="20" w:after="20"/>
              <w:jc w:val="center"/>
              <w:rPr>
                <w:rFonts w:asciiTheme="minorHAnsi" w:hAnsiTheme="minorHAnsi" w:cs="Arial"/>
                <w:sz w:val="18"/>
                <w:szCs w:val="18"/>
              </w:rPr>
            </w:pPr>
            <w:r w:rsidRPr="00843824">
              <w:rPr>
                <w:rFonts w:asciiTheme="minorHAnsi" w:hAnsiTheme="minorHAnsi"/>
                <w:sz w:val="18"/>
                <w:szCs w:val="18"/>
              </w:rPr>
              <w:t>2018/11/17</w:t>
            </w:r>
          </w:p>
        </w:tc>
        <w:tc>
          <w:tcPr>
            <w:tcW w:w="5530" w:type="dxa"/>
            <w:vAlign w:val="center"/>
          </w:tcPr>
          <w:p w14:paraId="140D9282" w14:textId="77777777" w:rsidR="009B0783" w:rsidRPr="00843824" w:rsidRDefault="009B0783" w:rsidP="008C2C8C">
            <w:pPr>
              <w:spacing w:before="20" w:after="20"/>
              <w:rPr>
                <w:rFonts w:asciiTheme="minorHAnsi" w:hAnsiTheme="minorHAnsi" w:cs="Arial"/>
                <w:sz w:val="18"/>
                <w:szCs w:val="18"/>
              </w:rPr>
            </w:pPr>
            <w:proofErr w:type="spellStart"/>
            <w:r w:rsidRPr="00843824">
              <w:rPr>
                <w:rFonts w:asciiTheme="minorHAnsi" w:hAnsiTheme="minorHAnsi"/>
                <w:sz w:val="18"/>
                <w:szCs w:val="18"/>
              </w:rPr>
              <w:t>Osteoporosiaren</w:t>
            </w:r>
            <w:proofErr w:type="spellEnd"/>
            <w:r w:rsidRPr="00843824">
              <w:rPr>
                <w:rFonts w:asciiTheme="minorHAnsi" w:hAnsiTheme="minorHAnsi"/>
                <w:sz w:val="18"/>
                <w:szCs w:val="18"/>
              </w:rPr>
              <w:t xml:space="preserve"> prebentzioa </w:t>
            </w:r>
            <w:proofErr w:type="spellStart"/>
            <w:r w:rsidRPr="00843824">
              <w:rPr>
                <w:rFonts w:asciiTheme="minorHAnsi" w:hAnsiTheme="minorHAnsi"/>
                <w:sz w:val="18"/>
                <w:szCs w:val="18"/>
              </w:rPr>
              <w:t>kortikoideekiko</w:t>
            </w:r>
            <w:proofErr w:type="spellEnd"/>
            <w:r w:rsidRPr="00843824">
              <w:rPr>
                <w:rFonts w:asciiTheme="minorHAnsi" w:hAnsiTheme="minorHAnsi"/>
                <w:sz w:val="18"/>
                <w:szCs w:val="18"/>
              </w:rPr>
              <w:t xml:space="preserve"> tratamendua duten gaixoetan</w:t>
            </w:r>
          </w:p>
        </w:tc>
        <w:tc>
          <w:tcPr>
            <w:tcW w:w="1984" w:type="dxa"/>
            <w:vAlign w:val="center"/>
          </w:tcPr>
          <w:p w14:paraId="67BA35A1" w14:textId="77777777" w:rsidR="009B0783" w:rsidRPr="00843824" w:rsidRDefault="009B0783" w:rsidP="008C2C8C">
            <w:pPr>
              <w:spacing w:before="20" w:after="20"/>
              <w:rPr>
                <w:rFonts w:asciiTheme="minorHAnsi" w:hAnsiTheme="minorHAnsi" w:cs="Arial"/>
                <w:sz w:val="18"/>
                <w:szCs w:val="18"/>
              </w:rPr>
            </w:pPr>
            <w:r w:rsidRPr="00843824">
              <w:rPr>
                <w:rFonts w:asciiTheme="minorHAnsi" w:hAnsiTheme="minorHAnsi"/>
                <w:sz w:val="18"/>
                <w:szCs w:val="18"/>
              </w:rPr>
              <w:t xml:space="preserve">Iñaki </w:t>
            </w:r>
            <w:proofErr w:type="spellStart"/>
            <w:r w:rsidRPr="00843824">
              <w:rPr>
                <w:rFonts w:asciiTheme="minorHAnsi" w:hAnsiTheme="minorHAnsi"/>
                <w:sz w:val="18"/>
                <w:szCs w:val="18"/>
              </w:rPr>
              <w:t>Elejalde</w:t>
            </w:r>
            <w:proofErr w:type="spellEnd"/>
          </w:p>
          <w:p w14:paraId="6DA8485D" w14:textId="77777777" w:rsidR="009B0783" w:rsidRPr="00843824" w:rsidRDefault="009B0783" w:rsidP="008C2C8C">
            <w:pPr>
              <w:spacing w:before="20" w:after="20"/>
              <w:rPr>
                <w:rFonts w:asciiTheme="minorHAnsi" w:hAnsiTheme="minorHAnsi" w:cs="Arial"/>
                <w:sz w:val="18"/>
                <w:szCs w:val="18"/>
              </w:rPr>
            </w:pPr>
            <w:r w:rsidRPr="00843824">
              <w:rPr>
                <w:rFonts w:asciiTheme="minorHAnsi" w:hAnsiTheme="minorHAnsi"/>
                <w:sz w:val="18"/>
                <w:szCs w:val="18"/>
              </w:rPr>
              <w:t>(Barne-medikuntza)</w:t>
            </w:r>
          </w:p>
        </w:tc>
      </w:tr>
      <w:tr w:rsidR="009B0783" w:rsidRPr="00843824" w14:paraId="388F5554" w14:textId="77777777" w:rsidTr="008C2C8C">
        <w:trPr>
          <w:trHeight w:val="20"/>
        </w:trPr>
        <w:tc>
          <w:tcPr>
            <w:tcW w:w="1241" w:type="dxa"/>
            <w:vAlign w:val="center"/>
          </w:tcPr>
          <w:p w14:paraId="7E401ECD" w14:textId="77777777" w:rsidR="009B0783" w:rsidRPr="00843824" w:rsidRDefault="009B0783" w:rsidP="008C2C8C">
            <w:pPr>
              <w:spacing w:before="20" w:after="20"/>
              <w:jc w:val="center"/>
              <w:rPr>
                <w:rFonts w:asciiTheme="minorHAnsi" w:hAnsiTheme="minorHAnsi" w:cs="Arial"/>
                <w:sz w:val="18"/>
                <w:szCs w:val="18"/>
              </w:rPr>
            </w:pPr>
            <w:r w:rsidRPr="00843824">
              <w:rPr>
                <w:rFonts w:asciiTheme="minorHAnsi" w:hAnsiTheme="minorHAnsi"/>
                <w:sz w:val="18"/>
                <w:szCs w:val="18"/>
              </w:rPr>
              <w:t>2019/01/18</w:t>
            </w:r>
          </w:p>
        </w:tc>
        <w:tc>
          <w:tcPr>
            <w:tcW w:w="5530" w:type="dxa"/>
            <w:vAlign w:val="center"/>
          </w:tcPr>
          <w:p w14:paraId="7CEA8798" w14:textId="77777777" w:rsidR="009B0783" w:rsidRPr="00843824" w:rsidRDefault="009B0783" w:rsidP="008C2C8C">
            <w:pPr>
              <w:spacing w:before="20" w:after="20"/>
              <w:rPr>
                <w:rFonts w:asciiTheme="minorHAnsi" w:hAnsiTheme="minorHAnsi" w:cs="Arial"/>
                <w:sz w:val="18"/>
                <w:szCs w:val="18"/>
              </w:rPr>
            </w:pPr>
            <w:proofErr w:type="spellStart"/>
            <w:r w:rsidRPr="00843824">
              <w:rPr>
                <w:rFonts w:asciiTheme="minorHAnsi" w:hAnsiTheme="minorHAnsi"/>
                <w:sz w:val="18"/>
                <w:szCs w:val="18"/>
              </w:rPr>
              <w:t>Osteoporosia</w:t>
            </w:r>
            <w:proofErr w:type="spellEnd"/>
            <w:r w:rsidRPr="00843824">
              <w:rPr>
                <w:rFonts w:asciiTheme="minorHAnsi" w:hAnsiTheme="minorHAnsi"/>
                <w:sz w:val="18"/>
                <w:szCs w:val="18"/>
              </w:rPr>
              <w:t xml:space="preserve"> eta </w:t>
            </w:r>
            <w:proofErr w:type="spellStart"/>
            <w:r w:rsidRPr="00843824">
              <w:rPr>
                <w:rFonts w:asciiTheme="minorHAnsi" w:hAnsiTheme="minorHAnsi"/>
                <w:sz w:val="18"/>
                <w:szCs w:val="18"/>
              </w:rPr>
              <w:t>kortikoideak</w:t>
            </w:r>
            <w:proofErr w:type="spellEnd"/>
            <w:r w:rsidRPr="00843824">
              <w:rPr>
                <w:rFonts w:asciiTheme="minorHAnsi" w:hAnsiTheme="minorHAnsi"/>
                <w:sz w:val="18"/>
                <w:szCs w:val="18"/>
              </w:rPr>
              <w:t xml:space="preserve"> dosi altuetan erabiltzea</w:t>
            </w:r>
          </w:p>
        </w:tc>
        <w:tc>
          <w:tcPr>
            <w:tcW w:w="1984" w:type="dxa"/>
            <w:vAlign w:val="center"/>
          </w:tcPr>
          <w:p w14:paraId="4C60CC6D" w14:textId="77777777" w:rsidR="009B0783" w:rsidRPr="00843824" w:rsidRDefault="009B0783" w:rsidP="008C2C8C">
            <w:pPr>
              <w:spacing w:before="20" w:after="20"/>
              <w:rPr>
                <w:rFonts w:asciiTheme="minorHAnsi" w:hAnsiTheme="minorHAnsi" w:cs="Arial"/>
                <w:sz w:val="18"/>
                <w:szCs w:val="18"/>
              </w:rPr>
            </w:pPr>
            <w:r w:rsidRPr="00843824">
              <w:rPr>
                <w:rFonts w:asciiTheme="minorHAnsi" w:hAnsiTheme="minorHAnsi"/>
                <w:sz w:val="18"/>
                <w:szCs w:val="18"/>
              </w:rPr>
              <w:t xml:space="preserve">Federico </w:t>
            </w:r>
            <w:proofErr w:type="spellStart"/>
            <w:r w:rsidRPr="00843824">
              <w:rPr>
                <w:rFonts w:asciiTheme="minorHAnsi" w:hAnsiTheme="minorHAnsi"/>
                <w:sz w:val="18"/>
                <w:szCs w:val="18"/>
              </w:rPr>
              <w:t>Bolado</w:t>
            </w:r>
            <w:proofErr w:type="spellEnd"/>
            <w:r w:rsidRPr="00843824">
              <w:rPr>
                <w:rFonts w:asciiTheme="minorHAnsi" w:hAnsiTheme="minorHAnsi"/>
                <w:sz w:val="18"/>
                <w:szCs w:val="18"/>
              </w:rPr>
              <w:t xml:space="preserve"> (Digestio aparatua)</w:t>
            </w:r>
          </w:p>
        </w:tc>
      </w:tr>
      <w:tr w:rsidR="009B0783" w:rsidRPr="00843824" w14:paraId="059CE1B8" w14:textId="77777777" w:rsidTr="008C2C8C">
        <w:trPr>
          <w:trHeight w:val="20"/>
        </w:trPr>
        <w:tc>
          <w:tcPr>
            <w:tcW w:w="1241" w:type="dxa"/>
            <w:vAlign w:val="center"/>
          </w:tcPr>
          <w:p w14:paraId="6DC94849" w14:textId="77777777" w:rsidR="009B0783" w:rsidRPr="00843824" w:rsidRDefault="009B0783" w:rsidP="008C2C8C">
            <w:pPr>
              <w:spacing w:before="20" w:after="20"/>
              <w:jc w:val="center"/>
              <w:rPr>
                <w:rFonts w:asciiTheme="minorHAnsi" w:hAnsiTheme="minorHAnsi" w:cs="Arial"/>
                <w:sz w:val="18"/>
                <w:szCs w:val="18"/>
              </w:rPr>
            </w:pPr>
            <w:r w:rsidRPr="00843824">
              <w:rPr>
                <w:rFonts w:asciiTheme="minorHAnsi" w:hAnsiTheme="minorHAnsi"/>
                <w:sz w:val="18"/>
                <w:szCs w:val="18"/>
              </w:rPr>
              <w:t>2019/01/18</w:t>
            </w:r>
          </w:p>
        </w:tc>
        <w:tc>
          <w:tcPr>
            <w:tcW w:w="5530" w:type="dxa"/>
            <w:vAlign w:val="center"/>
          </w:tcPr>
          <w:p w14:paraId="5DE71161" w14:textId="77777777" w:rsidR="009B0783" w:rsidRPr="00843824" w:rsidRDefault="009B0783" w:rsidP="008C2C8C">
            <w:pPr>
              <w:spacing w:before="20" w:after="20"/>
              <w:rPr>
                <w:rFonts w:asciiTheme="minorHAnsi" w:hAnsiTheme="minorHAnsi" w:cs="Arial"/>
                <w:sz w:val="18"/>
                <w:szCs w:val="18"/>
              </w:rPr>
            </w:pPr>
            <w:proofErr w:type="spellStart"/>
            <w:r w:rsidRPr="00843824">
              <w:rPr>
                <w:rFonts w:asciiTheme="minorHAnsi" w:hAnsiTheme="minorHAnsi"/>
                <w:sz w:val="18"/>
                <w:szCs w:val="18"/>
              </w:rPr>
              <w:t>Metamizola</w:t>
            </w:r>
            <w:proofErr w:type="spellEnd"/>
            <w:r w:rsidRPr="00843824">
              <w:rPr>
                <w:rFonts w:asciiTheme="minorHAnsi" w:hAnsiTheme="minorHAnsi"/>
                <w:sz w:val="18"/>
                <w:szCs w:val="18"/>
              </w:rPr>
              <w:t xml:space="preserve"> eta </w:t>
            </w:r>
            <w:proofErr w:type="spellStart"/>
            <w:r w:rsidRPr="00843824">
              <w:rPr>
                <w:rFonts w:asciiTheme="minorHAnsi" w:hAnsiTheme="minorHAnsi"/>
                <w:sz w:val="18"/>
                <w:szCs w:val="18"/>
              </w:rPr>
              <w:t>odol-diskrasiak</w:t>
            </w:r>
            <w:proofErr w:type="spellEnd"/>
            <w:r w:rsidRPr="00843824">
              <w:rPr>
                <w:rFonts w:asciiTheme="minorHAnsi" w:hAnsiTheme="minorHAnsi"/>
                <w:sz w:val="18"/>
                <w:szCs w:val="18"/>
              </w:rPr>
              <w:t xml:space="preserve"> edukitzeko </w:t>
            </w:r>
            <w:proofErr w:type="spellStart"/>
            <w:r w:rsidRPr="00843824">
              <w:rPr>
                <w:rFonts w:asciiTheme="minorHAnsi" w:hAnsiTheme="minorHAnsi"/>
                <w:sz w:val="18"/>
                <w:szCs w:val="18"/>
              </w:rPr>
              <w:t>aurrejoera</w:t>
            </w:r>
            <w:proofErr w:type="spellEnd"/>
            <w:r w:rsidRPr="00843824">
              <w:rPr>
                <w:rFonts w:asciiTheme="minorHAnsi" w:hAnsiTheme="minorHAnsi"/>
                <w:sz w:val="18"/>
                <w:szCs w:val="18"/>
              </w:rPr>
              <w:t xml:space="preserve"> genetikoa</w:t>
            </w:r>
          </w:p>
        </w:tc>
        <w:tc>
          <w:tcPr>
            <w:tcW w:w="1984" w:type="dxa"/>
            <w:vAlign w:val="center"/>
          </w:tcPr>
          <w:p w14:paraId="04928FA2" w14:textId="77777777" w:rsidR="009B0783" w:rsidRPr="00843824" w:rsidRDefault="009B0783" w:rsidP="008C2C8C">
            <w:pPr>
              <w:spacing w:before="20" w:after="20"/>
              <w:rPr>
                <w:rFonts w:asciiTheme="minorHAnsi" w:hAnsiTheme="minorHAnsi" w:cs="Arial"/>
                <w:sz w:val="18"/>
                <w:szCs w:val="18"/>
              </w:rPr>
            </w:pPr>
            <w:r w:rsidRPr="00843824">
              <w:rPr>
                <w:rFonts w:asciiTheme="minorHAnsi" w:hAnsiTheme="minorHAnsi"/>
                <w:sz w:val="18"/>
                <w:szCs w:val="18"/>
              </w:rPr>
              <w:t xml:space="preserve">Federico </w:t>
            </w:r>
            <w:proofErr w:type="spellStart"/>
            <w:r w:rsidRPr="00843824">
              <w:rPr>
                <w:rFonts w:asciiTheme="minorHAnsi" w:hAnsiTheme="minorHAnsi"/>
                <w:sz w:val="18"/>
                <w:szCs w:val="18"/>
              </w:rPr>
              <w:t>Bolado</w:t>
            </w:r>
            <w:proofErr w:type="spellEnd"/>
            <w:r w:rsidRPr="00843824">
              <w:rPr>
                <w:rFonts w:asciiTheme="minorHAnsi" w:hAnsiTheme="minorHAnsi"/>
                <w:sz w:val="18"/>
                <w:szCs w:val="18"/>
              </w:rPr>
              <w:t xml:space="preserve"> (Digestio aparatua)</w:t>
            </w:r>
          </w:p>
        </w:tc>
      </w:tr>
      <w:tr w:rsidR="009B0783" w:rsidRPr="00843824" w14:paraId="0A1235D4" w14:textId="77777777" w:rsidTr="008C2C8C">
        <w:trPr>
          <w:trHeight w:val="20"/>
        </w:trPr>
        <w:tc>
          <w:tcPr>
            <w:tcW w:w="1241" w:type="dxa"/>
            <w:vAlign w:val="center"/>
          </w:tcPr>
          <w:p w14:paraId="6E8BF53B" w14:textId="77777777" w:rsidR="009B0783" w:rsidRPr="00843824" w:rsidRDefault="009B0783" w:rsidP="008C2C8C">
            <w:pPr>
              <w:spacing w:before="20" w:after="20"/>
              <w:jc w:val="center"/>
              <w:rPr>
                <w:rFonts w:asciiTheme="minorHAnsi" w:hAnsiTheme="minorHAnsi" w:cs="Arial"/>
                <w:sz w:val="18"/>
                <w:szCs w:val="18"/>
              </w:rPr>
            </w:pPr>
            <w:r w:rsidRPr="00843824">
              <w:rPr>
                <w:rFonts w:asciiTheme="minorHAnsi" w:hAnsiTheme="minorHAnsi"/>
                <w:sz w:val="18"/>
                <w:szCs w:val="18"/>
              </w:rPr>
              <w:t>2019/01/18</w:t>
            </w:r>
          </w:p>
        </w:tc>
        <w:tc>
          <w:tcPr>
            <w:tcW w:w="5530" w:type="dxa"/>
            <w:vAlign w:val="center"/>
          </w:tcPr>
          <w:p w14:paraId="0A4BCAC7" w14:textId="77777777" w:rsidR="009B0783" w:rsidRPr="00843824" w:rsidRDefault="009B0783" w:rsidP="008C2C8C">
            <w:pPr>
              <w:spacing w:before="20" w:after="20"/>
              <w:rPr>
                <w:rFonts w:asciiTheme="minorHAnsi" w:hAnsiTheme="minorHAnsi" w:cs="Arial"/>
                <w:sz w:val="18"/>
                <w:szCs w:val="18"/>
              </w:rPr>
            </w:pPr>
            <w:r w:rsidRPr="00843824">
              <w:rPr>
                <w:rStyle w:val="fontstyle01"/>
                <w:rFonts w:asciiTheme="minorHAnsi" w:hAnsiTheme="minorHAnsi"/>
                <w:sz w:val="18"/>
                <w:szCs w:val="18"/>
              </w:rPr>
              <w:t xml:space="preserve">Honako hauen erabilerari buruzko ebidentzia: serum </w:t>
            </w:r>
            <w:proofErr w:type="spellStart"/>
            <w:r w:rsidRPr="00843824">
              <w:rPr>
                <w:rStyle w:val="fontstyle01"/>
                <w:rFonts w:asciiTheme="minorHAnsi" w:hAnsiTheme="minorHAnsi"/>
                <w:sz w:val="18"/>
                <w:szCs w:val="18"/>
              </w:rPr>
              <w:t>glukosatua</w:t>
            </w:r>
            <w:proofErr w:type="spellEnd"/>
            <w:r w:rsidRPr="00843824">
              <w:rPr>
                <w:rStyle w:val="fontstyle01"/>
                <w:rFonts w:asciiTheme="minorHAnsi" w:hAnsiTheme="minorHAnsi"/>
                <w:sz w:val="18"/>
                <w:szCs w:val="18"/>
              </w:rPr>
              <w:t xml:space="preserve"> vs. serum fisiologikoa</w:t>
            </w:r>
          </w:p>
        </w:tc>
        <w:tc>
          <w:tcPr>
            <w:tcW w:w="1984" w:type="dxa"/>
            <w:vAlign w:val="center"/>
          </w:tcPr>
          <w:p w14:paraId="18AEEEF7" w14:textId="77777777" w:rsidR="009B0783" w:rsidRPr="00843824" w:rsidRDefault="009B0783" w:rsidP="008C2C8C">
            <w:pPr>
              <w:spacing w:before="20" w:after="20"/>
              <w:rPr>
                <w:rFonts w:asciiTheme="minorHAnsi" w:hAnsiTheme="minorHAnsi" w:cs="Arial"/>
                <w:sz w:val="18"/>
                <w:szCs w:val="18"/>
              </w:rPr>
            </w:pPr>
            <w:r w:rsidRPr="00843824">
              <w:rPr>
                <w:rFonts w:asciiTheme="minorHAnsi" w:hAnsiTheme="minorHAnsi"/>
                <w:sz w:val="18"/>
                <w:szCs w:val="18"/>
              </w:rPr>
              <w:t xml:space="preserve">Federico </w:t>
            </w:r>
            <w:proofErr w:type="spellStart"/>
            <w:r w:rsidRPr="00843824">
              <w:rPr>
                <w:rFonts w:asciiTheme="minorHAnsi" w:hAnsiTheme="minorHAnsi"/>
                <w:sz w:val="18"/>
                <w:szCs w:val="18"/>
              </w:rPr>
              <w:t>Bolado</w:t>
            </w:r>
            <w:proofErr w:type="spellEnd"/>
            <w:r w:rsidRPr="00843824">
              <w:rPr>
                <w:rFonts w:asciiTheme="minorHAnsi" w:hAnsiTheme="minorHAnsi"/>
                <w:sz w:val="18"/>
                <w:szCs w:val="18"/>
              </w:rPr>
              <w:t xml:space="preserve"> (Digestio aparatua)</w:t>
            </w:r>
          </w:p>
        </w:tc>
      </w:tr>
      <w:tr w:rsidR="009B0783" w:rsidRPr="00843824" w14:paraId="3E5BA942" w14:textId="77777777" w:rsidTr="008C2C8C">
        <w:trPr>
          <w:trHeight w:val="20"/>
        </w:trPr>
        <w:tc>
          <w:tcPr>
            <w:tcW w:w="1241" w:type="dxa"/>
            <w:vAlign w:val="center"/>
          </w:tcPr>
          <w:p w14:paraId="77A7AD0D" w14:textId="77777777" w:rsidR="009B0783" w:rsidRPr="00843824" w:rsidRDefault="009B0783" w:rsidP="008C2C8C">
            <w:pPr>
              <w:spacing w:before="20" w:after="20"/>
              <w:jc w:val="center"/>
              <w:rPr>
                <w:rFonts w:asciiTheme="minorHAnsi" w:hAnsiTheme="minorHAnsi" w:cs="Arial"/>
                <w:sz w:val="18"/>
                <w:szCs w:val="18"/>
              </w:rPr>
            </w:pPr>
            <w:r w:rsidRPr="00843824">
              <w:rPr>
                <w:rFonts w:asciiTheme="minorHAnsi" w:hAnsiTheme="minorHAnsi"/>
                <w:sz w:val="18"/>
                <w:szCs w:val="18"/>
              </w:rPr>
              <w:t>2019/01/18</w:t>
            </w:r>
          </w:p>
        </w:tc>
        <w:tc>
          <w:tcPr>
            <w:tcW w:w="5530" w:type="dxa"/>
            <w:vAlign w:val="center"/>
          </w:tcPr>
          <w:p w14:paraId="76A6BDE9" w14:textId="77777777" w:rsidR="009B0783" w:rsidRPr="00843824" w:rsidRDefault="009B0783" w:rsidP="008C2C8C">
            <w:pPr>
              <w:spacing w:before="20" w:after="20"/>
              <w:rPr>
                <w:rFonts w:asciiTheme="minorHAnsi" w:hAnsiTheme="minorHAnsi" w:cs="Arial"/>
                <w:sz w:val="18"/>
                <w:szCs w:val="18"/>
              </w:rPr>
            </w:pPr>
            <w:proofErr w:type="spellStart"/>
            <w:r w:rsidRPr="00843824">
              <w:rPr>
                <w:rFonts w:asciiTheme="minorHAnsi" w:hAnsiTheme="minorHAnsi"/>
                <w:sz w:val="18"/>
                <w:szCs w:val="18"/>
              </w:rPr>
              <w:t>AASaren</w:t>
            </w:r>
            <w:proofErr w:type="spellEnd"/>
            <w:r w:rsidRPr="00843824">
              <w:rPr>
                <w:rFonts w:asciiTheme="minorHAnsi" w:hAnsiTheme="minorHAnsi"/>
                <w:sz w:val="18"/>
                <w:szCs w:val="18"/>
              </w:rPr>
              <w:t xml:space="preserve"> erabilerari buruzko berrikuspena, aldakako eta belauneko kirurgiaren ondorengo </w:t>
            </w:r>
            <w:proofErr w:type="spellStart"/>
            <w:r w:rsidRPr="00843824">
              <w:rPr>
                <w:rFonts w:asciiTheme="minorHAnsi" w:hAnsiTheme="minorHAnsi"/>
                <w:sz w:val="18"/>
                <w:szCs w:val="18"/>
              </w:rPr>
              <w:t>tromboenbolismoaren</w:t>
            </w:r>
            <w:proofErr w:type="spellEnd"/>
            <w:r w:rsidRPr="00843824">
              <w:rPr>
                <w:rFonts w:asciiTheme="minorHAnsi" w:hAnsiTheme="minorHAnsi"/>
                <w:sz w:val="18"/>
                <w:szCs w:val="18"/>
              </w:rPr>
              <w:t xml:space="preserve"> profilaxian </w:t>
            </w:r>
          </w:p>
        </w:tc>
        <w:tc>
          <w:tcPr>
            <w:tcW w:w="1984" w:type="dxa"/>
            <w:vAlign w:val="center"/>
          </w:tcPr>
          <w:p w14:paraId="75D08CF3" w14:textId="77777777" w:rsidR="009B0783" w:rsidRPr="00843824" w:rsidRDefault="009B0783" w:rsidP="008C2C8C">
            <w:pPr>
              <w:spacing w:before="20" w:after="20"/>
              <w:rPr>
                <w:rFonts w:asciiTheme="minorHAnsi" w:hAnsiTheme="minorHAnsi" w:cs="Arial"/>
                <w:sz w:val="18"/>
                <w:szCs w:val="18"/>
              </w:rPr>
            </w:pPr>
            <w:r w:rsidRPr="00843824">
              <w:rPr>
                <w:rFonts w:asciiTheme="minorHAnsi" w:hAnsiTheme="minorHAnsi"/>
                <w:sz w:val="18"/>
                <w:szCs w:val="18"/>
              </w:rPr>
              <w:t>Javier Martínez de Morentin</w:t>
            </w:r>
          </w:p>
          <w:p w14:paraId="5CBC497A" w14:textId="77777777" w:rsidR="009B0783" w:rsidRPr="00843824" w:rsidRDefault="009B0783" w:rsidP="008C2C8C">
            <w:pPr>
              <w:spacing w:before="20" w:after="20"/>
              <w:rPr>
                <w:rFonts w:asciiTheme="minorHAnsi" w:hAnsiTheme="minorHAnsi" w:cs="Arial"/>
                <w:sz w:val="18"/>
                <w:szCs w:val="18"/>
              </w:rPr>
            </w:pPr>
            <w:r w:rsidRPr="00843824">
              <w:rPr>
                <w:rFonts w:asciiTheme="minorHAnsi" w:hAnsiTheme="minorHAnsi"/>
                <w:sz w:val="18"/>
                <w:szCs w:val="18"/>
              </w:rPr>
              <w:t>(Traumatologia)</w:t>
            </w:r>
          </w:p>
        </w:tc>
      </w:tr>
      <w:tr w:rsidR="009B0783" w:rsidRPr="00843824" w14:paraId="74A0D480" w14:textId="77777777" w:rsidTr="008C2C8C">
        <w:trPr>
          <w:trHeight w:val="20"/>
        </w:trPr>
        <w:tc>
          <w:tcPr>
            <w:tcW w:w="1241" w:type="dxa"/>
            <w:vAlign w:val="center"/>
          </w:tcPr>
          <w:p w14:paraId="5D791DF2" w14:textId="77777777" w:rsidR="009B0783" w:rsidRPr="00843824" w:rsidRDefault="009B0783" w:rsidP="008C2C8C">
            <w:pPr>
              <w:spacing w:before="20" w:after="20"/>
              <w:jc w:val="center"/>
              <w:rPr>
                <w:rFonts w:asciiTheme="minorHAnsi" w:hAnsiTheme="minorHAnsi" w:cs="Arial"/>
                <w:sz w:val="18"/>
                <w:szCs w:val="18"/>
              </w:rPr>
            </w:pPr>
            <w:r w:rsidRPr="00843824">
              <w:rPr>
                <w:rFonts w:asciiTheme="minorHAnsi" w:hAnsiTheme="minorHAnsi"/>
                <w:sz w:val="18"/>
                <w:szCs w:val="18"/>
              </w:rPr>
              <w:t>2019/05/27</w:t>
            </w:r>
          </w:p>
        </w:tc>
        <w:tc>
          <w:tcPr>
            <w:tcW w:w="5530" w:type="dxa"/>
            <w:vAlign w:val="center"/>
          </w:tcPr>
          <w:p w14:paraId="0A7EA602" w14:textId="77777777" w:rsidR="009B0783" w:rsidRPr="00843824" w:rsidRDefault="009B0783" w:rsidP="008C2C8C">
            <w:pPr>
              <w:pStyle w:val="Default"/>
              <w:spacing w:before="20" w:after="20"/>
              <w:rPr>
                <w:rFonts w:asciiTheme="minorHAnsi" w:hAnsiTheme="minorHAnsi" w:cs="Arial"/>
                <w:sz w:val="18"/>
                <w:szCs w:val="18"/>
              </w:rPr>
            </w:pPr>
            <w:r w:rsidRPr="00843824">
              <w:rPr>
                <w:rFonts w:asciiTheme="minorHAnsi" w:hAnsiTheme="minorHAnsi"/>
                <w:sz w:val="18"/>
                <w:szCs w:val="18"/>
              </w:rPr>
              <w:t xml:space="preserve">Hatsaren testaren </w:t>
            </w:r>
            <w:proofErr w:type="spellStart"/>
            <w:r w:rsidRPr="00843824">
              <w:rPr>
                <w:rFonts w:asciiTheme="minorHAnsi" w:hAnsiTheme="minorHAnsi"/>
                <w:sz w:val="18"/>
                <w:szCs w:val="18"/>
              </w:rPr>
              <w:t>kostua-eraginkortasuna</w:t>
            </w:r>
            <w:proofErr w:type="spellEnd"/>
            <w:r w:rsidRPr="00843824">
              <w:rPr>
                <w:rFonts w:asciiTheme="minorHAnsi" w:hAnsiTheme="minorHAnsi"/>
                <w:sz w:val="18"/>
                <w:szCs w:val="18"/>
              </w:rPr>
              <w:t xml:space="preserve"> eta </w:t>
            </w:r>
            <w:proofErr w:type="spellStart"/>
            <w:r w:rsidRPr="00843824">
              <w:rPr>
                <w:rFonts w:asciiTheme="minorHAnsi" w:hAnsiTheme="minorHAnsi"/>
                <w:i/>
                <w:sz w:val="18"/>
                <w:szCs w:val="18"/>
              </w:rPr>
              <w:t>Helicobacter</w:t>
            </w:r>
            <w:proofErr w:type="spellEnd"/>
            <w:r w:rsidRPr="00843824">
              <w:rPr>
                <w:rFonts w:asciiTheme="minorHAnsi" w:hAnsiTheme="minorHAnsi"/>
                <w:i/>
                <w:sz w:val="18"/>
                <w:szCs w:val="18"/>
              </w:rPr>
              <w:t xml:space="preserve"> </w:t>
            </w:r>
            <w:proofErr w:type="spellStart"/>
            <w:r w:rsidRPr="00843824">
              <w:rPr>
                <w:rFonts w:asciiTheme="minorHAnsi" w:hAnsiTheme="minorHAnsi"/>
                <w:i/>
                <w:sz w:val="18"/>
                <w:szCs w:val="18"/>
              </w:rPr>
              <w:t>pylori</w:t>
            </w:r>
            <w:r w:rsidRPr="00843824">
              <w:rPr>
                <w:rFonts w:asciiTheme="minorHAnsi" w:hAnsiTheme="minorHAnsi"/>
                <w:sz w:val="18"/>
                <w:szCs w:val="18"/>
              </w:rPr>
              <w:t>aren</w:t>
            </w:r>
            <w:proofErr w:type="spellEnd"/>
            <w:r w:rsidRPr="00843824">
              <w:rPr>
                <w:rFonts w:asciiTheme="minorHAnsi" w:hAnsiTheme="minorHAnsi"/>
                <w:sz w:val="18"/>
                <w:szCs w:val="18"/>
              </w:rPr>
              <w:t xml:space="preserve"> detekzioa </w:t>
            </w:r>
            <w:proofErr w:type="spellStart"/>
            <w:r w:rsidRPr="00843824">
              <w:rPr>
                <w:rFonts w:asciiTheme="minorHAnsi" w:hAnsiTheme="minorHAnsi"/>
                <w:sz w:val="18"/>
                <w:szCs w:val="18"/>
              </w:rPr>
              <w:t>dispepsia</w:t>
            </w:r>
            <w:proofErr w:type="spellEnd"/>
            <w:r w:rsidRPr="00843824">
              <w:rPr>
                <w:rFonts w:asciiTheme="minorHAnsi" w:hAnsiTheme="minorHAnsi"/>
                <w:sz w:val="18"/>
                <w:szCs w:val="18"/>
              </w:rPr>
              <w:t xml:space="preserve"> duten gaixoetan, edo hura desagerrarazteko tratamenduaren ondorengo jarraipenerako </w:t>
            </w:r>
          </w:p>
        </w:tc>
        <w:tc>
          <w:tcPr>
            <w:tcW w:w="1984" w:type="dxa"/>
            <w:vAlign w:val="center"/>
          </w:tcPr>
          <w:p w14:paraId="37B34D14" w14:textId="77777777" w:rsidR="009B0783" w:rsidRPr="00843824" w:rsidRDefault="009B0783" w:rsidP="008C2C8C">
            <w:pPr>
              <w:pStyle w:val="Default"/>
              <w:spacing w:before="20" w:after="20"/>
              <w:rPr>
                <w:rFonts w:asciiTheme="minorHAnsi" w:hAnsiTheme="minorHAnsi" w:cs="Arial"/>
                <w:sz w:val="18"/>
                <w:szCs w:val="18"/>
              </w:rPr>
            </w:pPr>
            <w:r w:rsidRPr="00843824">
              <w:rPr>
                <w:rFonts w:asciiTheme="minorHAnsi" w:hAnsiTheme="minorHAnsi"/>
                <w:sz w:val="18"/>
                <w:szCs w:val="18"/>
              </w:rPr>
              <w:t xml:space="preserve">Mª </w:t>
            </w:r>
            <w:proofErr w:type="spellStart"/>
            <w:r w:rsidRPr="00843824">
              <w:rPr>
                <w:rFonts w:asciiTheme="minorHAnsi" w:hAnsiTheme="minorHAnsi"/>
                <w:sz w:val="18"/>
                <w:szCs w:val="18"/>
              </w:rPr>
              <w:t>Ángeles</w:t>
            </w:r>
            <w:proofErr w:type="spellEnd"/>
            <w:r w:rsidRPr="00843824">
              <w:rPr>
                <w:rFonts w:asciiTheme="minorHAnsi" w:hAnsiTheme="minorHAnsi"/>
                <w:sz w:val="18"/>
                <w:szCs w:val="18"/>
              </w:rPr>
              <w:t xml:space="preserve"> Nuin (Oinarrizko Osasun Laguntza) </w:t>
            </w:r>
          </w:p>
        </w:tc>
      </w:tr>
      <w:tr w:rsidR="009B0783" w:rsidRPr="00843824" w14:paraId="15B07355" w14:textId="77777777" w:rsidTr="008C2C8C">
        <w:trPr>
          <w:trHeight w:val="20"/>
        </w:trPr>
        <w:tc>
          <w:tcPr>
            <w:tcW w:w="1241" w:type="dxa"/>
            <w:vAlign w:val="center"/>
          </w:tcPr>
          <w:p w14:paraId="59052357" w14:textId="77777777" w:rsidR="009B0783" w:rsidRPr="00843824" w:rsidRDefault="009B0783" w:rsidP="008C2C8C">
            <w:pPr>
              <w:spacing w:before="20" w:after="20"/>
              <w:jc w:val="center"/>
              <w:rPr>
                <w:rFonts w:asciiTheme="minorHAnsi" w:hAnsiTheme="minorHAnsi" w:cs="Arial"/>
                <w:sz w:val="18"/>
                <w:szCs w:val="18"/>
              </w:rPr>
            </w:pPr>
            <w:r w:rsidRPr="00843824">
              <w:rPr>
                <w:rFonts w:asciiTheme="minorHAnsi" w:hAnsiTheme="minorHAnsi"/>
                <w:sz w:val="18"/>
                <w:szCs w:val="18"/>
              </w:rPr>
              <w:t>2019/06/06</w:t>
            </w:r>
          </w:p>
        </w:tc>
        <w:tc>
          <w:tcPr>
            <w:tcW w:w="5530" w:type="dxa"/>
            <w:vAlign w:val="center"/>
          </w:tcPr>
          <w:p w14:paraId="3529AFBA" w14:textId="77777777" w:rsidR="009B0783" w:rsidRPr="00843824" w:rsidRDefault="009B0783" w:rsidP="008C2C8C">
            <w:pPr>
              <w:pStyle w:val="Encabezado"/>
              <w:spacing w:before="20" w:after="20"/>
              <w:rPr>
                <w:rFonts w:asciiTheme="minorHAnsi" w:hAnsiTheme="minorHAnsi" w:cs="Arial"/>
                <w:sz w:val="18"/>
                <w:szCs w:val="18"/>
              </w:rPr>
            </w:pPr>
            <w:proofErr w:type="spellStart"/>
            <w:r w:rsidRPr="00843824">
              <w:rPr>
                <w:rFonts w:asciiTheme="minorHAnsi" w:hAnsiTheme="minorHAnsi"/>
                <w:sz w:val="18"/>
                <w:szCs w:val="18"/>
              </w:rPr>
              <w:t>O-NOZen</w:t>
            </w:r>
            <w:proofErr w:type="spellEnd"/>
            <w:r w:rsidRPr="00843824">
              <w:rPr>
                <w:rFonts w:asciiTheme="minorHAnsi" w:hAnsiTheme="minorHAnsi"/>
                <w:sz w:val="18"/>
                <w:szCs w:val="18"/>
              </w:rPr>
              <w:t xml:space="preserve"> albuminaren erabilera egokitzea</w:t>
            </w:r>
          </w:p>
        </w:tc>
        <w:tc>
          <w:tcPr>
            <w:tcW w:w="1984" w:type="dxa"/>
            <w:vAlign w:val="center"/>
          </w:tcPr>
          <w:p w14:paraId="1B47345C" w14:textId="502B83FA" w:rsidR="009B0783" w:rsidRPr="00843824" w:rsidRDefault="008C2C8C" w:rsidP="008C2C8C">
            <w:pPr>
              <w:pStyle w:val="Encabezado"/>
              <w:spacing w:before="20" w:after="20"/>
              <w:rPr>
                <w:rFonts w:asciiTheme="minorHAnsi" w:hAnsiTheme="minorHAnsi" w:cs="Arial"/>
                <w:sz w:val="18"/>
                <w:szCs w:val="18"/>
              </w:rPr>
            </w:pPr>
            <w:r>
              <w:rPr>
                <w:rFonts w:asciiTheme="minorHAnsi" w:hAnsiTheme="minorHAnsi"/>
                <w:sz w:val="18"/>
                <w:szCs w:val="18"/>
              </w:rPr>
              <w:t xml:space="preserve">J. A. García </w:t>
            </w:r>
            <w:proofErr w:type="spellStart"/>
            <w:r>
              <w:rPr>
                <w:rFonts w:asciiTheme="minorHAnsi" w:hAnsiTheme="minorHAnsi"/>
                <w:sz w:val="18"/>
                <w:szCs w:val="18"/>
              </w:rPr>
              <w:t>Erce</w:t>
            </w:r>
            <w:proofErr w:type="spellEnd"/>
            <w:r>
              <w:rPr>
                <w:rFonts w:asciiTheme="minorHAnsi" w:hAnsiTheme="minorHAnsi"/>
                <w:sz w:val="18"/>
                <w:szCs w:val="18"/>
              </w:rPr>
              <w:br/>
            </w:r>
            <w:r w:rsidR="009B0783" w:rsidRPr="00843824">
              <w:rPr>
                <w:rFonts w:asciiTheme="minorHAnsi" w:hAnsiTheme="minorHAnsi"/>
                <w:sz w:val="18"/>
                <w:szCs w:val="18"/>
              </w:rPr>
              <w:t>(Odol Bankua)</w:t>
            </w:r>
          </w:p>
        </w:tc>
      </w:tr>
      <w:bookmarkEnd w:id="0"/>
    </w:tbl>
    <w:p w14:paraId="25720B5C" w14:textId="77777777" w:rsidR="006911DF" w:rsidRPr="006911DF" w:rsidRDefault="006911DF" w:rsidP="00000925">
      <w:pPr>
        <w:jc w:val="both"/>
        <w:rPr>
          <w:rFonts w:ascii="Arial" w:hAnsi="Arial" w:cs="Arial"/>
          <w:lang w:val="es-ES_tradnl"/>
        </w:rPr>
      </w:pPr>
    </w:p>
    <w:p w14:paraId="5B1114EE" w14:textId="77777777" w:rsidR="006911DF" w:rsidRPr="006911DF" w:rsidRDefault="0036548E" w:rsidP="00000925">
      <w:pPr>
        <w:jc w:val="both"/>
        <w:rPr>
          <w:rFonts w:ascii="Arial" w:hAnsi="Arial" w:cs="Arial"/>
          <w:b/>
        </w:rPr>
      </w:pPr>
      <w:r>
        <w:rPr>
          <w:rFonts w:ascii="Arial" w:hAnsi="Arial"/>
          <w:b/>
        </w:rPr>
        <w:t>4. PROIEKTUAK LEHENESTEA</w:t>
      </w:r>
    </w:p>
    <w:p w14:paraId="34F8FD83" w14:textId="77777777" w:rsidR="006911DF" w:rsidRPr="006911DF" w:rsidRDefault="00A00E6C" w:rsidP="00000925">
      <w:pPr>
        <w:jc w:val="both"/>
        <w:rPr>
          <w:rFonts w:ascii="Arial" w:hAnsi="Arial" w:cs="Arial"/>
        </w:rPr>
      </w:pPr>
      <w:r>
        <w:rPr>
          <w:rFonts w:ascii="Arial" w:hAnsi="Arial"/>
        </w:rPr>
        <w:t xml:space="preserve">Eskatutako proiektuen bolumen handia eta </w:t>
      </w:r>
      <w:proofErr w:type="spellStart"/>
      <w:r>
        <w:rPr>
          <w:rFonts w:ascii="Arial" w:hAnsi="Arial"/>
        </w:rPr>
        <w:t>O-NOZek</w:t>
      </w:r>
      <w:proofErr w:type="spellEnd"/>
      <w:r>
        <w:rPr>
          <w:rFonts w:ascii="Arial" w:hAnsi="Arial"/>
        </w:rPr>
        <w:t xml:space="preserve"> haietako askotan duen interesa direla eta, MAPAC batzordearen ustez egokia da irizpide batzuk ezartzea egin beharreko proiektuak lehenesteko. Irizpideen lehen zirriborro bat badugu, eta datozen egunetan proiektuak lehenesteko prozedura zehaztuko da.</w:t>
      </w:r>
    </w:p>
    <w:p w14:paraId="55289054" w14:textId="54CDACCD" w:rsidR="006911DF" w:rsidRPr="006911DF" w:rsidRDefault="00986102" w:rsidP="00986102">
      <w:pPr>
        <w:tabs>
          <w:tab w:val="left" w:pos="720"/>
        </w:tabs>
        <w:spacing w:line="288" w:lineRule="auto"/>
        <w:jc w:val="both"/>
        <w:rPr>
          <w:rFonts w:ascii="Arial" w:hAnsi="Arial" w:cs="Arial"/>
        </w:rPr>
      </w:pPr>
      <w:r>
        <w:rPr>
          <w:rFonts w:ascii="Arial" w:hAnsi="Arial"/>
        </w:rPr>
        <w:t>Hori guztia jakinarazten dizut, Nafarroako Parlamentuko Erregelamenduaren 194. artikulua betez.</w:t>
      </w:r>
    </w:p>
    <w:p w14:paraId="7B85792E" w14:textId="77777777" w:rsidR="006911DF" w:rsidRPr="006911DF" w:rsidRDefault="00986102" w:rsidP="00986102">
      <w:pPr>
        <w:spacing w:line="288" w:lineRule="auto"/>
        <w:ind w:left="567" w:right="567"/>
        <w:jc w:val="both"/>
        <w:outlineLvl w:val="0"/>
        <w:rPr>
          <w:rFonts w:ascii="Arial" w:hAnsi="Arial" w:cs="Arial"/>
        </w:rPr>
      </w:pPr>
      <w:r>
        <w:rPr>
          <w:rFonts w:ascii="Arial" w:hAnsi="Arial"/>
        </w:rPr>
        <w:t>Iruñean, 2019ko urriaren 14an</w:t>
      </w:r>
    </w:p>
    <w:p w14:paraId="205C3889" w14:textId="39D99606" w:rsidR="006911DF" w:rsidRPr="006911DF" w:rsidRDefault="006911DF" w:rsidP="00986102">
      <w:pPr>
        <w:spacing w:line="288" w:lineRule="auto"/>
        <w:ind w:left="567" w:right="567"/>
        <w:jc w:val="center"/>
        <w:rPr>
          <w:rFonts w:ascii="Arial" w:hAnsi="Arial" w:cs="Arial"/>
        </w:rPr>
      </w:pPr>
      <w:r>
        <w:rPr>
          <w:rFonts w:ascii="Arial" w:hAnsi="Arial"/>
        </w:rPr>
        <w:t>Osasuneko kontseilaria: Santos Indurain Orduna</w:t>
      </w:r>
    </w:p>
    <w:p w14:paraId="286C9656" w14:textId="2EDAF0FF" w:rsidR="00D11F33" w:rsidRPr="006911DF" w:rsidRDefault="00D11F33" w:rsidP="00000925">
      <w:pPr>
        <w:jc w:val="both"/>
        <w:rPr>
          <w:rFonts w:ascii="Arial" w:hAnsi="Arial" w:cs="Arial"/>
          <w:lang w:val="es-ES_tradnl"/>
        </w:rPr>
      </w:pPr>
    </w:p>
    <w:sectPr w:rsidR="00D11F33" w:rsidRPr="006911DF" w:rsidSect="006911DF">
      <w:footerReference w:type="default" r:id="rId19"/>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63354" w14:textId="77777777" w:rsidR="008E0AAD" w:rsidRDefault="008E0AAD" w:rsidP="0026394D">
      <w:r>
        <w:separator/>
      </w:r>
    </w:p>
  </w:endnote>
  <w:endnote w:type="continuationSeparator" w:id="0">
    <w:p w14:paraId="1CFE4372" w14:textId="77777777" w:rsidR="008E0AAD" w:rsidRDefault="008E0AAD" w:rsidP="0026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474628"/>
      <w:docPartObj>
        <w:docPartGallery w:val="Page Numbers (Bottom of Page)"/>
        <w:docPartUnique/>
      </w:docPartObj>
    </w:sdtPr>
    <w:sdtEndPr/>
    <w:sdtContent>
      <w:p w14:paraId="0B84936B" w14:textId="4D3F3F63" w:rsidR="008E0AAD" w:rsidRDefault="008E0AAD">
        <w:pPr>
          <w:pStyle w:val="Piedepgina"/>
          <w:jc w:val="right"/>
        </w:pPr>
        <w:r>
          <w:fldChar w:fldCharType="begin"/>
        </w:r>
        <w:r>
          <w:instrText>PAGE   \* MERGEFORMAT</w:instrText>
        </w:r>
        <w:r>
          <w:fldChar w:fldCharType="separate"/>
        </w:r>
        <w:r w:rsidR="008C2C8C">
          <w:rPr>
            <w:noProof/>
          </w:rPr>
          <w:t>15</w:t>
        </w:r>
        <w:r>
          <w:fldChar w:fldCharType="end"/>
        </w:r>
      </w:p>
    </w:sdtContent>
  </w:sdt>
  <w:p w14:paraId="7818169B" w14:textId="77777777" w:rsidR="008E0AAD" w:rsidRDefault="008E0A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66356" w14:textId="77777777" w:rsidR="008E0AAD" w:rsidRDefault="008E0AAD" w:rsidP="0026394D">
      <w:r>
        <w:separator/>
      </w:r>
    </w:p>
  </w:footnote>
  <w:footnote w:type="continuationSeparator" w:id="0">
    <w:p w14:paraId="7A30D15B" w14:textId="77777777" w:rsidR="008E0AAD" w:rsidRDefault="008E0AAD" w:rsidP="00263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53A5"/>
    <w:multiLevelType w:val="hybridMultilevel"/>
    <w:tmpl w:val="9A4A9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784DBC"/>
    <w:multiLevelType w:val="hybridMultilevel"/>
    <w:tmpl w:val="CDD865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C1705F"/>
    <w:multiLevelType w:val="hybridMultilevel"/>
    <w:tmpl w:val="6C3A7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01779F"/>
    <w:multiLevelType w:val="hybridMultilevel"/>
    <w:tmpl w:val="BC78D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A51077"/>
    <w:multiLevelType w:val="hybridMultilevel"/>
    <w:tmpl w:val="657E0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1AB72C1"/>
    <w:multiLevelType w:val="multilevel"/>
    <w:tmpl w:val="65F86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25"/>
    <w:rsid w:val="00000925"/>
    <w:rsid w:val="0000629B"/>
    <w:rsid w:val="00011F88"/>
    <w:rsid w:val="00032E79"/>
    <w:rsid w:val="00041CF8"/>
    <w:rsid w:val="00042042"/>
    <w:rsid w:val="00050965"/>
    <w:rsid w:val="00076887"/>
    <w:rsid w:val="000F5448"/>
    <w:rsid w:val="001265AD"/>
    <w:rsid w:val="00152298"/>
    <w:rsid w:val="0016102E"/>
    <w:rsid w:val="00164BB5"/>
    <w:rsid w:val="0017440C"/>
    <w:rsid w:val="001B2622"/>
    <w:rsid w:val="001B3380"/>
    <w:rsid w:val="001F12BF"/>
    <w:rsid w:val="001F58EC"/>
    <w:rsid w:val="001F64B6"/>
    <w:rsid w:val="002004F0"/>
    <w:rsid w:val="00200700"/>
    <w:rsid w:val="00202B44"/>
    <w:rsid w:val="00206662"/>
    <w:rsid w:val="0022710B"/>
    <w:rsid w:val="0026394D"/>
    <w:rsid w:val="00274161"/>
    <w:rsid w:val="002A5253"/>
    <w:rsid w:val="002B4DF3"/>
    <w:rsid w:val="002C2546"/>
    <w:rsid w:val="003045DB"/>
    <w:rsid w:val="00306B7A"/>
    <w:rsid w:val="0036548E"/>
    <w:rsid w:val="003873EE"/>
    <w:rsid w:val="00393547"/>
    <w:rsid w:val="003D43B4"/>
    <w:rsid w:val="0040109B"/>
    <w:rsid w:val="00402B72"/>
    <w:rsid w:val="004559D1"/>
    <w:rsid w:val="00463CFC"/>
    <w:rsid w:val="004652A8"/>
    <w:rsid w:val="00475A5C"/>
    <w:rsid w:val="00484291"/>
    <w:rsid w:val="00490C5C"/>
    <w:rsid w:val="00491F4F"/>
    <w:rsid w:val="004A3105"/>
    <w:rsid w:val="004B7AD8"/>
    <w:rsid w:val="004D3737"/>
    <w:rsid w:val="004F2324"/>
    <w:rsid w:val="004F7169"/>
    <w:rsid w:val="00501231"/>
    <w:rsid w:val="0051448B"/>
    <w:rsid w:val="00537C7F"/>
    <w:rsid w:val="00583F8A"/>
    <w:rsid w:val="0059253C"/>
    <w:rsid w:val="005A55CB"/>
    <w:rsid w:val="005B750F"/>
    <w:rsid w:val="005F7897"/>
    <w:rsid w:val="00600939"/>
    <w:rsid w:val="00625A40"/>
    <w:rsid w:val="00626945"/>
    <w:rsid w:val="00631E45"/>
    <w:rsid w:val="00632BE2"/>
    <w:rsid w:val="00637187"/>
    <w:rsid w:val="00656DD6"/>
    <w:rsid w:val="0066685F"/>
    <w:rsid w:val="006735FA"/>
    <w:rsid w:val="00674978"/>
    <w:rsid w:val="00675685"/>
    <w:rsid w:val="006777A2"/>
    <w:rsid w:val="00680480"/>
    <w:rsid w:val="006911DF"/>
    <w:rsid w:val="00691494"/>
    <w:rsid w:val="006E14DC"/>
    <w:rsid w:val="00754ECC"/>
    <w:rsid w:val="007733C7"/>
    <w:rsid w:val="00774D5A"/>
    <w:rsid w:val="007A22FA"/>
    <w:rsid w:val="007A3422"/>
    <w:rsid w:val="007B7A91"/>
    <w:rsid w:val="007C0E37"/>
    <w:rsid w:val="007C47EF"/>
    <w:rsid w:val="007D099E"/>
    <w:rsid w:val="007D5612"/>
    <w:rsid w:val="00815FCB"/>
    <w:rsid w:val="00822DF6"/>
    <w:rsid w:val="0082337E"/>
    <w:rsid w:val="0083375F"/>
    <w:rsid w:val="00841865"/>
    <w:rsid w:val="008421E5"/>
    <w:rsid w:val="00843824"/>
    <w:rsid w:val="0085564E"/>
    <w:rsid w:val="00862985"/>
    <w:rsid w:val="008849AD"/>
    <w:rsid w:val="0088730D"/>
    <w:rsid w:val="008A1202"/>
    <w:rsid w:val="008A476C"/>
    <w:rsid w:val="008B6DFE"/>
    <w:rsid w:val="008C2C8C"/>
    <w:rsid w:val="008D0F52"/>
    <w:rsid w:val="008D7769"/>
    <w:rsid w:val="008E0AAD"/>
    <w:rsid w:val="008E2D21"/>
    <w:rsid w:val="008E36C6"/>
    <w:rsid w:val="008E59A6"/>
    <w:rsid w:val="008F4AA1"/>
    <w:rsid w:val="008F76C6"/>
    <w:rsid w:val="0091514F"/>
    <w:rsid w:val="00986102"/>
    <w:rsid w:val="00992F92"/>
    <w:rsid w:val="009B0783"/>
    <w:rsid w:val="009C33B6"/>
    <w:rsid w:val="009D2B43"/>
    <w:rsid w:val="009D7642"/>
    <w:rsid w:val="00A00E6C"/>
    <w:rsid w:val="00A21D7B"/>
    <w:rsid w:val="00A36E47"/>
    <w:rsid w:val="00A957B9"/>
    <w:rsid w:val="00AA5066"/>
    <w:rsid w:val="00AB443D"/>
    <w:rsid w:val="00AB74B7"/>
    <w:rsid w:val="00AD652A"/>
    <w:rsid w:val="00AE60CA"/>
    <w:rsid w:val="00B109DE"/>
    <w:rsid w:val="00B1269C"/>
    <w:rsid w:val="00B24598"/>
    <w:rsid w:val="00B37CB2"/>
    <w:rsid w:val="00B42C32"/>
    <w:rsid w:val="00B4363D"/>
    <w:rsid w:val="00BA08F6"/>
    <w:rsid w:val="00BA4092"/>
    <w:rsid w:val="00BD25C7"/>
    <w:rsid w:val="00BE0B73"/>
    <w:rsid w:val="00C44E10"/>
    <w:rsid w:val="00C63596"/>
    <w:rsid w:val="00C64266"/>
    <w:rsid w:val="00C826F4"/>
    <w:rsid w:val="00CB2458"/>
    <w:rsid w:val="00CC52CE"/>
    <w:rsid w:val="00CC76AA"/>
    <w:rsid w:val="00CE345C"/>
    <w:rsid w:val="00D11F33"/>
    <w:rsid w:val="00D436CD"/>
    <w:rsid w:val="00D47D52"/>
    <w:rsid w:val="00D769A3"/>
    <w:rsid w:val="00D848C2"/>
    <w:rsid w:val="00DB2E87"/>
    <w:rsid w:val="00DC6506"/>
    <w:rsid w:val="00DD329C"/>
    <w:rsid w:val="00DE2418"/>
    <w:rsid w:val="00DE4FE0"/>
    <w:rsid w:val="00E06CF8"/>
    <w:rsid w:val="00E2675F"/>
    <w:rsid w:val="00E3377D"/>
    <w:rsid w:val="00E338A6"/>
    <w:rsid w:val="00E56DEC"/>
    <w:rsid w:val="00E97160"/>
    <w:rsid w:val="00EA0621"/>
    <w:rsid w:val="00EA6781"/>
    <w:rsid w:val="00EB4766"/>
    <w:rsid w:val="00EC1C4D"/>
    <w:rsid w:val="00EC79CB"/>
    <w:rsid w:val="00ED15BF"/>
    <w:rsid w:val="00F02F3C"/>
    <w:rsid w:val="00F04DFA"/>
    <w:rsid w:val="00F0733A"/>
    <w:rsid w:val="00F15051"/>
    <w:rsid w:val="00F153E9"/>
    <w:rsid w:val="00F23A68"/>
    <w:rsid w:val="00F55A5C"/>
    <w:rsid w:val="00F57E53"/>
    <w:rsid w:val="00F740A1"/>
    <w:rsid w:val="00F77816"/>
    <w:rsid w:val="00F81418"/>
    <w:rsid w:val="00F8368D"/>
    <w:rsid w:val="00FC40AA"/>
    <w:rsid w:val="00FD37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F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2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00925"/>
    <w:pPr>
      <w:tabs>
        <w:tab w:val="center" w:pos="4252"/>
        <w:tab w:val="right" w:pos="8504"/>
      </w:tabs>
    </w:pPr>
  </w:style>
  <w:style w:type="character" w:customStyle="1" w:styleId="EncabezadoCar">
    <w:name w:val="Encabezado Car"/>
    <w:basedOn w:val="Fuentedeprrafopredeter"/>
    <w:link w:val="Encabezado"/>
    <w:rsid w:val="00000925"/>
    <w:rPr>
      <w:sz w:val="24"/>
      <w:szCs w:val="24"/>
    </w:rPr>
  </w:style>
  <w:style w:type="character" w:customStyle="1" w:styleId="fontstyle01">
    <w:name w:val="fontstyle01"/>
    <w:basedOn w:val="Fuentedeprrafopredeter"/>
    <w:rsid w:val="00000925"/>
    <w:rPr>
      <w:rFonts w:ascii="Calibri" w:hAnsi="Calibri" w:hint="default"/>
      <w:b w:val="0"/>
      <w:bCs w:val="0"/>
      <w:i w:val="0"/>
      <w:iCs w:val="0"/>
      <w:color w:val="000000"/>
      <w:sz w:val="20"/>
      <w:szCs w:val="20"/>
    </w:rPr>
  </w:style>
  <w:style w:type="character" w:styleId="Hipervnculo">
    <w:name w:val="Hyperlink"/>
    <w:basedOn w:val="Fuentedeprrafopredeter"/>
    <w:rsid w:val="00000925"/>
    <w:rPr>
      <w:color w:val="0000FF" w:themeColor="hyperlink"/>
      <w:u w:val="single"/>
    </w:rPr>
  </w:style>
  <w:style w:type="paragraph" w:customStyle="1" w:styleId="Default">
    <w:name w:val="Default"/>
    <w:rsid w:val="00000925"/>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3873EE"/>
    <w:pPr>
      <w:ind w:left="720"/>
      <w:contextualSpacing/>
    </w:pPr>
  </w:style>
  <w:style w:type="paragraph" w:styleId="NormalWeb">
    <w:name w:val="Normal (Web)"/>
    <w:basedOn w:val="Normal"/>
    <w:uiPriority w:val="99"/>
    <w:unhideWhenUsed/>
    <w:rsid w:val="0000629B"/>
    <w:pPr>
      <w:spacing w:before="100" w:beforeAutospacing="1" w:after="100" w:afterAutospacing="1"/>
    </w:pPr>
  </w:style>
  <w:style w:type="table" w:styleId="Tablaconcuadrcula">
    <w:name w:val="Table Grid"/>
    <w:basedOn w:val="Tablanormal"/>
    <w:rsid w:val="00AB4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26394D"/>
    <w:pPr>
      <w:tabs>
        <w:tab w:val="center" w:pos="4252"/>
        <w:tab w:val="right" w:pos="8504"/>
      </w:tabs>
    </w:pPr>
  </w:style>
  <w:style w:type="character" w:customStyle="1" w:styleId="PiedepginaCar">
    <w:name w:val="Pie de página Car"/>
    <w:basedOn w:val="Fuentedeprrafopredeter"/>
    <w:link w:val="Piedepgina"/>
    <w:uiPriority w:val="99"/>
    <w:rsid w:val="0026394D"/>
    <w:rPr>
      <w:sz w:val="24"/>
      <w:szCs w:val="24"/>
    </w:rPr>
  </w:style>
  <w:style w:type="paragraph" w:styleId="Textodeglobo">
    <w:name w:val="Balloon Text"/>
    <w:basedOn w:val="Normal"/>
    <w:link w:val="TextodegloboCar"/>
    <w:rsid w:val="00DD329C"/>
    <w:rPr>
      <w:rFonts w:ascii="Tahoma" w:hAnsi="Tahoma" w:cs="Tahoma"/>
      <w:sz w:val="16"/>
      <w:szCs w:val="16"/>
    </w:rPr>
  </w:style>
  <w:style w:type="character" w:customStyle="1" w:styleId="TextodegloboCar">
    <w:name w:val="Texto de globo Car"/>
    <w:basedOn w:val="Fuentedeprrafopredeter"/>
    <w:link w:val="Textodeglobo"/>
    <w:rsid w:val="00DD329C"/>
    <w:rPr>
      <w:rFonts w:ascii="Tahoma" w:hAnsi="Tahoma" w:cs="Tahoma"/>
      <w:sz w:val="16"/>
      <w:szCs w:val="16"/>
    </w:rPr>
  </w:style>
  <w:style w:type="character" w:styleId="Hipervnculovisitado">
    <w:name w:val="FollowedHyperlink"/>
    <w:basedOn w:val="Fuentedeprrafopredeter"/>
    <w:semiHidden/>
    <w:unhideWhenUsed/>
    <w:rsid w:val="00C826F4"/>
    <w:rPr>
      <w:color w:val="800080" w:themeColor="followedHyperlink"/>
      <w:u w:val="single"/>
    </w:rPr>
  </w:style>
  <w:style w:type="character" w:styleId="Refdecomentario">
    <w:name w:val="annotation reference"/>
    <w:basedOn w:val="Fuentedeprrafopredeter"/>
    <w:semiHidden/>
    <w:unhideWhenUsed/>
    <w:rsid w:val="00032E79"/>
    <w:rPr>
      <w:sz w:val="16"/>
      <w:szCs w:val="16"/>
    </w:rPr>
  </w:style>
  <w:style w:type="paragraph" w:styleId="Textocomentario">
    <w:name w:val="annotation text"/>
    <w:basedOn w:val="Normal"/>
    <w:link w:val="TextocomentarioCar"/>
    <w:semiHidden/>
    <w:unhideWhenUsed/>
    <w:rsid w:val="00032E79"/>
    <w:rPr>
      <w:sz w:val="20"/>
      <w:szCs w:val="20"/>
    </w:rPr>
  </w:style>
  <w:style w:type="character" w:customStyle="1" w:styleId="TextocomentarioCar">
    <w:name w:val="Texto comentario Car"/>
    <w:basedOn w:val="Fuentedeprrafopredeter"/>
    <w:link w:val="Textocomentario"/>
    <w:semiHidden/>
    <w:rsid w:val="00032E79"/>
  </w:style>
  <w:style w:type="paragraph" w:styleId="Asuntodelcomentario">
    <w:name w:val="annotation subject"/>
    <w:basedOn w:val="Textocomentario"/>
    <w:next w:val="Textocomentario"/>
    <w:link w:val="AsuntodelcomentarioCar"/>
    <w:semiHidden/>
    <w:unhideWhenUsed/>
    <w:rsid w:val="00032E79"/>
    <w:rPr>
      <w:b/>
      <w:bCs/>
    </w:rPr>
  </w:style>
  <w:style w:type="character" w:customStyle="1" w:styleId="AsuntodelcomentarioCar">
    <w:name w:val="Asunto del comentario Car"/>
    <w:basedOn w:val="TextocomentarioCar"/>
    <w:link w:val="Asuntodelcomentario"/>
    <w:semiHidden/>
    <w:rsid w:val="00032E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2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00925"/>
    <w:pPr>
      <w:tabs>
        <w:tab w:val="center" w:pos="4252"/>
        <w:tab w:val="right" w:pos="8504"/>
      </w:tabs>
    </w:pPr>
  </w:style>
  <w:style w:type="character" w:customStyle="1" w:styleId="EncabezadoCar">
    <w:name w:val="Encabezado Car"/>
    <w:basedOn w:val="Fuentedeprrafopredeter"/>
    <w:link w:val="Encabezado"/>
    <w:rsid w:val="00000925"/>
    <w:rPr>
      <w:sz w:val="24"/>
      <w:szCs w:val="24"/>
    </w:rPr>
  </w:style>
  <w:style w:type="character" w:customStyle="1" w:styleId="fontstyle01">
    <w:name w:val="fontstyle01"/>
    <w:basedOn w:val="Fuentedeprrafopredeter"/>
    <w:rsid w:val="00000925"/>
    <w:rPr>
      <w:rFonts w:ascii="Calibri" w:hAnsi="Calibri" w:hint="default"/>
      <w:b w:val="0"/>
      <w:bCs w:val="0"/>
      <w:i w:val="0"/>
      <w:iCs w:val="0"/>
      <w:color w:val="000000"/>
      <w:sz w:val="20"/>
      <w:szCs w:val="20"/>
    </w:rPr>
  </w:style>
  <w:style w:type="character" w:styleId="Hipervnculo">
    <w:name w:val="Hyperlink"/>
    <w:basedOn w:val="Fuentedeprrafopredeter"/>
    <w:rsid w:val="00000925"/>
    <w:rPr>
      <w:color w:val="0000FF" w:themeColor="hyperlink"/>
      <w:u w:val="single"/>
    </w:rPr>
  </w:style>
  <w:style w:type="paragraph" w:customStyle="1" w:styleId="Default">
    <w:name w:val="Default"/>
    <w:rsid w:val="00000925"/>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3873EE"/>
    <w:pPr>
      <w:ind w:left="720"/>
      <w:contextualSpacing/>
    </w:pPr>
  </w:style>
  <w:style w:type="paragraph" w:styleId="NormalWeb">
    <w:name w:val="Normal (Web)"/>
    <w:basedOn w:val="Normal"/>
    <w:uiPriority w:val="99"/>
    <w:unhideWhenUsed/>
    <w:rsid w:val="0000629B"/>
    <w:pPr>
      <w:spacing w:before="100" w:beforeAutospacing="1" w:after="100" w:afterAutospacing="1"/>
    </w:pPr>
  </w:style>
  <w:style w:type="table" w:styleId="Tablaconcuadrcula">
    <w:name w:val="Table Grid"/>
    <w:basedOn w:val="Tablanormal"/>
    <w:rsid w:val="00AB4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26394D"/>
    <w:pPr>
      <w:tabs>
        <w:tab w:val="center" w:pos="4252"/>
        <w:tab w:val="right" w:pos="8504"/>
      </w:tabs>
    </w:pPr>
  </w:style>
  <w:style w:type="character" w:customStyle="1" w:styleId="PiedepginaCar">
    <w:name w:val="Pie de página Car"/>
    <w:basedOn w:val="Fuentedeprrafopredeter"/>
    <w:link w:val="Piedepgina"/>
    <w:uiPriority w:val="99"/>
    <w:rsid w:val="0026394D"/>
    <w:rPr>
      <w:sz w:val="24"/>
      <w:szCs w:val="24"/>
    </w:rPr>
  </w:style>
  <w:style w:type="paragraph" w:styleId="Textodeglobo">
    <w:name w:val="Balloon Text"/>
    <w:basedOn w:val="Normal"/>
    <w:link w:val="TextodegloboCar"/>
    <w:rsid w:val="00DD329C"/>
    <w:rPr>
      <w:rFonts w:ascii="Tahoma" w:hAnsi="Tahoma" w:cs="Tahoma"/>
      <w:sz w:val="16"/>
      <w:szCs w:val="16"/>
    </w:rPr>
  </w:style>
  <w:style w:type="character" w:customStyle="1" w:styleId="TextodegloboCar">
    <w:name w:val="Texto de globo Car"/>
    <w:basedOn w:val="Fuentedeprrafopredeter"/>
    <w:link w:val="Textodeglobo"/>
    <w:rsid w:val="00DD329C"/>
    <w:rPr>
      <w:rFonts w:ascii="Tahoma" w:hAnsi="Tahoma" w:cs="Tahoma"/>
      <w:sz w:val="16"/>
      <w:szCs w:val="16"/>
    </w:rPr>
  </w:style>
  <w:style w:type="character" w:styleId="Hipervnculovisitado">
    <w:name w:val="FollowedHyperlink"/>
    <w:basedOn w:val="Fuentedeprrafopredeter"/>
    <w:semiHidden/>
    <w:unhideWhenUsed/>
    <w:rsid w:val="00C826F4"/>
    <w:rPr>
      <w:color w:val="800080" w:themeColor="followedHyperlink"/>
      <w:u w:val="single"/>
    </w:rPr>
  </w:style>
  <w:style w:type="character" w:styleId="Refdecomentario">
    <w:name w:val="annotation reference"/>
    <w:basedOn w:val="Fuentedeprrafopredeter"/>
    <w:semiHidden/>
    <w:unhideWhenUsed/>
    <w:rsid w:val="00032E79"/>
    <w:rPr>
      <w:sz w:val="16"/>
      <w:szCs w:val="16"/>
    </w:rPr>
  </w:style>
  <w:style w:type="paragraph" w:styleId="Textocomentario">
    <w:name w:val="annotation text"/>
    <w:basedOn w:val="Normal"/>
    <w:link w:val="TextocomentarioCar"/>
    <w:semiHidden/>
    <w:unhideWhenUsed/>
    <w:rsid w:val="00032E79"/>
    <w:rPr>
      <w:sz w:val="20"/>
      <w:szCs w:val="20"/>
    </w:rPr>
  </w:style>
  <w:style w:type="character" w:customStyle="1" w:styleId="TextocomentarioCar">
    <w:name w:val="Texto comentario Car"/>
    <w:basedOn w:val="Fuentedeprrafopredeter"/>
    <w:link w:val="Textocomentario"/>
    <w:semiHidden/>
    <w:rsid w:val="00032E79"/>
  </w:style>
  <w:style w:type="paragraph" w:styleId="Asuntodelcomentario">
    <w:name w:val="annotation subject"/>
    <w:basedOn w:val="Textocomentario"/>
    <w:next w:val="Textocomentario"/>
    <w:link w:val="AsuntodelcomentarioCar"/>
    <w:semiHidden/>
    <w:unhideWhenUsed/>
    <w:rsid w:val="00032E79"/>
    <w:rPr>
      <w:b/>
      <w:bCs/>
    </w:rPr>
  </w:style>
  <w:style w:type="character" w:customStyle="1" w:styleId="AsuntodelcomentarioCar">
    <w:name w:val="Asunto del comentario Car"/>
    <w:basedOn w:val="TextocomentarioCar"/>
    <w:link w:val="Asuntodelcomentario"/>
    <w:semiHidden/>
    <w:rsid w:val="00032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78074">
      <w:bodyDiv w:val="1"/>
      <w:marLeft w:val="0"/>
      <w:marRight w:val="0"/>
      <w:marTop w:val="0"/>
      <w:marBottom w:val="0"/>
      <w:divBdr>
        <w:top w:val="none" w:sz="0" w:space="0" w:color="auto"/>
        <w:left w:val="none" w:sz="0" w:space="0" w:color="auto"/>
        <w:bottom w:val="none" w:sz="0" w:space="0" w:color="auto"/>
        <w:right w:val="none" w:sz="0" w:space="0" w:color="auto"/>
      </w:divBdr>
    </w:div>
    <w:div w:id="1019621366">
      <w:bodyDiv w:val="1"/>
      <w:marLeft w:val="0"/>
      <w:marRight w:val="0"/>
      <w:marTop w:val="0"/>
      <w:marBottom w:val="0"/>
      <w:divBdr>
        <w:top w:val="none" w:sz="0" w:space="0" w:color="auto"/>
        <w:left w:val="none" w:sz="0" w:space="0" w:color="auto"/>
        <w:bottom w:val="none" w:sz="0" w:space="0" w:color="auto"/>
        <w:right w:val="none" w:sz="0" w:space="0" w:color="auto"/>
      </w:divBdr>
    </w:div>
    <w:div w:id="1682854385">
      <w:bodyDiv w:val="1"/>
      <w:marLeft w:val="0"/>
      <w:marRight w:val="0"/>
      <w:marTop w:val="0"/>
      <w:marBottom w:val="0"/>
      <w:divBdr>
        <w:top w:val="none" w:sz="0" w:space="0" w:color="auto"/>
        <w:left w:val="none" w:sz="0" w:space="0" w:color="auto"/>
        <w:bottom w:val="none" w:sz="0" w:space="0" w:color="auto"/>
        <w:right w:val="none" w:sz="0" w:space="0" w:color="auto"/>
      </w:divBdr>
    </w:div>
    <w:div w:id="17175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varra.es/home_es/Temas/Portal+de+la+Salud/Profesionales/Documentacion+y+publicaciones/Publicaciones+tematicas/Medicamento/BIT/Vol+26/BIT+26+N+4.htm" TargetMode="External"/><Relationship Id="rId17" Type="http://schemas.openxmlformats.org/officeDocument/2006/relationships/hyperlink" Target="https://www.bmj.com/content/346/bmj.f2865/rr-11" TargetMode="External"/><Relationship Id="rId2" Type="http://schemas.openxmlformats.org/officeDocument/2006/relationships/numbering" Target="numbering.xml"/><Relationship Id="rId16" Type="http://schemas.openxmlformats.org/officeDocument/2006/relationships/hyperlink" Target="https://restoringtrial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mj.com/content/346/bmj.f2865/rr-11" TargetMode="Externa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yperlink" Target="https://riat.submittable.com/subm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ianasalud.com/index.php/quienes_somos"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Gr&#225;fico%20e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01957863375186"/>
          <c:y val="0.17509284470282335"/>
          <c:w val="0.64870362342751531"/>
          <c:h val="0.63416537886035274"/>
        </c:manualLayout>
      </c:layout>
      <c:lineChart>
        <c:grouping val="standard"/>
        <c:varyColors val="0"/>
        <c:ser>
          <c:idx val="0"/>
          <c:order val="0"/>
          <c:tx>
            <c:v>17/18 urtea (aurrek.)</c:v>
          </c:tx>
          <c:spPr>
            <a:ln>
              <a:solidFill>
                <a:srgbClr val="FF0000"/>
              </a:solidFill>
            </a:ln>
          </c:spPr>
          <c:marker>
            <c:symbol val="none"/>
          </c:marker>
          <c:dLbls>
            <c:dLbl>
              <c:idx val="1"/>
              <c:layout>
                <c:manualLayout>
                  <c:x val="-2.0887728459530026E-2"/>
                  <c:y val="-9.0956057546471736E-2"/>
                </c:manualLayout>
              </c:layout>
              <c:dLblPos val="r"/>
              <c:showLegendKey val="0"/>
              <c:showVal val="1"/>
              <c:showCatName val="0"/>
              <c:showSerName val="0"/>
              <c:showPercent val="0"/>
              <c:showBubbleSize val="0"/>
            </c:dLbl>
            <c:dLbl>
              <c:idx val="2"/>
              <c:layout>
                <c:manualLayout>
                  <c:x val="-2.4369016536118365E-2"/>
                  <c:y val="-7.0284226285909981E-2"/>
                </c:manualLayout>
              </c:layout>
              <c:dLblPos val="r"/>
              <c:showLegendKey val="0"/>
              <c:showVal val="1"/>
              <c:showCatName val="0"/>
              <c:showSerName val="0"/>
              <c:showPercent val="0"/>
              <c:showBubbleSize val="0"/>
            </c:dLbl>
            <c:dLbl>
              <c:idx val="3"/>
              <c:layout>
                <c:manualLayout>
                  <c:x val="-2.6109660574412531E-2"/>
                  <c:y val="-6.2015493781685277E-2"/>
                </c:manualLayout>
              </c:layout>
              <c:dLblPos val="r"/>
              <c:showLegendKey val="0"/>
              <c:showVal val="1"/>
              <c:showCatName val="0"/>
              <c:showSerName val="0"/>
              <c:showPercent val="0"/>
              <c:showBubbleSize val="0"/>
            </c:dLbl>
            <c:dLbl>
              <c:idx val="4"/>
              <c:layout>
                <c:manualLayout>
                  <c:x val="-2.6109660574412531E-2"/>
                  <c:y val="-7.0284226285909981E-2"/>
                </c:manualLayout>
              </c:layout>
              <c:dLblPos val="r"/>
              <c:showLegendKey val="0"/>
              <c:showVal val="1"/>
              <c:showCatName val="0"/>
              <c:showSerName val="0"/>
              <c:showPercent val="0"/>
              <c:showBubbleSize val="0"/>
            </c:dLbl>
            <c:dLbl>
              <c:idx val="5"/>
              <c:layout>
                <c:manualLayout>
                  <c:x val="-2.4369016536118365E-2"/>
                  <c:y val="-8.682169129435939E-2"/>
                </c:manualLayout>
              </c:layout>
              <c:dLblPos val="r"/>
              <c:showLegendKey val="0"/>
              <c:showVal val="1"/>
              <c:showCatName val="0"/>
              <c:showSerName val="0"/>
              <c:showPercent val="0"/>
              <c:showBubbleSize val="0"/>
            </c:dLbl>
            <c:dLbl>
              <c:idx val="6"/>
              <c:layout>
                <c:manualLayout>
                  <c:x val="-2.7850304612706767E-2"/>
                  <c:y val="-4.1343662521123516E-2"/>
                </c:manualLayout>
              </c:layout>
              <c:dLblPos val="r"/>
              <c:showLegendKey val="0"/>
              <c:showVal val="1"/>
              <c:showCatName val="0"/>
              <c:showSerName val="0"/>
              <c:showPercent val="0"/>
              <c:showBubbleSize val="0"/>
            </c:dLbl>
            <c:dLbl>
              <c:idx val="7"/>
              <c:layout>
                <c:manualLayout>
                  <c:x val="-1.7406440382941687E-2"/>
                  <c:y val="-4.961239502534822E-2"/>
                </c:manualLayout>
              </c:layout>
              <c:dLblPos val="r"/>
              <c:showLegendKey val="0"/>
              <c:showVal val="1"/>
              <c:showCatName val="0"/>
              <c:showSerName val="0"/>
              <c:showPercent val="0"/>
              <c:showBubbleSize val="0"/>
            </c:dLbl>
            <c:dLbl>
              <c:idx val="8"/>
              <c:layout>
                <c:manualLayout>
                  <c:x val="-2.0887728459530026E-2"/>
                  <c:y val="-8.2687325042247031E-2"/>
                </c:manualLayout>
              </c:layout>
              <c:dLblPos val="r"/>
              <c:showLegendKey val="0"/>
              <c:showVal val="1"/>
              <c:showCatName val="0"/>
              <c:showSerName val="0"/>
              <c:showPercent val="0"/>
              <c:showBubbleSize val="0"/>
            </c:dLbl>
            <c:dLbl>
              <c:idx val="9"/>
              <c:layout>
                <c:manualLayout>
                  <c:x val="-2.0887728459530026E-2"/>
                  <c:y val="-6.6149860033797636E-2"/>
                </c:manualLayout>
              </c:layout>
              <c:dLblPos val="r"/>
              <c:showLegendKey val="0"/>
              <c:showVal val="1"/>
              <c:showCatName val="0"/>
              <c:showSerName val="0"/>
              <c:showPercent val="0"/>
              <c:showBubbleSize val="0"/>
            </c:dLbl>
            <c:txPr>
              <a:bodyPr/>
              <a:lstStyle/>
              <a:p>
                <a:pPr>
                  <a:defRPr sz="1000" b="0" i="0" u="none" strike="noStrike" baseline="0">
                    <a:solidFill>
                      <a:srgbClr val="FF0000"/>
                    </a:solidFill>
                    <a:latin typeface="Calibri"/>
                    <a:ea typeface="Calibri"/>
                    <a:cs typeface="Calibri"/>
                  </a:defRPr>
                </a:pPr>
                <a:endParaRPr lang="es-ES"/>
              </a:p>
            </c:txPr>
            <c:showLegendKey val="0"/>
            <c:showVal val="1"/>
            <c:showCatName val="0"/>
            <c:showSerName val="0"/>
            <c:showPercent val="0"/>
            <c:showBubbleSize val="0"/>
            <c:showLeaderLines val="0"/>
          </c:dLbls>
          <c:cat>
            <c:strRef>
              <c:f>'[Gráfico en Microsoft Word]Evolución global'!$A$47:$A$56</c:f>
              <c:strCache>
                <c:ptCount val="10"/>
                <c:pt idx="0">
                  <c:v>aza.</c:v>
                </c:pt>
                <c:pt idx="1">
                  <c:v>abe.</c:v>
                </c:pt>
                <c:pt idx="2">
                  <c:v>urt.</c:v>
                </c:pt>
                <c:pt idx="3">
                  <c:v>ots.</c:v>
                </c:pt>
                <c:pt idx="4">
                  <c:v>martxoa</c:v>
                </c:pt>
                <c:pt idx="5">
                  <c:v>apirila</c:v>
                </c:pt>
                <c:pt idx="6">
                  <c:v>maiatza</c:v>
                </c:pt>
                <c:pt idx="7">
                  <c:v>ekaina</c:v>
                </c:pt>
                <c:pt idx="8">
                  <c:v>uztaila</c:v>
                </c:pt>
                <c:pt idx="9">
                  <c:v>abuztua</c:v>
                </c:pt>
              </c:strCache>
            </c:strRef>
          </c:cat>
          <c:val>
            <c:numRef>
              <c:f>'[Gráfico en Microsoft Word]Evolución global'!$B$47:$B$56</c:f>
              <c:numCache>
                <c:formatCode>#,##0</c:formatCode>
                <c:ptCount val="10"/>
                <c:pt idx="0">
                  <c:v>4569</c:v>
                </c:pt>
                <c:pt idx="1">
                  <c:v>3502</c:v>
                </c:pt>
                <c:pt idx="2">
                  <c:v>4777</c:v>
                </c:pt>
                <c:pt idx="3">
                  <c:v>4918</c:v>
                </c:pt>
                <c:pt idx="4">
                  <c:v>4910</c:v>
                </c:pt>
                <c:pt idx="5">
                  <c:v>5020</c:v>
                </c:pt>
                <c:pt idx="6">
                  <c:v>5472</c:v>
                </c:pt>
                <c:pt idx="7">
                  <c:v>4969</c:v>
                </c:pt>
                <c:pt idx="8">
                  <c:v>3171</c:v>
                </c:pt>
                <c:pt idx="9">
                  <c:v>3702</c:v>
                </c:pt>
              </c:numCache>
            </c:numRef>
          </c:val>
          <c:smooth val="0"/>
        </c:ser>
        <c:ser>
          <c:idx val="1"/>
          <c:order val="1"/>
          <c:tx>
            <c:v>18/19 urtea (ondokoa)</c:v>
          </c:tx>
          <c:spPr>
            <a:ln>
              <a:solidFill>
                <a:srgbClr val="00B050"/>
              </a:solidFill>
            </a:ln>
          </c:spPr>
          <c:marker>
            <c:symbol val="none"/>
          </c:marker>
          <c:dLbls>
            <c:dLbl>
              <c:idx val="0"/>
              <c:layout>
                <c:manualLayout>
                  <c:x val="-1.7406440382941705E-2"/>
                  <c:y val="3.720929626901117E-2"/>
                </c:manualLayout>
              </c:layout>
              <c:dLblPos val="r"/>
              <c:showLegendKey val="0"/>
              <c:showVal val="1"/>
              <c:showCatName val="0"/>
              <c:showSerName val="0"/>
              <c:showPercent val="0"/>
              <c:showBubbleSize val="0"/>
            </c:dLbl>
            <c:dLbl>
              <c:idx val="1"/>
              <c:layout>
                <c:manualLayout>
                  <c:x val="-1.5665796344647518E-2"/>
                  <c:y val="4.961239502534822E-2"/>
                </c:manualLayout>
              </c:layout>
              <c:dLblPos val="r"/>
              <c:showLegendKey val="0"/>
              <c:showVal val="1"/>
              <c:showCatName val="0"/>
              <c:showSerName val="0"/>
              <c:showPercent val="0"/>
              <c:showBubbleSize val="0"/>
            </c:dLbl>
            <c:dLbl>
              <c:idx val="2"/>
              <c:layout>
                <c:manualLayout>
                  <c:x val="-1.0443864229765013E-2"/>
                  <c:y val="3.720929626901117E-2"/>
                </c:manualLayout>
              </c:layout>
              <c:dLblPos val="r"/>
              <c:showLegendKey val="0"/>
              <c:showVal val="1"/>
              <c:showCatName val="0"/>
              <c:showSerName val="0"/>
              <c:showPercent val="0"/>
              <c:showBubbleSize val="0"/>
            </c:dLbl>
            <c:dLbl>
              <c:idx val="3"/>
              <c:layout>
                <c:manualLayout>
                  <c:x val="-1.7406440382941687E-2"/>
                  <c:y val="5.7881127529572925E-2"/>
                </c:manualLayout>
              </c:layout>
              <c:dLblPos val="r"/>
              <c:showLegendKey val="0"/>
              <c:showVal val="1"/>
              <c:showCatName val="0"/>
              <c:showSerName val="0"/>
              <c:showPercent val="0"/>
              <c:showBubbleSize val="0"/>
            </c:dLbl>
            <c:dLbl>
              <c:idx val="4"/>
              <c:layout>
                <c:manualLayout>
                  <c:x val="-1.9147084421235857E-2"/>
                  <c:y val="8.2687325042247031E-2"/>
                </c:manualLayout>
              </c:layout>
              <c:dLblPos val="r"/>
              <c:showLegendKey val="0"/>
              <c:showVal val="1"/>
              <c:showCatName val="0"/>
              <c:showSerName val="0"/>
              <c:showPercent val="0"/>
              <c:showBubbleSize val="0"/>
            </c:dLbl>
            <c:dLbl>
              <c:idx val="5"/>
              <c:layout>
                <c:manualLayout>
                  <c:x val="-1.392515230635335E-2"/>
                  <c:y val="5.3746761277460572E-2"/>
                </c:manualLayout>
              </c:layout>
              <c:dLblPos val="r"/>
              <c:showLegendKey val="0"/>
              <c:showVal val="1"/>
              <c:showCatName val="0"/>
              <c:showSerName val="0"/>
              <c:showPercent val="0"/>
              <c:showBubbleSize val="0"/>
            </c:dLbl>
            <c:dLbl>
              <c:idx val="6"/>
              <c:layout>
                <c:manualLayout>
                  <c:x val="-2.9590948651000933E-2"/>
                  <c:y val="6.6149860033797594E-2"/>
                </c:manualLayout>
              </c:layout>
              <c:dLblPos val="r"/>
              <c:showLegendKey val="0"/>
              <c:showVal val="1"/>
              <c:showCatName val="0"/>
              <c:showSerName val="0"/>
              <c:showPercent val="0"/>
              <c:showBubbleSize val="0"/>
            </c:dLbl>
            <c:dLbl>
              <c:idx val="7"/>
              <c:layout>
                <c:manualLayout>
                  <c:x val="-3.6553524804177548E-2"/>
                  <c:y val="6.2015493781685277E-2"/>
                </c:manualLayout>
              </c:layout>
              <c:dLblPos val="r"/>
              <c:showLegendKey val="0"/>
              <c:showVal val="1"/>
              <c:showCatName val="0"/>
              <c:showSerName val="0"/>
              <c:showPercent val="0"/>
              <c:showBubbleSize val="0"/>
            </c:dLbl>
            <c:dLbl>
              <c:idx val="8"/>
              <c:layout>
                <c:manualLayout>
                  <c:x val="-2.0887728459530026E-2"/>
                  <c:y val="3.720929626901117E-2"/>
                </c:manualLayout>
              </c:layout>
              <c:dLblPos val="r"/>
              <c:showLegendKey val="0"/>
              <c:showVal val="1"/>
              <c:showCatName val="0"/>
              <c:showSerName val="0"/>
              <c:showPercent val="0"/>
              <c:showBubbleSize val="0"/>
            </c:dLbl>
            <c:dLbl>
              <c:idx val="9"/>
              <c:layout>
                <c:manualLayout>
                  <c:x val="-2.6109660574412531E-2"/>
                  <c:y val="4.961239502534822E-2"/>
                </c:manualLayout>
              </c:layout>
              <c:dLblPos val="r"/>
              <c:showLegendKey val="0"/>
              <c:showVal val="1"/>
              <c:showCatName val="0"/>
              <c:showSerName val="0"/>
              <c:showPercent val="0"/>
              <c:showBubbleSize val="0"/>
            </c:dLbl>
            <c:txPr>
              <a:bodyPr/>
              <a:lstStyle/>
              <a:p>
                <a:pPr>
                  <a:defRPr sz="1000" b="0" i="0" u="none" strike="noStrike" baseline="0">
                    <a:solidFill>
                      <a:srgbClr val="339966"/>
                    </a:solidFill>
                    <a:latin typeface="Calibri"/>
                    <a:ea typeface="Calibri"/>
                    <a:cs typeface="Calibri"/>
                  </a:defRPr>
                </a:pPr>
                <a:endParaRPr lang="es-ES"/>
              </a:p>
            </c:txPr>
            <c:showLegendKey val="0"/>
            <c:showVal val="1"/>
            <c:showCatName val="0"/>
            <c:showSerName val="0"/>
            <c:showPercent val="0"/>
            <c:showBubbleSize val="0"/>
            <c:showLeaderLines val="0"/>
          </c:dLbls>
          <c:cat>
            <c:strRef>
              <c:f>'[Gráfico en Microsoft Word]Evolución global'!$A$47:$A$56</c:f>
              <c:strCache>
                <c:ptCount val="10"/>
                <c:pt idx="0">
                  <c:v>aza.</c:v>
                </c:pt>
                <c:pt idx="1">
                  <c:v>abe.</c:v>
                </c:pt>
                <c:pt idx="2">
                  <c:v>urt.</c:v>
                </c:pt>
                <c:pt idx="3">
                  <c:v>ots.</c:v>
                </c:pt>
                <c:pt idx="4">
                  <c:v>martxoa</c:v>
                </c:pt>
                <c:pt idx="5">
                  <c:v>apirila</c:v>
                </c:pt>
                <c:pt idx="6">
                  <c:v>maiatza</c:v>
                </c:pt>
                <c:pt idx="7">
                  <c:v>ekaina</c:v>
                </c:pt>
                <c:pt idx="8">
                  <c:v>uztaila</c:v>
                </c:pt>
                <c:pt idx="9">
                  <c:v>abuztua</c:v>
                </c:pt>
              </c:strCache>
            </c:strRef>
          </c:cat>
          <c:val>
            <c:numRef>
              <c:f>'[Gráfico en Microsoft Word]Evolución global'!$C$47:$C$56</c:f>
              <c:numCache>
                <c:formatCode>#,##0</c:formatCode>
                <c:ptCount val="10"/>
                <c:pt idx="0">
                  <c:v>2881</c:v>
                </c:pt>
                <c:pt idx="1">
                  <c:v>3463</c:v>
                </c:pt>
                <c:pt idx="2">
                  <c:v>4028</c:v>
                </c:pt>
                <c:pt idx="3">
                  <c:v>4358</c:v>
                </c:pt>
                <c:pt idx="4">
                  <c:v>4390</c:v>
                </c:pt>
                <c:pt idx="5">
                  <c:v>4018</c:v>
                </c:pt>
                <c:pt idx="6">
                  <c:v>4657</c:v>
                </c:pt>
                <c:pt idx="7">
                  <c:v>3837</c:v>
                </c:pt>
                <c:pt idx="8">
                  <c:v>2669</c:v>
                </c:pt>
                <c:pt idx="9">
                  <c:v>2760</c:v>
                </c:pt>
              </c:numCache>
            </c:numRef>
          </c:val>
          <c:smooth val="0"/>
        </c:ser>
        <c:dLbls>
          <c:showLegendKey val="0"/>
          <c:showVal val="0"/>
          <c:showCatName val="0"/>
          <c:showSerName val="0"/>
          <c:showPercent val="0"/>
          <c:showBubbleSize val="0"/>
        </c:dLbls>
        <c:marker val="1"/>
        <c:smooth val="0"/>
        <c:axId val="114326144"/>
        <c:axId val="114356992"/>
      </c:lineChart>
      <c:catAx>
        <c:axId val="114326144"/>
        <c:scaling>
          <c:orientation val="minMax"/>
        </c:scaling>
        <c:delete val="0"/>
        <c:axPos val="b"/>
        <c:numFmt formatCode="mmm\-yy"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114356992"/>
        <c:crosses val="autoZero"/>
        <c:auto val="1"/>
        <c:lblAlgn val="ctr"/>
        <c:lblOffset val="100"/>
        <c:noMultiLvlLbl val="0"/>
      </c:catAx>
      <c:valAx>
        <c:axId val="114356992"/>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114326144"/>
        <c:crosses val="autoZero"/>
        <c:crossBetween val="between"/>
      </c:valAx>
    </c:plotArea>
    <c:legend>
      <c:legendPos val="b"/>
      <c:layout>
        <c:manualLayout>
          <c:xMode val="edge"/>
          <c:yMode val="edge"/>
          <c:x val="0.23159613265268711"/>
          <c:y val="0.90929109328623625"/>
          <c:w val="0.43239086330424914"/>
          <c:h val="5.3325729143670127E-2"/>
        </c:manualLayout>
      </c:layout>
      <c:overlay val="0"/>
      <c:txPr>
        <a:bodyPr/>
        <a:lstStyle/>
        <a:p>
          <a:pPr>
            <a:defRPr sz="920" b="0" i="0" u="none" strike="noStrike" baseline="0">
              <a:solidFill>
                <a:srgbClr val="000000"/>
              </a:solidFill>
              <a:latin typeface="Calibri"/>
              <a:ea typeface="Calibri"/>
              <a:cs typeface="Calibri"/>
            </a:defRPr>
          </a:pPr>
          <a:endParaRPr lang="es-E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u-ES" sz="1400"/>
              <a:t>PRPak egiteko zenbat kit behar diren</a:t>
            </a:r>
          </a:p>
        </c:rich>
      </c:tx>
      <c:layout/>
      <c:overlay val="0"/>
    </c:title>
    <c:autoTitleDeleted val="0"/>
    <c:plotArea>
      <c:layout/>
      <c:barChart>
        <c:barDir val="col"/>
        <c:grouping val="clustered"/>
        <c:varyColors val="0"/>
        <c:ser>
          <c:idx val="0"/>
          <c:order val="0"/>
          <c:tx>
            <c:strRef>
              <c:f>'evolución unidades y PVP'!$A$12</c:f>
              <c:strCache>
                <c:ptCount val="1"/>
                <c:pt idx="0">
                  <c:v>Cantidad (unidades)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'evolución unidades y PVP'!$B$11:$E$11</c:f>
              <c:numCache>
                <c:formatCode>General</c:formatCode>
                <c:ptCount val="4"/>
                <c:pt idx="0">
                  <c:v>2016</c:v>
                </c:pt>
                <c:pt idx="1">
                  <c:v>2017</c:v>
                </c:pt>
                <c:pt idx="2">
                  <c:v>2018</c:v>
                </c:pt>
                <c:pt idx="3">
                  <c:v>2019</c:v>
                </c:pt>
              </c:numCache>
            </c:numRef>
          </c:cat>
          <c:val>
            <c:numRef>
              <c:f>'evolución unidades y PVP'!$B$12:$E$12</c:f>
              <c:numCache>
                <c:formatCode>#,##0</c:formatCode>
                <c:ptCount val="4"/>
                <c:pt idx="0">
                  <c:v>28</c:v>
                </c:pt>
                <c:pt idx="1">
                  <c:v>517</c:v>
                </c:pt>
                <c:pt idx="2">
                  <c:v>536</c:v>
                </c:pt>
                <c:pt idx="3">
                  <c:v>341.33333333333331</c:v>
                </c:pt>
              </c:numCache>
            </c:numRef>
          </c:val>
          <c:extLst xmlns:c16r2="http://schemas.microsoft.com/office/drawing/2015/06/chart">
            <c:ext xmlns:c16="http://schemas.microsoft.com/office/drawing/2014/chart" uri="{C3380CC4-5D6E-409C-BE32-E72D297353CC}">
              <c16:uniqueId val="{00000000-A0CC-4D20-B142-CFE34B6B4854}"/>
            </c:ext>
          </c:extLst>
        </c:ser>
        <c:dLbls>
          <c:showLegendKey val="0"/>
          <c:showVal val="0"/>
          <c:showCatName val="0"/>
          <c:showSerName val="0"/>
          <c:showPercent val="0"/>
          <c:showBubbleSize val="0"/>
        </c:dLbls>
        <c:gapWidth val="150"/>
        <c:axId val="77072640"/>
        <c:axId val="77107200"/>
      </c:barChart>
      <c:catAx>
        <c:axId val="77072640"/>
        <c:scaling>
          <c:orientation val="minMax"/>
        </c:scaling>
        <c:delete val="0"/>
        <c:axPos val="b"/>
        <c:numFmt formatCode="General" sourceLinked="1"/>
        <c:majorTickMark val="out"/>
        <c:minorTickMark val="none"/>
        <c:tickLblPos val="nextTo"/>
        <c:crossAx val="77107200"/>
        <c:crosses val="autoZero"/>
        <c:auto val="1"/>
        <c:lblAlgn val="ctr"/>
        <c:lblOffset val="100"/>
        <c:noMultiLvlLbl val="0"/>
      </c:catAx>
      <c:valAx>
        <c:axId val="77107200"/>
        <c:scaling>
          <c:orientation val="minMax"/>
        </c:scaling>
        <c:delete val="0"/>
        <c:axPos val="l"/>
        <c:majorGridlines/>
        <c:numFmt formatCode="#,##0" sourceLinked="1"/>
        <c:majorTickMark val="out"/>
        <c:minorTickMark val="none"/>
        <c:tickLblPos val="nextTo"/>
        <c:crossAx val="7707264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u-ES" sz="1400"/>
              <a:t>PRPak egiteko kiten guztizko zenbatekoa (eurotan)</a:t>
            </a:r>
          </a:p>
        </c:rich>
      </c:tx>
      <c:layout/>
      <c:overlay val="0"/>
    </c:title>
    <c:autoTitleDeleted val="0"/>
    <c:plotArea>
      <c:layout/>
      <c:barChart>
        <c:barDir val="col"/>
        <c:grouping val="clustered"/>
        <c:varyColors val="0"/>
        <c:ser>
          <c:idx val="0"/>
          <c:order val="0"/>
          <c:tx>
            <c:strRef>
              <c:f>'evolución unidades y PVP'!$A$13</c:f>
              <c:strCache>
                <c:ptCount val="1"/>
                <c:pt idx="0">
                  <c:v>importe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'evolución unidades y PVP'!$B$11:$E$11</c:f>
              <c:numCache>
                <c:formatCode>General</c:formatCode>
                <c:ptCount val="4"/>
                <c:pt idx="0">
                  <c:v>2016</c:v>
                </c:pt>
                <c:pt idx="1">
                  <c:v>2017</c:v>
                </c:pt>
                <c:pt idx="2">
                  <c:v>2018</c:v>
                </c:pt>
                <c:pt idx="3">
                  <c:v>2019</c:v>
                </c:pt>
              </c:numCache>
            </c:numRef>
          </c:cat>
          <c:val>
            <c:numRef>
              <c:f>'evolución unidades y PVP'!$B$13:$E$13</c:f>
              <c:numCache>
                <c:formatCode>#,##0</c:formatCode>
                <c:ptCount val="4"/>
                <c:pt idx="0">
                  <c:v>13197.680000000002</c:v>
                </c:pt>
                <c:pt idx="1">
                  <c:v>243695.54999999958</c:v>
                </c:pt>
                <c:pt idx="2">
                  <c:v>251090.41999999943</c:v>
                </c:pt>
                <c:pt idx="3">
                  <c:v>116134.65333333387</c:v>
                </c:pt>
              </c:numCache>
            </c:numRef>
          </c:val>
          <c:extLst xmlns:c16r2="http://schemas.microsoft.com/office/drawing/2015/06/chart">
            <c:ext xmlns:c16="http://schemas.microsoft.com/office/drawing/2014/chart" uri="{C3380CC4-5D6E-409C-BE32-E72D297353CC}">
              <c16:uniqueId val="{00000000-325D-48DF-BEF2-7889E8A53084}"/>
            </c:ext>
          </c:extLst>
        </c:ser>
        <c:dLbls>
          <c:showLegendKey val="0"/>
          <c:showVal val="0"/>
          <c:showCatName val="0"/>
          <c:showSerName val="0"/>
          <c:showPercent val="0"/>
          <c:showBubbleSize val="0"/>
        </c:dLbls>
        <c:gapWidth val="150"/>
        <c:axId val="77459840"/>
        <c:axId val="77461376"/>
      </c:barChart>
      <c:catAx>
        <c:axId val="77459840"/>
        <c:scaling>
          <c:orientation val="minMax"/>
        </c:scaling>
        <c:delete val="0"/>
        <c:axPos val="b"/>
        <c:numFmt formatCode="General" sourceLinked="1"/>
        <c:majorTickMark val="out"/>
        <c:minorTickMark val="none"/>
        <c:tickLblPos val="nextTo"/>
        <c:crossAx val="77461376"/>
        <c:crosses val="autoZero"/>
        <c:auto val="1"/>
        <c:lblAlgn val="ctr"/>
        <c:lblOffset val="100"/>
        <c:noMultiLvlLbl val="0"/>
      </c:catAx>
      <c:valAx>
        <c:axId val="77461376"/>
        <c:scaling>
          <c:orientation val="minMax"/>
        </c:scaling>
        <c:delete val="0"/>
        <c:axPos val="l"/>
        <c:majorGridlines/>
        <c:numFmt formatCode="#,##0" sourceLinked="1"/>
        <c:majorTickMark val="out"/>
        <c:minorTickMark val="none"/>
        <c:tickLblPos val="nextTo"/>
        <c:crossAx val="77459840"/>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0.19784</cdr:x>
      <cdr:y>0.04171</cdr:y>
    </cdr:from>
    <cdr:to>
      <cdr:x>0.81514</cdr:x>
      <cdr:y>0.11766</cdr:y>
    </cdr:to>
    <cdr:sp macro="" textlink="">
      <cdr:nvSpPr>
        <cdr:cNvPr id="2" name="1 CuadroTexto"/>
        <cdr:cNvSpPr txBox="1"/>
      </cdr:nvSpPr>
      <cdr:spPr>
        <a:xfrm xmlns:a="http://schemas.openxmlformats.org/drawingml/2006/main">
          <a:off x="1394460" y="170032"/>
          <a:ext cx="4351020" cy="3096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u-ES" sz="1400" b="1" baseline="0"/>
            <a:t>25(OH)-D eskarien bilakaera Osansubidean, hilez hil</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97C6E-ECCE-4E02-A28A-47308B57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3928</Words>
  <Characters>30925</Characters>
  <Application>Microsoft Office Word</Application>
  <DocSecurity>0</DocSecurity>
  <Lines>257</Lines>
  <Paragraphs>69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Erviti Lopez, Juan  (At. Primaria)</dc:creator>
  <cp:lastModifiedBy>Iñaki De Santiago</cp:lastModifiedBy>
  <cp:revision>4</cp:revision>
  <cp:lastPrinted>2019-10-14T12:39:00Z</cp:lastPrinted>
  <dcterms:created xsi:type="dcterms:W3CDTF">2019-12-18T08:28:00Z</dcterms:created>
  <dcterms:modified xsi:type="dcterms:W3CDTF">2019-12-18T09:19:00Z</dcterms:modified>
</cp:coreProperties>
</file>