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galdera, Nafarroako Pertsona Helduak Tutelatzeko Fundazioaren tutoretzapean dauden pertsonekiko legezko betebeharrak ez betetzea ekiditeko jarduketei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Marta Álvarez Alonso andreak, Legebiltzarreko Erregelamenduko 188. artikuluan eta hurrengoetan ezarritakoaren babesean, galdera hau aurkezten du, idatziz erantzun dakion:</w:t>
      </w:r>
    </w:p>
    <w:p>
      <w:pPr>
        <w:pStyle w:val="0"/>
        <w:suppressAutoHyphens w:val="false"/>
        <w:rPr>
          <w:rStyle w:val="1"/>
        </w:rPr>
      </w:pPr>
      <w:r>
        <w:rPr>
          <w:rStyle w:val="1"/>
        </w:rPr>
        <w:t xml:space="preserve">Nafarroako Auzitegi Nagusiko Fiskalaren 2018ko oroitidazkiak honako hau dio: “Nafarroako Pertsona Helduak Tutelatzeko Fundazioak tutoretza bere gain hartu duen kasuak berrikusiz gero ikusten da gaixotasun mentala dela-eta hartzen duela beren gai batik-bat eginkizun hori; izan ere, kasu horietan familiartekoek uko egiten diote gaitasuna aldatu zaion pertsonaz arduratzeari; batzuetan ez da interes faltagatik egiten, baizik eta familiaren nekeagatik eta gaixotasunaren ondorioz sortu ohi diren liskarrengatik, bideraezin egiten dutenak familiarteko batek bere gain hartzea tutoretza, halako moduan non hirugarren batek hartu behar baitu bere gain ardura hori.</w:t>
      </w:r>
    </w:p>
    <w:p>
      <w:pPr>
        <w:pStyle w:val="0"/>
        <w:suppressAutoHyphens w:val="false"/>
        <w:rPr>
          <w:rStyle w:val="1"/>
        </w:rPr>
      </w:pPr>
      <w:r>
        <w:rPr>
          <w:rStyle w:val="1"/>
        </w:rPr>
        <w:t xml:space="preserve">Hori dela-eta adierazi beharra dago ezen Fundazioak  2018an zailtasunak izan dituela legez dauzkan betekizunak epearen barruan betetzeko; batez ere, inbentarioa egiteko eta bere tutoretzapean daudenen urteko kontuak aurkezteko.</w:t>
      </w:r>
    </w:p>
    <w:p>
      <w:pPr>
        <w:pStyle w:val="0"/>
        <w:suppressAutoHyphens w:val="false"/>
        <w:rPr>
          <w:rStyle w:val="1"/>
        </w:rPr>
      </w:pPr>
      <w:r>
        <w:rPr>
          <w:rStyle w:val="1"/>
        </w:rPr>
        <w:t xml:space="preserve">Hori hala izan da, entitate horrek dioenez, langileria-arazoak eta baliabideak kudeatzeko arazoak egon direlako, baina baita bere kargura izan dituen pertsona-kopuru handiagatik; horren froga da 2018ko abenduaren 31n 732 pertsona zeuzkala tutoretzapean, 37 kuradoretzapean, eta defendatzaile judizial izendatua izan da gaitasun-aldaketako 31 prozeduratan”.</w:t>
      </w:r>
    </w:p>
    <w:p>
      <w:pPr>
        <w:pStyle w:val="0"/>
        <w:suppressAutoHyphens w:val="false"/>
        <w:rPr>
          <w:rStyle w:val="1"/>
        </w:rPr>
      </w:pPr>
      <w:r>
        <w:rPr>
          <w:rStyle w:val="1"/>
        </w:rPr>
        <w:t xml:space="preserve">Gauzak horrela, departamentuak zer jarduketa eginen du tutoretzapeko pertsonekiko legezko betebeharrak ez betetzea ekiditeko?</w:t>
      </w:r>
    </w:p>
    <w:p>
      <w:pPr>
        <w:pStyle w:val="0"/>
        <w:suppressAutoHyphens w:val="false"/>
        <w:rPr>
          <w:rStyle w:val="1"/>
        </w:rPr>
      </w:pPr>
      <w:r>
        <w:rPr>
          <w:rStyle w:val="1"/>
        </w:rPr>
        <w:t xml:space="preserve">Iruñean, 2019ko abenduaren 12an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