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la forma de referirse a los distintos Departamentos del Gobierno de Navarra, publicada en el Boletín Oficial del Parlamento de Navarra núm. 23 de 11 de octubre de 2019.</w:t>
      </w:r>
    </w:p>
    <w:p>
      <w:pPr>
        <w:pStyle w:val="0"/>
        <w:suppressAutoHyphens w:val="false"/>
        <w:rPr>
          <w:rStyle w:val="1"/>
        </w:rPr>
      </w:pPr>
      <w:r>
        <w:rPr>
          <w:rStyle w:val="1"/>
        </w:rPr>
        <w:t xml:space="preserve">Pamplona, 17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En relación con la petición escrita (PES-00100) realizada por Ilma. Sra. D. ª Marta Álvarez Alonso, parlamentaria foral adscrita al Grupo Parlamentario de Navarra Suma, se informa lo siguiente:</w:t>
      </w:r>
    </w:p>
    <w:p>
      <w:pPr>
        <w:pStyle w:val="0"/>
        <w:suppressAutoHyphens w:val="false"/>
        <w:rPr>
          <w:rStyle w:val="1"/>
        </w:rPr>
      </w:pPr>
      <w:r>
        <w:rPr>
          <w:rStyle w:val="1"/>
        </w:rPr>
        <w:t xml:space="preserve">Los artículos 29 y 30 de la Ley Foral 11/2019, de 11 de marzo, de la Administración de la Comunidad Foral de Navarra y del Sector Público Institucional Foral establecen que la Administración de la Comunidad Foral se estructura en Departamentos y también la regulación de estos. </w:t>
      </w:r>
    </w:p>
    <w:p>
      <w:pPr>
        <w:pStyle w:val="0"/>
        <w:suppressAutoHyphens w:val="false"/>
        <w:rPr>
          <w:rStyle w:val="1"/>
        </w:rPr>
      </w:pPr>
      <w:r>
        <w:rPr>
          <w:rStyle w:val="1"/>
        </w:rPr>
        <w:t xml:space="preserve">Además,  los artículos 39 y 41 de la Ley Foral  14/2004 de 3 de diciembre, del Gobierno de Navarra y de su Presidenta o Presidente, establecen que las Consejeras o Consejeros son miembros del Gobierno de Navarra y titulares de uno o más Departamentos de la Administración de la Comunidad Foral que tengan asignados y ostentan la representación del Departamento o Departamentos del que son titulares. </w:t>
      </w:r>
    </w:p>
    <w:p>
      <w:pPr>
        <w:pStyle w:val="0"/>
        <w:suppressAutoHyphens w:val="false"/>
        <w:rPr>
          <w:rStyle w:val="1"/>
        </w:rPr>
      </w:pPr>
      <w:r>
        <w:rPr>
          <w:rStyle w:val="1"/>
        </w:rPr>
        <w:t xml:space="preserve">La denominación apropiada es la de Departamento y no la de Consejería.  </w:t>
      </w:r>
    </w:p>
    <w:p>
      <w:pPr>
        <w:pStyle w:val="0"/>
        <w:suppressAutoHyphens w:val="false"/>
        <w:rPr>
          <w:rStyle w:val="1"/>
        </w:rPr>
      </w:pPr>
      <w:r>
        <w:rPr>
          <w:rStyle w:val="1"/>
        </w:rPr>
        <w:t xml:space="preserve">Desde el Departamento de Presidencia, Igualdad, Función Pública e Interior del Gobierno de Navarra, se remite la aclaración.</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Pamplona-Iruñea, 17 de octubre de 2019</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