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personal al servicio del conjunto de estructuras de la CPEN y las dieciséis sociedades que la integran,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20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presenta la siguiente pregunta para su respuesta por escrito por el Gobierno de Navarra. </w:t>
      </w:r>
    </w:p>
    <w:p>
      <w:pPr>
        <w:pStyle w:val="0"/>
        <w:suppressAutoHyphens w:val="false"/>
        <w:rPr>
          <w:rStyle w:val="1"/>
        </w:rPr>
      </w:pPr>
      <w:r>
        <w:rPr>
          <w:rStyle w:val="1"/>
        </w:rPr>
        <w:t xml:space="preserve">Con respecto al personal al servicio del conjunto de estructuras de la CPEN y las 16 sociedades que la integran este parlamentario desea conocer: </w:t>
      </w:r>
    </w:p>
    <w:p>
      <w:pPr>
        <w:pStyle w:val="0"/>
        <w:suppressAutoHyphens w:val="false"/>
        <w:rPr>
          <w:rStyle w:val="1"/>
        </w:rPr>
      </w:pPr>
      <w:r>
        <w:rPr>
          <w:rStyle w:val="1"/>
        </w:rPr>
        <w:t xml:space="preserve">Primero. El número de personas que mantienen una relación contractual laboral con el conjunto de estructuras de la CPEN (incluyendo todas las sociedades públicas que la integran) a fecha de publicación de esta pregunta y la cuantía del coste total del gasto de personal. </w:t>
      </w:r>
    </w:p>
    <w:p>
      <w:pPr>
        <w:pStyle w:val="0"/>
        <w:suppressAutoHyphens w:val="false"/>
        <w:rPr>
          <w:rStyle w:val="1"/>
        </w:rPr>
      </w:pPr>
      <w:r>
        <w:rPr>
          <w:rStyle w:val="1"/>
        </w:rPr>
        <w:t xml:space="preserve">Segundo. El número de personas que mantenían una relación contractual laboral con el conjunto de estructuras de la CPEN (incluyendo todas las sociedades públicas que la integran) a fecha 1 de enero de 2015 y el coste total del mismo. </w:t>
      </w:r>
    </w:p>
    <w:p>
      <w:pPr>
        <w:pStyle w:val="0"/>
        <w:suppressAutoHyphens w:val="false"/>
        <w:rPr>
          <w:rStyle w:val="1"/>
        </w:rPr>
      </w:pPr>
      <w:r>
        <w:rPr>
          <w:rStyle w:val="1"/>
        </w:rPr>
        <w:t xml:space="preserve">Tercero. Se solicita, asimismo, la evolución durante el periodo 2015-2020, año a año hasta la fecha de publicación de la presente pregunta, de los datos anteriormente requeridos (número de trabajadoras y trabajadores y coste del mismo). </w:t>
      </w:r>
    </w:p>
    <w:p>
      <w:pPr>
        <w:pStyle w:val="0"/>
        <w:suppressAutoHyphens w:val="false"/>
        <w:rPr>
          <w:rStyle w:val="1"/>
        </w:rPr>
      </w:pPr>
      <w:r>
        <w:rPr>
          <w:rStyle w:val="1"/>
        </w:rPr>
        <w:t xml:space="preserve">Cuarto. Los datos requeridos en las cuestiones primera, segunda y tercera de forma particularizada sobre cada una de las 16 sociedades públicas que integran la CPEN. </w:t>
      </w:r>
    </w:p>
    <w:p>
      <w:pPr>
        <w:pStyle w:val="0"/>
        <w:suppressAutoHyphens w:val="false"/>
        <w:rPr>
          <w:rStyle w:val="1"/>
        </w:rPr>
      </w:pPr>
      <w:r>
        <w:rPr>
          <w:rStyle w:val="1"/>
        </w:rPr>
        <w:t xml:space="preserve">En Iruñea, a 16 de enero de 2020</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