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Uxueko monumentu-multzoari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Uxueko eliza-gotorlekua Nafarroako errege-erreginek eraiki zuten erresumaren hastapenetan, bertako babes-sistemaren parte garrantzitsua izan zedin; halere, Iruñeko elizbarrutiak beretzat hartu zuen 2006ko urtarrilaren 4an. Hala da, bai. 2006ko urtarrilaren 4an, Aznarren Gobernuaren dekretu baten bidez Hipotekei buruzko Legearen Erregelamendua aldatu ondoren –legearen 206. artikulua, hain zuzen ere–, Iruñeko elizabarrutiak, horretaz baliatuta, bere izenean inskribatu zuen Uxueko eliza-gotorlekua jabetza-erregistroan. Eskrituretan 219.000 euroko balioa eman zitzaion santutegiari. Bere izenean jartzearen gastua ez zen, guztira, 30 euro baino gehiagokoa izan.</w:t>
      </w:r>
    </w:p>
    <w:p>
      <w:pPr>
        <w:pStyle w:val="0"/>
        <w:suppressAutoHyphens w:val="false"/>
        <w:rPr>
          <w:rStyle w:val="1"/>
        </w:rPr>
      </w:pPr>
      <w:r>
        <w:rPr>
          <w:rStyle w:val="1"/>
        </w:rPr>
        <w:t xml:space="preserve">Nafarroako Gobernuaren webgune ofizialak 2012ko apirilaren 12an jakinarazi zuen Uxueko eliza zaharberritzeko obrak bukatutzat eman izana, hamar urte lanean egin eta gero. Foru Komunitateko Administrazioak egindako ekarpena, guztira, 5.576.189,62 eurokoa izan zen. XV. mendeko parrokia-etxeko lehendabiziko bi solairuetan monumentuaren azalpen-erakusketa bat paratzeko, beste 35.736,30 euro inbertitu ziren. Elizaren zoruan eta erakusketa-geletan irradiatze-berokuntza paratu zen, baina ez da inoiz ere pizten, gastuak ekiditeko. Etxe horren hegal bat baliatuta, igogailu bat paratu zen barnealdean, beheko solairua (plazaren mailan) eta eraikinaren lehen solairua eta elizaren ataria lotzen dituena. Monumentua azaltze aldera gela eder horietan paratutako panelek turistari ahalbidetu beharko liokete oinarrizko informazioa lortzea monumentu-multzoa zer den eta zer izan zen jakiteko.</w:t>
      </w:r>
    </w:p>
    <w:p>
      <w:pPr>
        <w:pStyle w:val="0"/>
        <w:suppressAutoHyphens w:val="false"/>
        <w:rPr>
          <w:rStyle w:val="1"/>
        </w:rPr>
      </w:pPr>
      <w:r>
        <w:rPr>
          <w:rStyle w:val="1"/>
        </w:rPr>
        <w:t xml:space="preserve">Salatu denez, 2012tik zortzi urte joan diren arren, ezerk ere ez du funtzionatzen. Erakusketa-gelak ez dira irekitzen, eta igogailua ere ez da mugiarazten. Uxuera iristen den turistak santutegia ikusi nahi du, baina nabe gotikora eta errondako pasealekura baizik ezin da sartu.</w:t>
      </w:r>
    </w:p>
    <w:p>
      <w:pPr>
        <w:pStyle w:val="0"/>
        <w:suppressAutoHyphens w:val="false"/>
        <w:rPr>
          <w:rStyle w:val="1"/>
        </w:rPr>
      </w:pPr>
      <w:r>
        <w:rPr>
          <w:rStyle w:val="1"/>
        </w:rPr>
        <w:t xml:space="preserve">Gainerakoa –korua, santutegiko gaingangak, dorreak, parrokia-etxeko Erdi Aroko aretoak– itxita dago. Erromanikoa eta gotikoa bereizten dituen burdin hesiak itxita daude. Turistak zortea badu eta parrokoa aurkitzen badu, baliteke parrokoa haiekin joateko prest azaltzea, berak beste inork ez duelako giltzarik; baina kanpoan izaten da sarritan, edo ezinezkoa gertatzen zaio giltzak inori uztea.</w:t>
      </w:r>
    </w:p>
    <w:p>
      <w:pPr>
        <w:pStyle w:val="0"/>
        <w:suppressAutoHyphens w:val="false"/>
        <w:rPr>
          <w:rStyle w:val="1"/>
        </w:rPr>
      </w:pPr>
      <w:r>
        <w:rPr>
          <w:rStyle w:val="1"/>
        </w:rPr>
        <w:t xml:space="preserve">Hori guztia ikusita, honako galdera hauek aurkezten dira, idatziz erantzun dakien:</w:t>
      </w:r>
    </w:p>
    <w:p>
      <w:pPr>
        <w:pStyle w:val="0"/>
        <w:suppressAutoHyphens w:val="false"/>
        <w:rPr>
          <w:rStyle w:val="1"/>
        </w:rPr>
      </w:pPr>
      <w:r>
        <w:rPr>
          <w:rStyle w:val="1"/>
        </w:rPr>
        <w:t xml:space="preserve">Uxueko monumentu-multzoa zaharberritzeko laguntzak eman zitzaizkionean, inolako baldintzarik ezarri al zitzaion Artzapezpikuari, haren erregistro-titularra den aldetik, hura ikustera eta gozatzera hurbiltzen diren bisitariek gela guztiak eragozpenik gabe eta doan bisitatu ahal izan ditzaten?</w:t>
      </w:r>
    </w:p>
    <w:p>
      <w:pPr>
        <w:pStyle w:val="0"/>
        <w:suppressAutoHyphens w:val="false"/>
        <w:rPr>
          <w:rStyle w:val="1"/>
        </w:rPr>
      </w:pPr>
      <w:r>
        <w:rPr>
          <w:rStyle w:val="1"/>
        </w:rPr>
        <w:t xml:space="preserve">Nafarroako Gobernuak nola bermatuko du monumentu-multzoko gela guztietarako sarbidea, Artzapezpikutzari monumentu-multzoa zaharberritzeko 5.576.189,62 euroko dirulaguntza eman eta gero?</w:t>
      </w:r>
    </w:p>
    <w:p>
      <w:pPr>
        <w:pStyle w:val="0"/>
        <w:suppressAutoHyphens w:val="false"/>
        <w:rPr>
          <w:rStyle w:val="1"/>
        </w:rPr>
      </w:pPr>
      <w:r>
        <w:rPr>
          <w:rStyle w:val="1"/>
        </w:rPr>
        <w:t xml:space="preserve">Zuen ustez, Nafarroako Artzapezpikutzak ba al du monumentu-multzoko gela guztietarako sarbidea murrizteko eskubiderik, dirulaguntza publikoetan diru hori guztia jaso eta gero?</w:t>
      </w:r>
    </w:p>
    <w:p>
      <w:pPr>
        <w:pStyle w:val="0"/>
        <w:suppressAutoHyphens w:val="false"/>
        <w:rPr>
          <w:rStyle w:val="1"/>
        </w:rPr>
      </w:pPr>
      <w:r>
        <w:rPr>
          <w:rStyle w:val="1"/>
        </w:rPr>
        <w:t xml:space="preserve">Nafarroako Gobernuaren ustez, kontuan hartuta eliza-gotorlekua Nafarroako errege-erreginek eraiki zutela eta bertako obrak Nafarroako botere publikoek ordaindu izan dituztela beti –bereziki, 2012an bukaturiko zaharberritzea, 5.576.189,62 euroko kostua izan zuena–, auzitegietan defendatu beharko al lituzke bere jabetza-eskubideak, Artzapezpikutzak 2006an egindako immatrikulazioaren aitzinean?</w:t>
      </w:r>
    </w:p>
    <w:p>
      <w:pPr>
        <w:pStyle w:val="0"/>
        <w:suppressAutoHyphens w:val="false"/>
        <w:rPr>
          <w:rStyle w:val="1"/>
        </w:rPr>
      </w:pPr>
      <w:r>
        <w:rPr>
          <w:rStyle w:val="1"/>
        </w:rPr>
        <w:t xml:space="preserve">Nafarroako Gobernuak ba al du jabetza-eskubide horiek aldezteko inolako ekintza judizialik abiarazteko asmorik?</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