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la financiación de la Red de Carreteras de Navarra,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20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su política general en la financiación de la Red de Carreteras de Navarra. </w:t>
      </w:r>
    </w:p>
    <w:p>
      <w:pPr>
        <w:pStyle w:val="0"/>
        <w:suppressAutoHyphens w:val="false"/>
        <w:rPr>
          <w:rStyle w:val="1"/>
        </w:rPr>
      </w:pPr>
      <w:r>
        <w:rPr>
          <w:rStyle w:val="1"/>
        </w:rPr>
        <w:t xml:space="preserve">Pamplona, 13 de enero de 2020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