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prestar de forma directa y con recursos propios la rehabilitación domiciliaria, aprobada por el Pleno del Parlamento de Navarra en sesión celebrada el día 16 de enero de 2020, cuyo texto se inserta a continuación:</w:t>
      </w:r>
    </w:p>
    <w:p>
      <w:pPr>
        <w:pStyle w:val="0"/>
        <w:suppressAutoHyphens w:val="false"/>
        <w:rPr>
          <w:rStyle w:val="1"/>
        </w:rPr>
      </w:pPr>
      <w:r>
        <w:rPr>
          <w:rStyle w:val="1"/>
        </w:rPr>
        <w:t xml:space="preserve">"1. El Parlamento de Navarra insta al Departamento de Salud a prestar de forma directa y con recursos propios del SNS-Osasunbidea la rehabilitación domiciliaria.</w:t>
      </w:r>
    </w:p>
    <w:p>
      <w:pPr>
        <w:pStyle w:val="0"/>
        <w:suppressAutoHyphens w:val="false"/>
        <w:rPr>
          <w:rStyle w:val="1"/>
        </w:rPr>
      </w:pPr>
      <w:r>
        <w:rPr>
          <w:rStyle w:val="1"/>
        </w:rPr>
        <w:t xml:space="preserve">2. Excepcionalmente, en zonas rurales y/o dispersas de difícil cobertura, en atención al criterio de equidad territorial se podrá licitar temporalmente con empresas o profesionales de las citadas zonas, de manera que redunde y beneficie el mantenimiento del empleo, siempre con la voluntad de prestar el servicio en un periodo razonable con medios propios, para lo que se adoptarán las medidas oportunas.</w:t>
      </w:r>
    </w:p>
    <w:p>
      <w:pPr>
        <w:pStyle w:val="0"/>
        <w:suppressAutoHyphens w:val="false"/>
        <w:rPr>
          <w:rStyle w:val="1"/>
        </w:rPr>
      </w:pPr>
      <w:r>
        <w:rPr>
          <w:rStyle w:val="1"/>
        </w:rPr>
        <w:t xml:space="preserve">3. El Parlamento de Navarra insta al Departamento de Salud a asumir el compromiso de no privatizar servicios sanitarios y desde el principio de subsidiariedad y apuesta por lo público, revisar todos los conciertos y contratos con empresas privadas para recuperar para el sector público, en la medida de lo posible, servicios ya privatizados".</w:t>
      </w:r>
    </w:p>
    <w:p>
      <w:pPr>
        <w:pStyle w:val="0"/>
        <w:suppressAutoHyphens w:val="false"/>
        <w:rPr>
          <w:rStyle w:val="1"/>
        </w:rPr>
      </w:pPr>
      <w:r>
        <w:rPr>
          <w:rStyle w:val="1"/>
        </w:rPr>
        <w:t xml:space="preserve">Pamplona, 17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