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Sodena enpresa publikoari buruzkoa. Galdera 2019ko urriaren 31ko 31. Nafarroako Parlamentuko Aldizkari Ofizialean argitaratu zen.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Maiorga Ramirez Erro jaunak 10-19/PES-00143 galdera idatzia egin du Sodena sozietate publikoari buruz. Honako hau da Garapen Ekonomiko eta Enpresarialeko kontseilari Manu Ayerdi Olaizola jaunak horri buruz informatu beharrekoa:</w:t>
      </w:r>
    </w:p>
    <w:p>
      <w:pPr>
        <w:pStyle w:val="0"/>
        <w:suppressAutoHyphens w:val="false"/>
        <w:rPr>
          <w:rStyle w:val="1"/>
        </w:rPr>
      </w:pPr>
      <w:r>
        <w:rPr>
          <w:rStyle w:val="1"/>
        </w:rPr>
        <w:t xml:space="preserve">Gobernu berriak ezarritako helburuei dagokienez, 2019-2023 Legegintzaldirako Programa Akordioak hainbat akordio biltzen du, eta horiek lortzeko Sodenak Nafarroako Gobernuaren tresna-sozietate gisa lan eginen du. Bere jarduera, nagusiki, lurraldearentzat balio erantsia duten enpresa-proiektuak erakartzean eta garatzean zentratuko da, bai eta espezializazio adimendunaren estrategiaren diseinuaren eta ezarpenaren koordinazioan ere, eta horrek lankidetza, hazkundea eta lehiakortasuna bultzatuko ditu, eta lagungarri gertatu da eskualdearen garapenerako eta kalitatezko enplegua sortzeko.</w:t>
      </w:r>
    </w:p>
    <w:p>
      <w:pPr>
        <w:pStyle w:val="0"/>
        <w:suppressAutoHyphens w:val="false"/>
        <w:rPr>
          <w:rStyle w:val="1"/>
        </w:rPr>
      </w:pPr>
      <w:r>
        <w:rPr>
          <w:rStyle w:val="1"/>
        </w:rPr>
        <w:t xml:space="preserve">Sodena administrazio-kontseiluaren erabakiz onetsitako sozietatearen 2019rako kudeaketa-planaren aginte-koadroan jasotako helburuak betetzen ari da. 2020ko lehen hilabeteetan administrazio kontseiluak datorren urterako kudeaketa-plan berria onetsiko du.</w:t>
      </w:r>
    </w:p>
    <w:p>
      <w:pPr>
        <w:pStyle w:val="0"/>
        <w:suppressAutoHyphens w:val="false"/>
        <w:rPr>
          <w:rStyle w:val="1"/>
        </w:rPr>
      </w:pPr>
      <w:r>
        <w:rPr>
          <w:rStyle w:val="1"/>
        </w:rPr>
        <w:t xml:space="preserve">Jarraian, 2019-2023 Legegintzaldirako Programa Akordioko puntu batzuk aipatzen dira, zati batean edo osorik eragiten diotenak Sodenaren jarduerari, eta parentesi artean epigrafe desberdinen zenbakizko erreferentziak adierazten dira, aipatutako programa-dokumentuan jasotzen diren bezala:</w:t>
      </w:r>
    </w:p>
    <w:p>
      <w:pPr>
        <w:pStyle w:val="0"/>
        <w:suppressAutoHyphens w:val="false"/>
      </w:pPr>
      <w:r>
        <w:rPr>
          <w:rStyle w:val="1"/>
        </w:rPr>
        <w:t xml:space="preserve">(3.5.)- Enplegua eta aurrerabide ekonomikoa</w:t>
        <w:br w:type="column"/>
      </w:r>
    </w:p>
    <w:p>
      <w:pPr>
        <w:pStyle w:val="0"/>
        <w:suppressAutoHyphens w:val="false"/>
        <w:rPr>
          <w:rStyle w:val="1"/>
          <w:u w:val="single"/>
        </w:rPr>
      </w:pPr>
      <w:r>
        <w:rPr>
          <w:rStyle w:val="1"/>
          <w:u w:val="single"/>
        </w:rPr>
        <w:t xml:space="preserve">Lehiakortasunari eta eraldatze digitalari bultzada</w:t>
      </w:r>
    </w:p>
    <w:p>
      <w:pPr>
        <w:pStyle w:val="0"/>
        <w:suppressAutoHyphens w:val="false"/>
        <w:rPr>
          <w:rStyle w:val="1"/>
        </w:rPr>
      </w:pPr>
      <w:r>
        <w:rPr>
          <w:rStyle w:val="1"/>
        </w:rPr>
        <w:t xml:space="preserve">• (9) Nafar enpresen finantzaketa-neurriak indartu, kreditu-lerroak sendotuz, abal publikoen programak definituz, eta proiektu estrategikoei babesa emanez SODENAren eta Elkarrenganako Berme Sozietateen bidez.</w:t>
      </w:r>
    </w:p>
    <w:p>
      <w:pPr>
        <w:pStyle w:val="0"/>
        <w:suppressAutoHyphens w:val="false"/>
        <w:rPr>
          <w:rStyle w:val="1"/>
        </w:rPr>
      </w:pPr>
      <w:r>
        <w:rPr>
          <w:rStyle w:val="1"/>
        </w:rPr>
        <w:t xml:space="preserve">• (11) S3ren esparruan lurraldea lehiakorra izateko estrategikotzat jotzen diren inbertsioen aldeko apustua, eta bereziki zenbait arlotan: nazioartekotzea, ikerkuntza eta garapena.</w:t>
      </w:r>
    </w:p>
    <w:p>
      <w:pPr>
        <w:pStyle w:val="0"/>
        <w:suppressAutoHyphens w:val="false"/>
        <w:rPr>
          <w:rStyle w:val="1"/>
        </w:rPr>
      </w:pPr>
      <w:r>
        <w:rPr>
          <w:rStyle w:val="1"/>
        </w:rPr>
        <w:t xml:space="preserve">• (12) Nafarroako industrialdeetara enpresak erakartzeko neurriak dituen estrategia integralari bultzada, batez ere babes txikiagoa edo enplegua sortzeko premia handiagoa duten eskualdeetara, lurralde-kohesioko politikarekin eta despopulatzearen aurkako borrokarekin bat eginez.</w:t>
      </w:r>
    </w:p>
    <w:p>
      <w:pPr>
        <w:pStyle w:val="0"/>
        <w:suppressAutoHyphens w:val="false"/>
        <w:rPr>
          <w:rStyle w:val="1"/>
        </w:rPr>
      </w:pPr>
      <w:r>
        <w:rPr>
          <w:rStyle w:val="1"/>
        </w:rPr>
        <w:t xml:space="preserve">•  (13) NASUVINSA eta SODENAren bidez, aholkularitza integrala eskainiko dugu enpresak lokalizatzeari dagokionez. Enpresei orientabidea emanen diegu ezarpenerako eta industria-zorurako diru-laguntzak izapidetzeko.</w:t>
      </w:r>
    </w:p>
    <w:p>
      <w:pPr>
        <w:pStyle w:val="0"/>
        <w:suppressAutoHyphens w:val="false"/>
        <w:rPr>
          <w:rStyle w:val="1"/>
          <w:u w:val="single"/>
        </w:rPr>
      </w:pPr>
      <w:r>
        <w:rPr>
          <w:rStyle w:val="1"/>
          <w:u w:val="single"/>
        </w:rPr>
        <w:t xml:space="preserve">Enplegua, talentuaren kudeaketa eta gizarte-elkarrizketa</w:t>
      </w:r>
    </w:p>
    <w:p>
      <w:pPr>
        <w:pStyle w:val="0"/>
        <w:suppressAutoHyphens w:val="false"/>
        <w:rPr>
          <w:rStyle w:val="1"/>
        </w:rPr>
      </w:pPr>
      <w:r>
        <w:rPr>
          <w:rStyle w:val="1"/>
        </w:rPr>
        <w:t xml:space="preserve">• (14) Eremu sozio-ekonomikoan, aitzina jarraitu akordioaren kulturan, itunetan, parte-hartzean eta elkarrizketan, erabakiak hartzeko garaian. Azken sasoian S3 esparru estrategikoan egin izan den bezala, akordio estrategikoak sustatuko ditugu Nafarroako Gobernuaren eta gizarte- eta enpresa-entitateen, unibertsitateen, teknologia-guneen eta enpresen artean, xedea izanen delarik hazkunde-eredu jasangarrirako eta garapen sozialerako eredu bat garatzea, helize laukoitza osatzen dutenen artean kontsentsuan oinarriturik.</w:t>
      </w:r>
    </w:p>
    <w:p>
      <w:pPr>
        <w:pStyle w:val="0"/>
        <w:suppressAutoHyphens w:val="false"/>
        <w:rPr>
          <w:rStyle w:val="1"/>
          <w:b w:val="true"/>
        </w:rPr>
      </w:pPr>
      <w:r>
        <w:rPr>
          <w:rStyle w:val="1"/>
          <w:b w:val="true"/>
        </w:rPr>
        <w:t xml:space="preserve">Ekintzailetza</w:t>
      </w:r>
    </w:p>
    <w:p>
      <w:pPr>
        <w:pStyle w:val="0"/>
        <w:suppressAutoHyphens w:val="false"/>
        <w:rPr>
          <w:rStyle w:val="1"/>
        </w:rPr>
      </w:pPr>
      <w:r>
        <w:rPr>
          <w:rStyle w:val="1"/>
        </w:rPr>
        <w:t xml:space="preserve">• (32) Ekintzaileentzako inguru erakargarriak sortzen jarraitu, bereziki langile autonomoentzat eta enpresa txikientzat, eta zehazkiago, berrikuntzaren arloan eta arlo digitalean hazteko gaitasuna izan lezaketen enpresen sorrera bultzatu. Era berean, garrantzia emanen zaio familia-enpresetan belaunaldien arteko erreleboa errazteari.</w:t>
      </w:r>
    </w:p>
    <w:p>
      <w:pPr>
        <w:pStyle w:val="0"/>
        <w:suppressAutoHyphens w:val="false"/>
        <w:rPr>
          <w:rStyle w:val="1"/>
        </w:rPr>
      </w:pPr>
      <w:r>
        <w:rPr>
          <w:rStyle w:val="1"/>
        </w:rPr>
        <w:t xml:space="preserve">• (34) Navarra Tech Transfer funtsa osatu eta, beharrezkoa balitz, handitu. Funts horren xedea oinarri teknologikoko enpresa berriak Nafarroan ezartzea da. Erosketa publiko berritzailerako aukerak aktibatu, ahal den neurrian ezarpen horiei laguntzeko. S3aren sektore estrategikoetako enpresen eraketarekin zerikusia duten berariazko finantza-funtsetan parte hartu.</w:t>
      </w:r>
    </w:p>
    <w:p>
      <w:pPr>
        <w:pStyle w:val="0"/>
        <w:suppressAutoHyphens w:val="false"/>
        <w:rPr>
          <w:rStyle w:val="1"/>
        </w:rPr>
      </w:pPr>
      <w:r>
        <w:rPr>
          <w:rStyle w:val="1"/>
        </w:rPr>
        <w:t xml:space="preserve">• (35) SODENAren bitartez, arriskuko kapital-funts estrategiko baten garapena gidatu, zeinaren xedea izanen baita Nafarroan funtsezkoak diren enpresen hazkundea eta errotzea. Horretarako baldintza izanen da funts horrek egiten dituen ekarpenak operazio finantzariotzat hartuak izatea, aurrekontuen egonkortasuna erregulatzeari dagokionez.</w:t>
      </w:r>
    </w:p>
    <w:p>
      <w:pPr>
        <w:pStyle w:val="0"/>
        <w:suppressAutoHyphens w:val="false"/>
        <w:rPr>
          <w:rStyle w:val="1"/>
        </w:rPr>
      </w:pPr>
      <w:r>
        <w:rPr>
          <w:rStyle w:val="1"/>
        </w:rPr>
        <w:t xml:space="preserve">• (36) Langile autonomo berrientzako laguntza- eta babes-programak garatzen jarraitzea eta sakontzea, negozioa sortu ondoko lehen hiru urteetan ekintzaileei ematen zaizkien berme- eta orientabide-mekanismoak eta zerbitzuak hobetuz. Inbestitzaile pribatuen eta business angels direlakoen sarea hedatzen saiatuko gara, elkarrekin lankidetzan jardutea eta digitalizaziora sarbidea izatea erraztuz.</w:t>
      </w:r>
    </w:p>
    <w:p>
      <w:pPr>
        <w:pStyle w:val="0"/>
        <w:suppressAutoHyphens w:val="false"/>
        <w:rPr>
          <w:rStyle w:val="1"/>
          <w:u w:val="single"/>
        </w:rPr>
      </w:pPr>
      <w:r>
        <w:rPr>
          <w:rStyle w:val="1"/>
          <w:u w:val="single"/>
        </w:rPr>
        <w:t xml:space="preserve">ETEak eta ekonomia soziala</w:t>
      </w:r>
    </w:p>
    <w:p>
      <w:pPr>
        <w:pStyle w:val="0"/>
        <w:suppressAutoHyphens w:val="false"/>
        <w:rPr>
          <w:rStyle w:val="1"/>
          <w:spacing w:val="-1.919"/>
        </w:rPr>
      </w:pPr>
      <w:r>
        <w:rPr>
          <w:rStyle w:val="1"/>
          <w:spacing w:val="-1.919"/>
        </w:rPr>
        <w:t xml:space="preserve">• (39) ETEak nazioartekotzeko eta hazteko finantzazio-lanabes publikoen modernizatzea, diseinua eta koordinazioa hobetu: parte-hartzezko maileguen bidez, eta arrisku-kapital publikoz, ETEak haztea eta dibertsifikatzea sustatu, epe luzean enplegua sortzea ekarriko duten proiektuetan.</w:t>
      </w:r>
    </w:p>
    <w:p>
      <w:pPr>
        <w:pStyle w:val="0"/>
        <w:suppressAutoHyphens w:val="false"/>
        <w:rPr>
          <w:rStyle w:val="1"/>
        </w:rPr>
      </w:pPr>
      <w:r>
        <w:rPr>
          <w:rStyle w:val="1"/>
        </w:rPr>
        <w:t xml:space="preserve">• (40) Sektorekako multzoak edo enpresa-klusterrak sustatu, eskualdeetan industria sektoreen lehiakortasuna handitzeko beharrezko elementuak diren neurrian. Finantza-babes esanguratsua eman horrelakoei, eta erabakietan parte har dezatela bultzatu.</w:t>
      </w:r>
    </w:p>
    <w:p>
      <w:pPr>
        <w:pStyle w:val="0"/>
        <w:suppressAutoHyphens w:val="false"/>
        <w:rPr>
          <w:rStyle w:val="1"/>
          <w:u w:val="single"/>
        </w:rPr>
      </w:pPr>
      <w:r>
        <w:rPr>
          <w:rStyle w:val="1"/>
          <w:u w:val="single"/>
        </w:rPr>
        <w:t xml:space="preserve">Enpresen finantzaketa</w:t>
      </w:r>
    </w:p>
    <w:p>
      <w:pPr>
        <w:pStyle w:val="0"/>
        <w:suppressAutoHyphens w:val="false"/>
        <w:rPr>
          <w:rStyle w:val="1"/>
        </w:rPr>
      </w:pPr>
      <w:r>
        <w:rPr>
          <w:rStyle w:val="1"/>
        </w:rPr>
        <w:t xml:space="preserve">• (46) Elkarrenganako berme-sistemari laguntza. SODENARI lagundu, enpresen garapenerako eta bultzadarako ezinbesteko tresna den heinean, aintzat hartuz etengabeko ebaluazioa eta haren prozeduren hobekuntza, analisirako, hautaketarako eta inbertsioak kudeatzeko.</w:t>
      </w:r>
    </w:p>
    <w:p>
      <w:pPr>
        <w:pStyle w:val="0"/>
        <w:suppressAutoHyphens w:val="false"/>
        <w:rPr>
          <w:rStyle w:val="1"/>
          <w:u w:val="single"/>
        </w:rPr>
      </w:pPr>
      <w:r>
        <w:rPr>
          <w:rStyle w:val="1"/>
          <w:u w:val="single"/>
        </w:rPr>
        <w:t xml:space="preserve">Industria</w:t>
      </w:r>
    </w:p>
    <w:p>
      <w:pPr>
        <w:pStyle w:val="0"/>
        <w:suppressAutoHyphens w:val="false"/>
        <w:rPr>
          <w:rStyle w:val="1"/>
        </w:rPr>
      </w:pPr>
      <w:r>
        <w:rPr>
          <w:rStyle w:val="1"/>
        </w:rPr>
        <w:t xml:space="preserve">• (50) Epe luzeko estrategia diseinatu atzerriko enpresak erakartzeko, industria-oinarri sendoagoa eratzeko, enpresen kudeaketa hobetu eta dibertsifikatzeko, S3an bildutako sektoreei lehentasuna emanez.</w:t>
      </w:r>
    </w:p>
    <w:p>
      <w:pPr>
        <w:pStyle w:val="0"/>
        <w:suppressAutoHyphens w:val="false"/>
        <w:rPr>
          <w:rStyle w:val="1"/>
        </w:rPr>
      </w:pPr>
      <w:r>
        <w:rPr>
          <w:rStyle w:val="1"/>
        </w:rPr>
        <w:t xml:space="preserve">• (54) Automobilgintzaren sektorean, jarraitu NAVEAC Proiektua sustatzen. SODENAren bitartez, proiektu hori Nafarroaren industria-gaitasuna garatzen ari da, Ibilgailu Elektriko, Autonomo eta Konektatuaren (VEAC, gaztelaniazko sigletan) mugikortasun-eredu berri baten inguruan, Espezializazio Adimentsuko Estrategiaren (S3) barnean, eta haren 24 Erronka Estrategikoetako lehena, hau da, ibilgailu elektrikoa sustatzea. Xedea da “automobilgintzako industria sektorearen gaitasuna ibilgailu elektrikoa eta haren osagaiak garatzera bideratu, eta era berean mugikortasun-aukera berriak garatzea eta ezartzea Nafarroan (konektatutako ibilgailua, gidatze autonomoa,..)”.</w:t>
      </w:r>
    </w:p>
    <w:p>
      <w:pPr>
        <w:pStyle w:val="0"/>
        <w:suppressAutoHyphens w:val="false"/>
        <w:rPr>
          <w:rStyle w:val="1"/>
        </w:rPr>
      </w:pPr>
      <w:r>
        <w:rPr>
          <w:rStyle w:val="1"/>
        </w:rPr>
        <w:t xml:space="preserve">• (54.aren jarraipena) Halaber, automobilgintzako nafar enpresak egonkortzeko eta dibertsifikatzeko neurri aktiboak sustatu, produktuen, zerbitzuen eta merkatuen alorretan, Nafarroan sektorearen egitura eta jarduera indartzeko asmoz. Esandako guztia Industriekin, Teknologia Guneekin, Formazio Guneekin eta Gizarte Eragileekin lankidetzan gauzatuko da.</w:t>
      </w:r>
    </w:p>
    <w:p>
      <w:pPr>
        <w:pStyle w:val="0"/>
        <w:suppressAutoHyphens w:val="false"/>
        <w:rPr>
          <w:rStyle w:val="1"/>
        </w:rPr>
      </w:pPr>
      <w:r>
        <w:rPr>
          <w:rStyle w:val="1"/>
        </w:rPr>
        <w:t xml:space="preserve">• (56) Nekazaritzako elikagaien sektorea “Espezializazio Adimentsuko Estrategia”-ren lehentasunezko giltzarrietako bat izatearen aldeko apustua egin. Sektore hori funtsezkoa da Nafarroako landa-eremuen garapen sozio-ekonomikorako, eta haien egiturazko ardatzetako bat.</w:t>
      </w:r>
    </w:p>
    <w:p>
      <w:pPr>
        <w:pStyle w:val="0"/>
        <w:suppressAutoHyphens w:val="false"/>
        <w:rPr>
          <w:rStyle w:val="1"/>
          <w:u w:val="single"/>
        </w:rPr>
      </w:pPr>
      <w:r>
        <w:rPr>
          <w:rStyle w:val="1"/>
          <w:u w:val="single"/>
        </w:rPr>
        <w:t xml:space="preserve">Azpiegiturak eta garraioa</w:t>
      </w:r>
    </w:p>
    <w:p>
      <w:pPr>
        <w:pStyle w:val="0"/>
        <w:suppressAutoHyphens w:val="false"/>
        <w:rPr>
          <w:rStyle w:val="1"/>
        </w:rPr>
      </w:pPr>
      <w:r>
        <w:rPr>
          <w:rStyle w:val="1"/>
        </w:rPr>
        <w:t xml:space="preserve">• (61) Analisi zorrotza egin Frankfurtekiko loturaren maiztasuna handitze aldera eta Noain-Iruñeko aireportuan ibilbide berriak ezartze aldera konpainiekin negoziazioa bultzatzeko aukera aztertzeko. Erreferentziazko aireportuetarako autobus-linea erregularrak ezarri.</w:t>
      </w:r>
    </w:p>
    <w:p>
      <w:pPr>
        <w:pStyle w:val="0"/>
        <w:suppressAutoHyphens w:val="false"/>
        <w:rPr>
          <w:rStyle w:val="1"/>
        </w:rPr>
      </w:pPr>
      <w:r>
        <w:rPr>
          <w:rStyle w:val="1"/>
        </w:rPr>
        <w:t xml:space="preserve">•  (67) Argindar-kontsumo berriztagarria duten mugikortasun autonomoko ibilgailuak sustatu. Mugikortasun Eraginkorreko Plana, igorpenei dagokienez murriztailea. Argindarra birkargatzeko guneak sustatu herrietan eta bizilagun komunitateetan. NAVEAC plataformaren aldeko apustua.</w:t>
      </w:r>
    </w:p>
    <w:p>
      <w:pPr>
        <w:pStyle w:val="0"/>
        <w:suppressAutoHyphens w:val="false"/>
        <w:rPr>
          <w:rStyle w:val="1"/>
        </w:rPr>
      </w:pPr>
      <w:r>
        <w:rPr>
          <w:rStyle w:val="1"/>
        </w:rPr>
        <w:t xml:space="preserve">Sozietate publikoaren egituran egindako aldaketei eta horien helburuak zehazteari dagokienez, Sodenako administrazio-kontseiluak, joan den irailaren 30eko bilkuran hartutako erabakien artean, José Manuel Arlabán Esparzak kontseilari berriaren kargua onartzea jaso zuen. Kargu horretarako bazkide bakarraren (Nafarroako Enpresa Korporazio Publikoa) aurretiazko erabaki batez izendatua izan zen; erabaki berean gainerako kideen berrautaketa eta egonaldia ere jaso ziren, eta Pilar Irigoien Ostiza zuzendari kudeatzailearen jarraipenarekiko adostasuna agertu zen.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azaroaren 22an</w:t>
      </w:r>
    </w:p>
    <w:p>
      <w:pPr>
        <w:pStyle w:val="0"/>
        <w:suppressAutoHyphens w:val="false"/>
        <w:rPr>
          <w:rStyle w:val="1"/>
        </w:rPr>
      </w:pPr>
      <w:r>
        <w:rPr>
          <w:rStyle w:val="1"/>
        </w:rPr>
        <w:t xml:space="preserve">Garapen Ekonomikorako kontseilaria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