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0.961"/>
        </w:rPr>
      </w:pPr>
      <w:r>
        <w:rPr>
          <w:rStyle w:val="1"/>
          <w:spacing w:val="0.961"/>
        </w:rPr>
        <w:t xml:space="preserve">En cumplimiento de lo establecido en el artículo 114.1 del Reglamento de la Cámara, se ordena la publicación en el Boletín Oficial del Parlamento de Navarra de la contestación de la Diputación Foral a la pregunta formulada por la Ilma. Sra. D. ª Cristina Ibarrola Guillén sobre el planteamiento del Gobierno de Navarra en relación con las jubilaciones forzosas a los 65 años de la próxima Ley de Presupuestos 2020, publicada en el Boletín Oficial del Parlamento de Navarra núm. 34 de 8 de noviembre de 2019.</w:t>
      </w:r>
    </w:p>
    <w:p>
      <w:pPr>
        <w:pStyle w:val="0"/>
        <w:suppressAutoHyphens w:val="false"/>
        <w:rPr>
          <w:rStyle w:val="1"/>
        </w:rPr>
      </w:pPr>
      <w:r>
        <w:rPr>
          <w:rStyle w:val="1"/>
        </w:rPr>
        <w:t xml:space="preserve">Pamplona, 8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(PES-00152) realizada por la Ilma. Sra. D. ª Cristina Ibarrola Guillén, Parlamentaria Foral adscrita al Grupo Parlamentario Navarra Suma, se informa lo siguiente:</w:t>
      </w:r>
    </w:p>
    <w:p>
      <w:pPr>
        <w:pStyle w:val="0"/>
        <w:suppressAutoHyphens w:val="false"/>
        <w:rPr>
          <w:rStyle w:val="1"/>
        </w:rPr>
      </w:pPr>
      <w:r>
        <w:rPr>
          <w:rStyle w:val="1"/>
        </w:rPr>
        <w:t xml:space="preserve">El Parlamento de Navarra ha aprobado la Ley Foral 29/2019, de 23 de diciembre, de modificación de diversos impuestos y otras medidas tributarias (publicada en el Boletín Oficial de Navarra número 255, de 31 de diciembre de 2019), en cuya disposición final tercera se contemplan medidas urgentes en materia de personal al servicio de las Administraciones Públicas de Navarra, abordando la cuestión referida en los siguientes términos:</w:t>
      </w:r>
    </w:p>
    <w:p>
      <w:pPr>
        <w:pStyle w:val="0"/>
        <w:suppressAutoHyphens w:val="false"/>
        <w:rPr>
          <w:rStyle w:val="1"/>
        </w:rPr>
      </w:pPr>
      <w:r>
        <w:rPr>
          <w:rStyle w:val="1"/>
        </w:rPr>
        <w:t xml:space="preserve">«Disposición final tercera.–Medidas urgentes en materia de personal al servicio de las Administraciones Públicas de Navarra.</w:t>
      </w:r>
    </w:p>
    <w:p>
      <w:pPr>
        <w:pStyle w:val="0"/>
        <w:suppressAutoHyphens w:val="false"/>
        <w:rPr>
          <w:rStyle w:val="1"/>
        </w:rPr>
      </w:pPr>
      <w:r>
        <w:rPr>
          <w:rStyle w:val="1"/>
        </w:rPr>
        <w:t xml:space="preserve">“Con carácter general se prorrogan para el año 2020 las medidas urgentes en materia de personal al servicio de las Administraciones Públicas de Navarra previstas en el artículo 1 de la Ley Foral 13/2012, de 21 de junio.</w:t>
      </w:r>
    </w:p>
    <w:p>
      <w:pPr>
        <w:pStyle w:val="0"/>
        <w:suppressAutoHyphens w:val="false"/>
        <w:rPr>
          <w:rStyle w:val="1"/>
        </w:rPr>
      </w:pPr>
      <w:r>
        <w:rPr>
          <w:rStyle w:val="1"/>
        </w:rPr>
        <w:t xml:space="preserve">La aplicación del artículo 1 citado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pPr>
        <w:pStyle w:val="0"/>
        <w:suppressAutoHyphens w:val="false"/>
        <w:rPr>
          <w:rStyle w:val="1"/>
        </w:rPr>
      </w:pPr>
      <w:r>
        <w:rPr>
          <w:rStyle w:val="1"/>
        </w:rPr>
        <w:t xml:space="preserve">No obstante, y como salvedad, el Departamento de Salud podrá prolongar en el servicio activo a determinado personal del mismo durante el año 2020, por necesidades del servicio y falta de profesionales, razones en todo caso debidamente justificadas. Así, se podrá autorizar la prolongación en el servicio activo una vez que hayan llegado a la edad de jubilación forzosa estipulada por la Seguridad Social, a los profesionales facultativos incluidos en los estamentos A.1. y A.2.5. de la Ley Foral 11/1992, reguladora del régimen específico del personal adscrito al Servicio Navarro de Salud-Osasunbidea, así como a los profesionales de estos estamentos cuando estén desempeñando funciones de Jefe de Servicio o de Jefe de Sección Asistencial, siempre que la lista de contratación de su respectiva especialidad se encuentre abierta. El momento para la comprobación de esta circunstancia a efectos de la concesión de la prolongación será un mes antes de la llegada a la fecha prevista de jubilación forzosa.</w:t>
      </w:r>
    </w:p>
    <w:p>
      <w:pPr>
        <w:pStyle w:val="0"/>
        <w:suppressAutoHyphens w:val="false"/>
        <w:rPr>
          <w:rStyle w:val="1"/>
        </w:rPr>
      </w:pPr>
      <w:r>
        <w:rPr>
          <w:rStyle w:val="1"/>
        </w:rPr>
        <w:t xml:space="preserve">La prolongación se realizará por un año, siendo prorrogable si se mantienen las condiciones del otorgamiento, previa solicitud del interesado, y con el límite de setenta años de edad”».</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Pamplona-Iruñea, 7 de enero de 2020</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