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exigir a la Presidenta de la Comunidad de Madrid así como a su formación política una rectificación pública de las declaraciones en las que tildó de 'paletos' a representantes políticos de las navarras y los navarros, aprobada por el Pleno del Parlamento de Navarra en sesión celebrada el día 27 de febrero de 2020, cuyo texto se inserta a continuación:</w:t>
      </w:r>
    </w:p>
    <w:p>
      <w:pPr>
        <w:pStyle w:val="0"/>
        <w:suppressAutoHyphens w:val="false"/>
        <w:rPr>
          <w:rStyle w:val="1"/>
        </w:rPr>
      </w:pPr>
      <w:r>
        <w:rPr>
          <w:rStyle w:val="1"/>
        </w:rPr>
        <w:t xml:space="preserve">“El Parlamento de Navarra insta al Gobierno de Navarra a que exija a la Presidenta de la Comunidad de Madrid, así como a su formación política, una rectificación pública de las declaraciones en la que tildó de “paletos” a representantes políticos de las navarras y los navarros”.</w:t>
      </w:r>
    </w:p>
    <w:p>
      <w:pPr>
        <w:pStyle w:val="0"/>
        <w:suppressAutoHyphens w:val="false"/>
        <w:rPr>
          <w:rStyle w:val="1"/>
        </w:rPr>
      </w:pPr>
      <w:r>
        <w:rPr>
          <w:rStyle w:val="1"/>
        </w:rPr>
        <w:t xml:space="preserve">Pamplona, 28 de febrero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