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la retirada del recurso de inconstitucionalidad presentado contra diversos apartados de la Ley Foral 21/2019, de 4 de abril, de modificación y actualización de la Compilación del Derecho Civil Foral de Navarra o Fuero Nuevo, aprobada por el Pleno del Parlamento de Navarra en sesión celebrada el día 27 de febrero de 2020, cuyo texto se inserta a continuación:</w:t>
      </w:r>
    </w:p>
    <w:p>
      <w:pPr>
        <w:pStyle w:val="0"/>
        <w:suppressAutoHyphens w:val="false"/>
        <w:rPr>
          <w:rStyle w:val="1"/>
        </w:rPr>
      </w:pPr>
      <w:r>
        <w:rPr>
          <w:rStyle w:val="1"/>
        </w:rPr>
        <w:t xml:space="preserve">“1. El Parlamento de Navarra insta al Gobierno de España a la retirada del recurso de inconstitucionalidad presentado contra diversos apartados de la Ley Foral 21/2019, de 4 de abril, de modificación y actualización de la Compilación del Derecho Civil Foral de Navarra o Fuero Nuevo. </w:t>
      </w:r>
    </w:p>
    <w:p>
      <w:pPr>
        <w:pStyle w:val="0"/>
        <w:suppressAutoHyphens w:val="false"/>
        <w:rPr>
          <w:rStyle w:val="1"/>
        </w:rPr>
      </w:pPr>
      <w:r>
        <w:rPr>
          <w:rStyle w:val="1"/>
        </w:rPr>
        <w:t xml:space="preserve">2. Trasladar este acuerdo a la Presidencia del Gobierno de España”.</w:t>
      </w:r>
    </w:p>
    <w:p>
      <w:pPr>
        <w:pStyle w:val="0"/>
        <w:suppressAutoHyphens w:val="false"/>
        <w:rPr>
          <w:rStyle w:val="1"/>
        </w:rPr>
      </w:pPr>
      <w:r>
        <w:rPr>
          <w:rStyle w:val="1"/>
        </w:rPr>
        <w:t xml:space="preserve">Pamplona, 28 de febrero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