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Bonilla Zafra jaunak egindako galderaren erantzuna, Foru Diputazioak emana, talentudunen itzulerari eta “Estrategia Next” izenekoa ezarri zenetik izandako emaitzei eta lortutako helburuei buruzkoa. Galdera 2020ko urtarrilaren 24ko 9. Nafarroako Parlamentuko Aldizkari Ofizialean argitaratu zen.</w:t>
      </w:r>
    </w:p>
    <w:p>
      <w:pPr>
        <w:pStyle w:val="0"/>
        <w:suppressAutoHyphens w:val="false"/>
        <w:rPr>
          <w:rStyle w:val="1"/>
        </w:rPr>
      </w:pPr>
      <w:r>
        <w:rPr>
          <w:rStyle w:val="1"/>
        </w:rPr>
        <w:t xml:space="preserve">Iruñean, 2020ko otsailaren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Alberto Bonilla Zafra jaunak 10-20/PES-00005 idatzizko galdera egin du. Hauxe da horri buruz Herritarrekiko Harremanetarako kontseilariak ematen duen informazioa:</w:t>
      </w:r>
    </w:p>
    <w:p>
      <w:pPr>
        <w:pStyle w:val="0"/>
        <w:suppressAutoHyphens w:val="false"/>
        <w:rPr>
          <w:rStyle w:val="1"/>
        </w:rPr>
      </w:pPr>
      <w:r>
        <w:rPr>
          <w:rStyle w:val="1"/>
        </w:rPr>
        <w:t xml:space="preserve">Nafarroako Gobernua talentua atxikitzeko eta itzularazteko garatzen ari den politikek diziplinarteko izaera dute, eta beharrezkoa dute departamentu ezberdinen eta Nafarroako sektore sozioekonomiko ezberdinen parte-hartze aktiboa.</w:t>
      </w:r>
    </w:p>
    <w:p>
      <w:pPr>
        <w:pStyle w:val="0"/>
        <w:suppressAutoHyphens w:val="false"/>
        <w:rPr>
          <w:rStyle w:val="1"/>
        </w:rPr>
      </w:pPr>
      <w:r>
        <w:rPr>
          <w:rStyle w:val="1"/>
        </w:rPr>
        <w:t xml:space="preserve">Herritarrekiko Harremanetarako Departamentutik NEXT estrategia bultzatu eta koordinatu da, atzerrian dauden nafar herritarrekiko harremanetarakoa, zeina Gobernuak 2019 martxoaren bukaera aldera onetsi baitzuen. Hiru ekintza-ardatz aurreikusten ditu: Komunikazioa/Konexioa, Atxikipena/Itzularazpena eta Lankidetza aktiboa.</w:t>
      </w:r>
    </w:p>
    <w:p>
      <w:pPr>
        <w:pStyle w:val="0"/>
        <w:suppressAutoHyphens w:val="false"/>
        <w:rPr>
          <w:rStyle w:val="1"/>
        </w:rPr>
      </w:pPr>
      <w:r>
        <w:rPr>
          <w:rStyle w:val="1"/>
        </w:rPr>
        <w:t xml:space="preserve">NEXT estrategiaren prestaketan zehar, herritarren parte-hartzerako prozesu batez gain, nafar diasporari buruzko zenbait analisi, azterlan eta kontsulta sustatu ziren. Zehazki, egindakoak izan ziren estatistika-iturriei buruzko azterlan bat, beste autonomia erkidego batzuek talentua itzularazteko harturiko neurriei buruzko benchmarking bat, atzerriko nafar herritarren inkestak eta Nafarroako ezinbesteko eragileekiko elkarrizketa sakonak. Guztira, atzerrian bizi diren 306 pertsonak, Nafarroako 21 eragile sozioekonomikok, Gobernuko bost departamentuk eta Enpresa Korporazio Publikoak parte hartu zuten.</w:t>
      </w:r>
    </w:p>
    <w:p>
      <w:pPr>
        <w:pStyle w:val="0"/>
        <w:suppressAutoHyphens w:val="false"/>
        <w:rPr>
          <w:rStyle w:val="1"/>
        </w:rPr>
      </w:pPr>
      <w:r>
        <w:rPr>
          <w:rStyle w:val="1"/>
        </w:rPr>
        <w:t xml:space="preserve">2020. urtea da NEXT estrategiaren benetako ezarpenaren hasiera. Estrategia horren aurreikuspena da 2020-2022 aldian jardutea, hasiera batez. Dena den, onetsi zenetik 2019aren bukaerara arte igarotako bederatzi hilabeteetan aurretiazko zenbait lan egin dira jadanik:</w:t>
      </w:r>
    </w:p>
    <w:p>
      <w:pPr>
        <w:pStyle w:val="0"/>
        <w:suppressAutoHyphens w:val="false"/>
        <w:rPr>
          <w:rStyle w:val="1"/>
        </w:rPr>
      </w:pPr>
      <w:r>
        <w:rPr>
          <w:rStyle w:val="1"/>
        </w:rPr>
        <w:t xml:space="preserve">• NEXT herritarren datu-base zehatz bat sortzea, non erabiltzaileek adierazita uzten baitute itzuli nahi dutela, beren zertzelada profesionalak, intereseko sektoreak eta abar.</w:t>
      </w:r>
    </w:p>
    <w:p>
      <w:pPr>
        <w:pStyle w:val="0"/>
        <w:suppressAutoHyphens w:val="false"/>
        <w:rPr>
          <w:rStyle w:val="1"/>
        </w:rPr>
      </w:pPr>
      <w:r>
        <w:rPr>
          <w:rStyle w:val="1"/>
        </w:rPr>
        <w:t xml:space="preserve">• Konexio-plataforma baten diseinu eta garapena: www.next.navarra.es</w:t>
      </w:r>
    </w:p>
    <w:p>
      <w:pPr>
        <w:pStyle w:val="0"/>
        <w:suppressAutoHyphens w:val="false"/>
        <w:rPr>
          <w:rStyle w:val="1"/>
        </w:rPr>
      </w:pPr>
      <w:r>
        <w:rPr>
          <w:rStyle w:val="1"/>
        </w:rPr>
        <w:t xml:space="preserve">Nafarroako Gobernuaren eta Nafarroako Kutxa Fundazioaren arteko lankidetza-hitzarmena, talentua atxiki eta itzularaztearen alorrean.</w:t>
      </w:r>
    </w:p>
    <w:p>
      <w:pPr>
        <w:pStyle w:val="0"/>
        <w:suppressAutoHyphens w:val="false"/>
        <w:rPr>
          <w:rStyle w:val="1"/>
        </w:rPr>
      </w:pPr>
      <w:r>
        <w:rPr>
          <w:rStyle w:val="1"/>
        </w:rPr>
        <w:t xml:space="preserve">• NEXT herritarrak artatzeko “leihatila bateratu” bat irekitzea.</w:t>
      </w:r>
    </w:p>
    <w:p>
      <w:pPr>
        <w:pStyle w:val="0"/>
        <w:suppressAutoHyphens w:val="false"/>
        <w:rPr>
          <w:rStyle w:val="1"/>
        </w:rPr>
      </w:pPr>
      <w:r>
        <w:rPr>
          <w:rStyle w:val="1"/>
        </w:rPr>
        <w:t xml:space="preserve">• II. NEXT Topaketa antolatzea.</w:t>
      </w:r>
    </w:p>
    <w:p>
      <w:pPr>
        <w:pStyle w:val="0"/>
        <w:suppressAutoHyphens w:val="false"/>
        <w:rPr>
          <w:rStyle w:val="1"/>
        </w:rPr>
      </w:pPr>
      <w:r>
        <w:rPr>
          <w:rStyle w:val="1"/>
        </w:rPr>
        <w:t xml:space="preserve">• Erakundearteko koordinazioa, atzerriko herritarren eskaerei erantzutekoa.</w:t>
      </w:r>
    </w:p>
    <w:p>
      <w:pPr>
        <w:pStyle w:val="0"/>
        <w:suppressAutoHyphens w:val="false"/>
        <w:rPr>
          <w:rStyle w:val="1"/>
        </w:rPr>
      </w:pPr>
      <w:r>
        <w:rPr>
          <w:rStyle w:val="1"/>
        </w:rPr>
        <w:t xml:space="preserve">NEXT Estrategiatik, 2020rako lehentasunak hauek dira: konexio-plataforma indartzea, atzerriko nafar herritarrekin zerikusia duten sareak ugaritzea, herritar horiekiko komunikazioa hobetzea, eta lankidetza aktiboa eta erakundearteko koordinazioa indartzea.</w:t>
      </w:r>
    </w:p>
    <w:p>
      <w:pPr>
        <w:pStyle w:val="0"/>
        <w:suppressAutoHyphens w:val="false"/>
        <w:rPr>
          <w:rStyle w:val="1"/>
        </w:rPr>
      </w:pPr>
      <w:r>
        <w:rPr>
          <w:rStyle w:val="1"/>
        </w:rPr>
        <w:t xml:space="preserve">Bere aldetik, Garapèn Ekonomikoko Departamentua Talentuaren Plan Estrategikoa bultzatzen eta koordinatzen ari da, zeinak lantzen baitu talentu-sorrera eta -atxikipena eta atzerriko talentuaaren erakarpena (nafar talentuaren itzulera barne). Oso plan transbertsala da, lehen urratsak egiten ari dena, eta horretan parte hartzen dute, hasiera batean, Hezkuntza Departamentuak, Unibertsitateko, Berrikuntzako eta Eraldaketa Digitaleko Departamentuak, Gizarte Eskubideetako Departamentuak eta Herritarrekiko Harremanetarako Departamentuak, eta Nafarroako Espezializazio Adimendunaren Estrategiarekin lerrokatuta dago</w:t>
      </w:r>
    </w:p>
    <w:p>
      <w:pPr>
        <w:pStyle w:val="0"/>
        <w:suppressAutoHyphens w:val="false"/>
        <w:rPr>
          <w:rStyle w:val="1"/>
        </w:rPr>
      </w:pPr>
      <w:r>
        <w:rPr>
          <w:rStyle w:val="1"/>
        </w:rPr>
        <w:t xml:space="preserve">Joan den abenduaren 27an egin zen II. NEXT topaketan, Herritarrekiko Harremanetarako Departamentuak Nafarroako Kutxa Fundazioarekin lankidetzan antolatuta, Garapen Ekonomikoko Departamentuak aukera izan zuen Talentuaren Plan Estrategikoaren helburuak aurrez ezagutarazteko: talentu-sorkuntza endogenorako ahalmena indartzea; lurraldearen erakargarritasunerako politika bat taxutzea; talentu exogenoa eskuratzea, trebetasunen eta gabeziarik gehieneko sektore estrategikoen lehenespenarekin; talentu endogenoaren itzulera; eta talentu exogeno nahiz endogenoaren atxikipena. Halaber, navarratalent.com webgunea aurkeztu zen (aurki egonen da erabilgarri), eta hortik hasiko dira talentua eskuratzeko urratsak.</w:t>
      </w:r>
    </w:p>
    <w:p>
      <w:pPr>
        <w:pStyle w:val="0"/>
        <w:suppressAutoHyphens w:val="false"/>
        <w:rPr>
          <w:rStyle w:val="1"/>
        </w:rPr>
      </w:pPr>
      <w:r>
        <w:rPr>
          <w:rStyle w:val="1"/>
        </w:rPr>
        <w:t xml:space="preserve">Talentuaren Planak urte honetan zehar definituko ditu bere helburu eta adierazleak, urte anitzeko ekintza-plan bat duela.</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2020ko otsailaren 14an</w:t>
      </w:r>
    </w:p>
    <w:p>
      <w:pPr>
        <w:pStyle w:val="0"/>
        <w:suppressAutoHyphens w:val="false"/>
        <w:rPr>
          <w:rStyle w:val="1"/>
        </w:rPr>
      </w:pPr>
      <w:r>
        <w:rPr>
          <w:rStyle w:val="1"/>
        </w:rPr>
        <w:t xml:space="preserve">Herritarrekiko harremanetako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