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Barañaingo Auditorioaren funtzionamenduari eta kultur programazioari buruzkoa. Galdera 2020ko urtarrilaren 24ko 9. Nafarroako Parlamentuko Aldizkari Ofizialean argitaratu zen.</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Maiorga Ramírez Erro jaunak idatziz erantzuteko galdera egin du, jakiteko ea “zertan den, auditorioaren funtzionamenduari dagokionez, Nafarroako Gobernuaren lankidetza,eta ea zer ekimen eta jarduketa abiaraziko dituen ildo horretan” (10-20/PES-00007). Hona Nafarroako Gobernuko Kultura eta Kiroleko kontseilariaren erantzuna:</w:t>
      </w:r>
    </w:p>
    <w:p>
      <w:pPr>
        <w:pStyle w:val="0"/>
        <w:suppressAutoHyphens w:val="false"/>
        <w:rPr>
          <w:rStyle w:val="1"/>
        </w:rPr>
      </w:pPr>
      <w:r>
        <w:rPr>
          <w:rStyle w:val="1"/>
        </w:rPr>
        <w:t xml:space="preserve">Kultura eta Kirol Departamentua zain dago, hurrengo bilera batean jakin arte ea Barañaingo Auditorioa Fundazioak edota Barañaingo Udalak zer erabaki hartzen duten kultur zuzkidura horri dagokionez, abiarazi beharreko ekimenak eta jarduketak planteatzeko.</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