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para atender y responder a las necesidades de las mujeres víctimas de violencia de género en nuestra Comunidad y garantizar su seguridad durante el confinamiento,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adscrito al Grupo Parlamentario Partido Socialista de Navarra, al amparo de lo establecido en el Reglamento de la Cámara, formula al Gobierno de Navarra, para su contestación en el Pleno del próximo 30 de abril, la siguiente pregunta oral.</w:t>
      </w:r>
    </w:p>
    <w:p>
      <w:pPr>
        <w:pStyle w:val="0"/>
        <w:suppressAutoHyphens w:val="false"/>
        <w:rPr>
          <w:rStyle w:val="1"/>
        </w:rPr>
      </w:pPr>
      <w:r>
        <w:rPr>
          <w:rStyle w:val="1"/>
        </w:rPr>
        <w:t xml:space="preserve">Ante las especiales circunstancias provocadas por la pandemia de la Covid-19,</w:t>
      </w:r>
    </w:p>
    <w:p>
      <w:pPr>
        <w:pStyle w:val="0"/>
        <w:suppressAutoHyphens w:val="false"/>
        <w:rPr>
          <w:rStyle w:val="1"/>
        </w:rPr>
      </w:pPr>
      <w:r>
        <w:rPr>
          <w:rStyle w:val="1"/>
        </w:rPr>
        <w:t xml:space="preserve">¿Qué actuaciones ha llevado a cabo el Gobierno de Navarra para atender, responder a las necesidades de las mujeres víctimas de violencia de género en nuestra Comunidad y garantizar su seguridad durante el confinamiento?</w:t>
      </w:r>
    </w:p>
    <w:p>
      <w:pPr>
        <w:pStyle w:val="0"/>
        <w:suppressAutoHyphens w:val="false"/>
        <w:rPr>
          <w:rStyle w:val="1"/>
        </w:rPr>
      </w:pPr>
      <w:r>
        <w:rPr>
          <w:rStyle w:val="1"/>
        </w:rPr>
        <w:t xml:space="preserve">Pamplona, a 26 de abril de 2020</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