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29" w:rsidRDefault="00C26729" w:rsidP="000B44FC">
      <w:pPr>
        <w:pStyle w:val="EstiloPortada"/>
        <w:ind w:left="3724"/>
      </w:pPr>
    </w:p>
    <w:p w:rsidR="00C26729" w:rsidRDefault="00C26729" w:rsidP="000B44FC">
      <w:pPr>
        <w:pStyle w:val="EstiloPortada"/>
        <w:ind w:left="3724"/>
      </w:pPr>
      <w:r>
        <w:t>Ayuntamiento de</w:t>
      </w:r>
    </w:p>
    <w:p w:rsidR="00C26729" w:rsidRPr="001D4F09" w:rsidRDefault="00C26729" w:rsidP="000B44FC">
      <w:pPr>
        <w:pStyle w:val="EstiloPortada"/>
        <w:ind w:left="3724"/>
      </w:pPr>
      <w:r>
        <w:t>Burlada, 2018</w:t>
      </w:r>
    </w:p>
    <w:p w:rsidR="00C26729" w:rsidRPr="0020497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Default="00C26729" w:rsidP="00891D73">
      <w:pPr>
        <w:pStyle w:val="texto"/>
      </w:pPr>
    </w:p>
    <w:p w:rsidR="00C26729" w:rsidRPr="00204979" w:rsidRDefault="00C26729" w:rsidP="00891D73">
      <w:pPr>
        <w:pStyle w:val="texto"/>
      </w:pPr>
    </w:p>
    <w:p w:rsidR="00C26729" w:rsidRPr="00204979" w:rsidRDefault="00C26729" w:rsidP="00891D73">
      <w:pPr>
        <w:pStyle w:val="texto"/>
      </w:pPr>
    </w:p>
    <w:p w:rsidR="00C26729" w:rsidRDefault="00C26729" w:rsidP="009936FC">
      <w:pPr>
        <w:pStyle w:val="Fechaportada"/>
      </w:pPr>
    </w:p>
    <w:p w:rsidR="00C26729" w:rsidRDefault="00C26729" w:rsidP="009936FC">
      <w:pPr>
        <w:pStyle w:val="Fechaportada"/>
      </w:pPr>
    </w:p>
    <w:p w:rsidR="00C26729" w:rsidRDefault="00C26729" w:rsidP="009936FC">
      <w:pPr>
        <w:pStyle w:val="Fechaportada"/>
      </w:pPr>
    </w:p>
    <w:p w:rsidR="00C26729" w:rsidRDefault="00C26729" w:rsidP="009936FC">
      <w:pPr>
        <w:pStyle w:val="Fechaportada"/>
      </w:pPr>
    </w:p>
    <w:p w:rsidR="00C26729" w:rsidRDefault="00C26729" w:rsidP="009936FC">
      <w:pPr>
        <w:pStyle w:val="Fechaportada"/>
      </w:pPr>
    </w:p>
    <w:p w:rsidR="00C26729" w:rsidRDefault="00C26729" w:rsidP="009936FC">
      <w:pPr>
        <w:pStyle w:val="Fechaportada"/>
      </w:pPr>
    </w:p>
    <w:p w:rsidR="00C26729" w:rsidRPr="00697C58" w:rsidRDefault="00C26729" w:rsidP="009936FC">
      <w:pPr>
        <w:pStyle w:val="Fechaportada"/>
      </w:pPr>
      <w:r>
        <w:t>Abril</w:t>
      </w:r>
      <w:r w:rsidRPr="00697C58">
        <w:t xml:space="preserve"> de 20</w:t>
      </w:r>
      <w:r>
        <w:t>20</w:t>
      </w:r>
    </w:p>
    <w:p w:rsidR="00C26729" w:rsidRPr="00697C58" w:rsidRDefault="00C26729" w:rsidP="00891D73">
      <w:pPr>
        <w:pStyle w:val="ndice"/>
        <w:rPr>
          <w:rFonts w:ascii="Times New Roman" w:hAnsi="Times New Roman"/>
          <w:b w:val="0"/>
          <w:color w:val="auto"/>
        </w:rPr>
        <w:sectPr w:rsidR="00C26729" w:rsidRPr="00697C58"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C26729" w:rsidRDefault="00C26729" w:rsidP="00891D73">
      <w:pPr>
        <w:pStyle w:val="ndice"/>
      </w:pPr>
      <w:r w:rsidRPr="00891D73">
        <w:lastRenderedPageBreak/>
        <w:t>Índice</w:t>
      </w:r>
    </w:p>
    <w:p w:rsidR="00C26729" w:rsidRPr="00EF5FA7" w:rsidRDefault="00C26729" w:rsidP="00156CD3">
      <w:pPr>
        <w:pStyle w:val="ndice"/>
        <w:ind w:right="-310"/>
        <w:jc w:val="right"/>
        <w:rPr>
          <w:b w:val="0"/>
          <w:i/>
          <w:sz w:val="15"/>
          <w:szCs w:val="15"/>
        </w:rPr>
      </w:pPr>
      <w:r w:rsidRPr="00EF5FA7">
        <w:rPr>
          <w:b w:val="0"/>
          <w:i/>
          <w:sz w:val="15"/>
          <w:szCs w:val="15"/>
        </w:rPr>
        <w:t>Página</w:t>
      </w:r>
    </w:p>
    <w:p w:rsidR="00C26729" w:rsidRDefault="00C26729">
      <w:pPr>
        <w:pStyle w:val="TDC1"/>
        <w:rPr>
          <w:rFonts w:ascii="Times New Roman" w:hAnsi="Times New Roman"/>
          <w:smallCaps w:val="0"/>
          <w:noProof/>
          <w:sz w:val="24"/>
          <w:szCs w:val="24"/>
          <w:lang w:val="es-ES" w:eastAsia="es-ES"/>
        </w:rPr>
      </w:pPr>
      <w:r>
        <w:fldChar w:fldCharType="begin"/>
      </w:r>
      <w:r>
        <w:instrText xml:space="preserve"> TOC \o "1-3" \h \z \t "atitulo1;1;atitulo2;2" </w:instrText>
      </w:r>
      <w:r>
        <w:fldChar w:fldCharType="separate"/>
      </w:r>
      <w:hyperlink w:anchor="_Toc37845602" w:history="1">
        <w:r w:rsidRPr="00085F8A">
          <w:rPr>
            <w:rStyle w:val="Hipervnculo"/>
            <w:noProof/>
          </w:rPr>
          <w:t>I. Introducción</w:t>
        </w:r>
        <w:r>
          <w:rPr>
            <w:noProof/>
            <w:webHidden/>
          </w:rPr>
          <w:tab/>
        </w:r>
        <w:r>
          <w:rPr>
            <w:noProof/>
            <w:webHidden/>
          </w:rPr>
          <w:fldChar w:fldCharType="begin"/>
        </w:r>
        <w:r>
          <w:rPr>
            <w:noProof/>
            <w:webHidden/>
          </w:rPr>
          <w:instrText xml:space="preserve"> PAGEREF _Toc37845602 \h </w:instrText>
        </w:r>
        <w:r>
          <w:rPr>
            <w:noProof/>
            <w:webHidden/>
          </w:rPr>
        </w:r>
        <w:r>
          <w:rPr>
            <w:noProof/>
            <w:webHidden/>
          </w:rPr>
          <w:fldChar w:fldCharType="separate"/>
        </w:r>
        <w:r>
          <w:rPr>
            <w:noProof/>
            <w:webHidden/>
          </w:rPr>
          <w:t>3</w:t>
        </w:r>
        <w:r>
          <w:rPr>
            <w:noProof/>
            <w:webHidden/>
          </w:rPr>
          <w:fldChar w:fldCharType="end"/>
        </w:r>
      </w:hyperlink>
    </w:p>
    <w:p w:rsidR="00C26729" w:rsidRDefault="00516035">
      <w:pPr>
        <w:pStyle w:val="TDC1"/>
        <w:rPr>
          <w:rFonts w:ascii="Times New Roman" w:hAnsi="Times New Roman"/>
          <w:smallCaps w:val="0"/>
          <w:noProof/>
          <w:sz w:val="24"/>
          <w:szCs w:val="24"/>
          <w:lang w:val="es-ES" w:eastAsia="es-ES"/>
        </w:rPr>
      </w:pPr>
      <w:hyperlink w:anchor="_Toc37845603" w:history="1">
        <w:r w:rsidR="00C26729" w:rsidRPr="00085F8A">
          <w:rPr>
            <w:rStyle w:val="Hipervnculo"/>
            <w:noProof/>
          </w:rPr>
          <w:t>II. El Ayuntamiento de Burlada</w:t>
        </w:r>
        <w:r w:rsidR="00C26729">
          <w:rPr>
            <w:noProof/>
            <w:webHidden/>
          </w:rPr>
          <w:tab/>
        </w:r>
        <w:r w:rsidR="00C26729">
          <w:rPr>
            <w:noProof/>
            <w:webHidden/>
          </w:rPr>
          <w:fldChar w:fldCharType="begin"/>
        </w:r>
        <w:r w:rsidR="00C26729">
          <w:rPr>
            <w:noProof/>
            <w:webHidden/>
          </w:rPr>
          <w:instrText xml:space="preserve"> PAGEREF _Toc37845603 \h </w:instrText>
        </w:r>
        <w:r w:rsidR="00C26729">
          <w:rPr>
            <w:noProof/>
            <w:webHidden/>
          </w:rPr>
        </w:r>
        <w:r w:rsidR="00C26729">
          <w:rPr>
            <w:noProof/>
            <w:webHidden/>
          </w:rPr>
          <w:fldChar w:fldCharType="separate"/>
        </w:r>
        <w:r w:rsidR="00C26729">
          <w:rPr>
            <w:noProof/>
            <w:webHidden/>
          </w:rPr>
          <w:t>4</w:t>
        </w:r>
        <w:r w:rsidR="00C26729">
          <w:rPr>
            <w:noProof/>
            <w:webHidden/>
          </w:rPr>
          <w:fldChar w:fldCharType="end"/>
        </w:r>
      </w:hyperlink>
    </w:p>
    <w:p w:rsidR="00C26729" w:rsidRDefault="00516035">
      <w:pPr>
        <w:pStyle w:val="TDC1"/>
        <w:rPr>
          <w:rFonts w:ascii="Times New Roman" w:hAnsi="Times New Roman"/>
          <w:smallCaps w:val="0"/>
          <w:noProof/>
          <w:sz w:val="24"/>
          <w:szCs w:val="24"/>
          <w:lang w:val="es-ES" w:eastAsia="es-ES"/>
        </w:rPr>
      </w:pPr>
      <w:hyperlink w:anchor="_Toc37845604" w:history="1">
        <w:r w:rsidR="00C26729" w:rsidRPr="00085F8A">
          <w:rPr>
            <w:rStyle w:val="Hipervnculo"/>
            <w:noProof/>
          </w:rPr>
          <w:t>III. Objetivos y alcance de la fiscalización</w:t>
        </w:r>
        <w:r w:rsidR="00C26729">
          <w:rPr>
            <w:noProof/>
            <w:webHidden/>
          </w:rPr>
          <w:tab/>
        </w:r>
        <w:r w:rsidR="00C26729">
          <w:rPr>
            <w:noProof/>
            <w:webHidden/>
          </w:rPr>
          <w:fldChar w:fldCharType="begin"/>
        </w:r>
        <w:r w:rsidR="00C26729">
          <w:rPr>
            <w:noProof/>
            <w:webHidden/>
          </w:rPr>
          <w:instrText xml:space="preserve"> PAGEREF _Toc37845604 \h </w:instrText>
        </w:r>
        <w:r w:rsidR="00C26729">
          <w:rPr>
            <w:noProof/>
            <w:webHidden/>
          </w:rPr>
        </w:r>
        <w:r w:rsidR="00C26729">
          <w:rPr>
            <w:noProof/>
            <w:webHidden/>
          </w:rPr>
          <w:fldChar w:fldCharType="separate"/>
        </w:r>
        <w:r w:rsidR="00C26729">
          <w:rPr>
            <w:noProof/>
            <w:webHidden/>
          </w:rPr>
          <w:t>7</w:t>
        </w:r>
        <w:r w:rsidR="00C26729">
          <w:rPr>
            <w:noProof/>
            <w:webHidden/>
          </w:rPr>
          <w:fldChar w:fldCharType="end"/>
        </w:r>
      </w:hyperlink>
    </w:p>
    <w:p w:rsidR="00C26729" w:rsidRDefault="00516035">
      <w:pPr>
        <w:pStyle w:val="TDC1"/>
        <w:rPr>
          <w:rFonts w:ascii="Times New Roman" w:hAnsi="Times New Roman"/>
          <w:smallCaps w:val="0"/>
          <w:noProof/>
          <w:sz w:val="24"/>
          <w:szCs w:val="24"/>
          <w:lang w:val="es-ES" w:eastAsia="es-ES"/>
        </w:rPr>
      </w:pPr>
      <w:hyperlink w:anchor="_Toc37845605" w:history="1">
        <w:r w:rsidR="00C26729" w:rsidRPr="00085F8A">
          <w:rPr>
            <w:rStyle w:val="Hipervnculo"/>
            <w:noProof/>
          </w:rPr>
          <w:t>IV. Opinión</w:t>
        </w:r>
        <w:r w:rsidR="00C26729">
          <w:rPr>
            <w:noProof/>
            <w:webHidden/>
          </w:rPr>
          <w:tab/>
        </w:r>
        <w:r w:rsidR="00C26729">
          <w:rPr>
            <w:noProof/>
            <w:webHidden/>
          </w:rPr>
          <w:fldChar w:fldCharType="begin"/>
        </w:r>
        <w:r w:rsidR="00C26729">
          <w:rPr>
            <w:noProof/>
            <w:webHidden/>
          </w:rPr>
          <w:instrText xml:space="preserve"> PAGEREF _Toc37845605 \h </w:instrText>
        </w:r>
        <w:r w:rsidR="00C26729">
          <w:rPr>
            <w:noProof/>
            <w:webHidden/>
          </w:rPr>
        </w:r>
        <w:r w:rsidR="00C26729">
          <w:rPr>
            <w:noProof/>
            <w:webHidden/>
          </w:rPr>
          <w:fldChar w:fldCharType="separate"/>
        </w:r>
        <w:r w:rsidR="00C26729">
          <w:rPr>
            <w:noProof/>
            <w:webHidden/>
          </w:rPr>
          <w:t>8</w:t>
        </w:r>
        <w:r w:rsidR="00C26729">
          <w:rPr>
            <w:noProof/>
            <w:webHidden/>
          </w:rPr>
          <w:fldChar w:fldCharType="end"/>
        </w:r>
      </w:hyperlink>
    </w:p>
    <w:p w:rsidR="00C26729" w:rsidRDefault="00516035">
      <w:pPr>
        <w:pStyle w:val="TDC2"/>
        <w:rPr>
          <w:rFonts w:ascii="Times New Roman" w:hAnsi="Times New Roman"/>
          <w:noProof/>
          <w:sz w:val="24"/>
          <w:szCs w:val="24"/>
          <w:lang w:val="es-ES" w:eastAsia="es-ES"/>
        </w:rPr>
      </w:pPr>
      <w:hyperlink w:anchor="_Toc37845606" w:history="1">
        <w:r w:rsidR="00C26729" w:rsidRPr="00085F8A">
          <w:rPr>
            <w:rStyle w:val="Hipervnculo"/>
            <w:noProof/>
          </w:rPr>
          <w:t>IV.1. Opinión financiera sobre la Cuenta General del Ayuntamiento 2018</w:t>
        </w:r>
        <w:r w:rsidR="00C26729">
          <w:rPr>
            <w:noProof/>
            <w:webHidden/>
          </w:rPr>
          <w:tab/>
        </w:r>
        <w:r w:rsidR="00C26729">
          <w:rPr>
            <w:noProof/>
            <w:webHidden/>
          </w:rPr>
          <w:fldChar w:fldCharType="begin"/>
        </w:r>
        <w:r w:rsidR="00C26729">
          <w:rPr>
            <w:noProof/>
            <w:webHidden/>
          </w:rPr>
          <w:instrText xml:space="preserve"> PAGEREF _Toc37845606 \h </w:instrText>
        </w:r>
        <w:r w:rsidR="00C26729">
          <w:rPr>
            <w:noProof/>
            <w:webHidden/>
          </w:rPr>
        </w:r>
        <w:r w:rsidR="00C26729">
          <w:rPr>
            <w:noProof/>
            <w:webHidden/>
          </w:rPr>
          <w:fldChar w:fldCharType="separate"/>
        </w:r>
        <w:r w:rsidR="00C26729">
          <w:rPr>
            <w:noProof/>
            <w:webHidden/>
          </w:rPr>
          <w:t>9</w:t>
        </w:r>
        <w:r w:rsidR="00C26729">
          <w:rPr>
            <w:noProof/>
            <w:webHidden/>
          </w:rPr>
          <w:fldChar w:fldCharType="end"/>
        </w:r>
      </w:hyperlink>
    </w:p>
    <w:p w:rsidR="00C26729" w:rsidRDefault="00516035">
      <w:pPr>
        <w:pStyle w:val="TDC2"/>
        <w:rPr>
          <w:rFonts w:ascii="Times New Roman" w:hAnsi="Times New Roman"/>
          <w:noProof/>
          <w:sz w:val="24"/>
          <w:szCs w:val="24"/>
          <w:lang w:val="es-ES" w:eastAsia="es-ES"/>
        </w:rPr>
      </w:pPr>
      <w:hyperlink w:anchor="_Toc37845607" w:history="1">
        <w:r w:rsidR="00C26729" w:rsidRPr="00085F8A">
          <w:rPr>
            <w:rStyle w:val="Hipervnculo"/>
            <w:noProof/>
          </w:rPr>
          <w:t>IV.2. Opinión sobre cumplimiento de la legalidad</w:t>
        </w:r>
        <w:r w:rsidR="00C26729">
          <w:rPr>
            <w:noProof/>
            <w:webHidden/>
          </w:rPr>
          <w:tab/>
        </w:r>
        <w:r w:rsidR="00C26729">
          <w:rPr>
            <w:noProof/>
            <w:webHidden/>
          </w:rPr>
          <w:fldChar w:fldCharType="begin"/>
        </w:r>
        <w:r w:rsidR="00C26729">
          <w:rPr>
            <w:noProof/>
            <w:webHidden/>
          </w:rPr>
          <w:instrText xml:space="preserve"> PAGEREF _Toc37845607 \h </w:instrText>
        </w:r>
        <w:r w:rsidR="00C26729">
          <w:rPr>
            <w:noProof/>
            <w:webHidden/>
          </w:rPr>
        </w:r>
        <w:r w:rsidR="00C26729">
          <w:rPr>
            <w:noProof/>
            <w:webHidden/>
          </w:rPr>
          <w:fldChar w:fldCharType="separate"/>
        </w:r>
        <w:r w:rsidR="00C26729">
          <w:rPr>
            <w:noProof/>
            <w:webHidden/>
          </w:rPr>
          <w:t>9</w:t>
        </w:r>
        <w:r w:rsidR="00C26729">
          <w:rPr>
            <w:noProof/>
            <w:webHidden/>
          </w:rPr>
          <w:fldChar w:fldCharType="end"/>
        </w:r>
      </w:hyperlink>
    </w:p>
    <w:p w:rsidR="00C26729" w:rsidRDefault="00516035">
      <w:pPr>
        <w:pStyle w:val="TDC1"/>
        <w:rPr>
          <w:rFonts w:ascii="Times New Roman" w:hAnsi="Times New Roman"/>
          <w:smallCaps w:val="0"/>
          <w:noProof/>
          <w:sz w:val="24"/>
          <w:szCs w:val="24"/>
          <w:lang w:val="es-ES" w:eastAsia="es-ES"/>
        </w:rPr>
      </w:pPr>
      <w:hyperlink w:anchor="_Toc37845608" w:history="1">
        <w:r w:rsidR="00C26729" w:rsidRPr="00085F8A">
          <w:rPr>
            <w:rStyle w:val="Hipervnculo"/>
            <w:noProof/>
          </w:rPr>
          <w:t>V. Estados financieros consolidados</w:t>
        </w:r>
        <w:r w:rsidR="00C26729">
          <w:rPr>
            <w:noProof/>
            <w:webHidden/>
          </w:rPr>
          <w:tab/>
        </w:r>
        <w:r w:rsidR="00C26729">
          <w:rPr>
            <w:noProof/>
            <w:webHidden/>
          </w:rPr>
          <w:fldChar w:fldCharType="begin"/>
        </w:r>
        <w:r w:rsidR="00C26729">
          <w:rPr>
            <w:noProof/>
            <w:webHidden/>
          </w:rPr>
          <w:instrText xml:space="preserve"> PAGEREF _Toc37845608 \h </w:instrText>
        </w:r>
        <w:r w:rsidR="00C26729">
          <w:rPr>
            <w:noProof/>
            <w:webHidden/>
          </w:rPr>
        </w:r>
        <w:r w:rsidR="00C26729">
          <w:rPr>
            <w:noProof/>
            <w:webHidden/>
          </w:rPr>
          <w:fldChar w:fldCharType="separate"/>
        </w:r>
        <w:r w:rsidR="00C26729">
          <w:rPr>
            <w:noProof/>
            <w:webHidden/>
          </w:rPr>
          <w:t>10</w:t>
        </w:r>
        <w:r w:rsidR="00C26729">
          <w:rPr>
            <w:noProof/>
            <w:webHidden/>
          </w:rPr>
          <w:fldChar w:fldCharType="end"/>
        </w:r>
      </w:hyperlink>
    </w:p>
    <w:p w:rsidR="00C26729" w:rsidRDefault="00516035">
      <w:pPr>
        <w:pStyle w:val="TDC2"/>
        <w:rPr>
          <w:rFonts w:ascii="Times New Roman" w:hAnsi="Times New Roman"/>
          <w:noProof/>
          <w:sz w:val="24"/>
          <w:szCs w:val="24"/>
          <w:lang w:val="es-ES" w:eastAsia="es-ES"/>
        </w:rPr>
      </w:pPr>
      <w:hyperlink w:anchor="_Toc37845609" w:history="1">
        <w:r w:rsidR="00C26729" w:rsidRPr="00085F8A">
          <w:rPr>
            <w:rStyle w:val="Hipervnculo"/>
            <w:noProof/>
          </w:rPr>
          <w:t>V.1. Estado de liquidación consolidado del presupuesto del ejercicio 2018</w:t>
        </w:r>
        <w:r w:rsidR="00C26729">
          <w:rPr>
            <w:noProof/>
            <w:webHidden/>
          </w:rPr>
          <w:tab/>
        </w:r>
        <w:r w:rsidR="00C26729">
          <w:rPr>
            <w:noProof/>
            <w:webHidden/>
          </w:rPr>
          <w:fldChar w:fldCharType="begin"/>
        </w:r>
        <w:r w:rsidR="00C26729">
          <w:rPr>
            <w:noProof/>
            <w:webHidden/>
          </w:rPr>
          <w:instrText xml:space="preserve"> PAGEREF _Toc37845609 \h </w:instrText>
        </w:r>
        <w:r w:rsidR="00C26729">
          <w:rPr>
            <w:noProof/>
            <w:webHidden/>
          </w:rPr>
        </w:r>
        <w:r w:rsidR="00C26729">
          <w:rPr>
            <w:noProof/>
            <w:webHidden/>
          </w:rPr>
          <w:fldChar w:fldCharType="separate"/>
        </w:r>
        <w:r w:rsidR="00C26729">
          <w:rPr>
            <w:noProof/>
            <w:webHidden/>
          </w:rPr>
          <w:t>10</w:t>
        </w:r>
        <w:r w:rsidR="00C26729">
          <w:rPr>
            <w:noProof/>
            <w:webHidden/>
          </w:rPr>
          <w:fldChar w:fldCharType="end"/>
        </w:r>
      </w:hyperlink>
    </w:p>
    <w:p w:rsidR="00C26729" w:rsidRDefault="00516035">
      <w:pPr>
        <w:pStyle w:val="TDC2"/>
        <w:rPr>
          <w:rFonts w:ascii="Times New Roman" w:hAnsi="Times New Roman"/>
          <w:noProof/>
          <w:sz w:val="24"/>
          <w:szCs w:val="24"/>
          <w:lang w:val="es-ES" w:eastAsia="es-ES"/>
        </w:rPr>
      </w:pPr>
      <w:hyperlink w:anchor="_Toc37845610" w:history="1">
        <w:r w:rsidR="00C26729" w:rsidRPr="00085F8A">
          <w:rPr>
            <w:rStyle w:val="Hipervnculo"/>
            <w:noProof/>
          </w:rPr>
          <w:t>V.2. Resultado presupuestario consolidado del ejercicio 2018</w:t>
        </w:r>
        <w:r w:rsidR="00C26729">
          <w:rPr>
            <w:noProof/>
            <w:webHidden/>
          </w:rPr>
          <w:tab/>
        </w:r>
        <w:r w:rsidR="00C26729">
          <w:rPr>
            <w:noProof/>
            <w:webHidden/>
          </w:rPr>
          <w:fldChar w:fldCharType="begin"/>
        </w:r>
        <w:r w:rsidR="00C26729">
          <w:rPr>
            <w:noProof/>
            <w:webHidden/>
          </w:rPr>
          <w:instrText xml:space="preserve"> PAGEREF _Toc37845610 \h </w:instrText>
        </w:r>
        <w:r w:rsidR="00C26729">
          <w:rPr>
            <w:noProof/>
            <w:webHidden/>
          </w:rPr>
        </w:r>
        <w:r w:rsidR="00C26729">
          <w:rPr>
            <w:noProof/>
            <w:webHidden/>
          </w:rPr>
          <w:fldChar w:fldCharType="separate"/>
        </w:r>
        <w:r w:rsidR="00C26729">
          <w:rPr>
            <w:noProof/>
            <w:webHidden/>
          </w:rPr>
          <w:t>11</w:t>
        </w:r>
        <w:r w:rsidR="00C26729">
          <w:rPr>
            <w:noProof/>
            <w:webHidden/>
          </w:rPr>
          <w:fldChar w:fldCharType="end"/>
        </w:r>
      </w:hyperlink>
    </w:p>
    <w:p w:rsidR="00C26729" w:rsidRDefault="00516035">
      <w:pPr>
        <w:pStyle w:val="TDC2"/>
        <w:rPr>
          <w:rFonts w:ascii="Times New Roman" w:hAnsi="Times New Roman"/>
          <w:noProof/>
          <w:sz w:val="24"/>
          <w:szCs w:val="24"/>
          <w:lang w:val="es-ES" w:eastAsia="es-ES"/>
        </w:rPr>
      </w:pPr>
      <w:hyperlink w:anchor="_Toc37845611" w:history="1">
        <w:r w:rsidR="00C26729" w:rsidRPr="00085F8A">
          <w:rPr>
            <w:rStyle w:val="Hipervnculo"/>
            <w:noProof/>
            <w:spacing w:val="4"/>
          </w:rPr>
          <w:t>V.3. Estado remanente de tesorería consolidado a 31 de diciembre de 2018</w:t>
        </w:r>
        <w:r w:rsidR="00C26729">
          <w:rPr>
            <w:noProof/>
            <w:webHidden/>
          </w:rPr>
          <w:tab/>
        </w:r>
        <w:r w:rsidR="00C26729">
          <w:rPr>
            <w:noProof/>
            <w:webHidden/>
          </w:rPr>
          <w:fldChar w:fldCharType="begin"/>
        </w:r>
        <w:r w:rsidR="00C26729">
          <w:rPr>
            <w:noProof/>
            <w:webHidden/>
          </w:rPr>
          <w:instrText xml:space="preserve"> PAGEREF _Toc37845611 \h </w:instrText>
        </w:r>
        <w:r w:rsidR="00C26729">
          <w:rPr>
            <w:noProof/>
            <w:webHidden/>
          </w:rPr>
        </w:r>
        <w:r w:rsidR="00C26729">
          <w:rPr>
            <w:noProof/>
            <w:webHidden/>
          </w:rPr>
          <w:fldChar w:fldCharType="separate"/>
        </w:r>
        <w:r w:rsidR="00C26729">
          <w:rPr>
            <w:noProof/>
            <w:webHidden/>
          </w:rPr>
          <w:t>11</w:t>
        </w:r>
        <w:r w:rsidR="00C26729">
          <w:rPr>
            <w:noProof/>
            <w:webHidden/>
          </w:rPr>
          <w:fldChar w:fldCharType="end"/>
        </w:r>
      </w:hyperlink>
    </w:p>
    <w:p w:rsidR="00C26729" w:rsidRDefault="00516035">
      <w:pPr>
        <w:pStyle w:val="TDC2"/>
        <w:rPr>
          <w:rFonts w:ascii="Times New Roman" w:hAnsi="Times New Roman"/>
          <w:noProof/>
          <w:sz w:val="24"/>
          <w:szCs w:val="24"/>
          <w:lang w:val="es-ES" w:eastAsia="es-ES"/>
        </w:rPr>
      </w:pPr>
      <w:hyperlink w:anchor="_Toc37845612" w:history="1">
        <w:r w:rsidR="00C26729" w:rsidRPr="00085F8A">
          <w:rPr>
            <w:rStyle w:val="Hipervnculo"/>
            <w:noProof/>
          </w:rPr>
          <w:t>V.4. Balance de situación del Ayuntamiento y OOAA a 31 de diciembre de 2018</w:t>
        </w:r>
        <w:r w:rsidR="00C26729">
          <w:rPr>
            <w:noProof/>
            <w:webHidden/>
          </w:rPr>
          <w:tab/>
        </w:r>
        <w:r w:rsidR="00C26729">
          <w:rPr>
            <w:noProof/>
            <w:webHidden/>
          </w:rPr>
          <w:fldChar w:fldCharType="begin"/>
        </w:r>
        <w:r w:rsidR="00C26729">
          <w:rPr>
            <w:noProof/>
            <w:webHidden/>
          </w:rPr>
          <w:instrText xml:space="preserve"> PAGEREF _Toc37845612 \h </w:instrText>
        </w:r>
        <w:r w:rsidR="00C26729">
          <w:rPr>
            <w:noProof/>
            <w:webHidden/>
          </w:rPr>
        </w:r>
        <w:r w:rsidR="00C26729">
          <w:rPr>
            <w:noProof/>
            <w:webHidden/>
          </w:rPr>
          <w:fldChar w:fldCharType="separate"/>
        </w:r>
        <w:r w:rsidR="00C26729">
          <w:rPr>
            <w:noProof/>
            <w:webHidden/>
          </w:rPr>
          <w:t>12</w:t>
        </w:r>
        <w:r w:rsidR="00C26729">
          <w:rPr>
            <w:noProof/>
            <w:webHidden/>
          </w:rPr>
          <w:fldChar w:fldCharType="end"/>
        </w:r>
      </w:hyperlink>
    </w:p>
    <w:p w:rsidR="00C26729" w:rsidRDefault="00516035">
      <w:pPr>
        <w:pStyle w:val="TDC2"/>
        <w:rPr>
          <w:rFonts w:ascii="Times New Roman" w:hAnsi="Times New Roman"/>
          <w:noProof/>
          <w:sz w:val="24"/>
          <w:szCs w:val="24"/>
          <w:lang w:val="es-ES" w:eastAsia="es-ES"/>
        </w:rPr>
      </w:pPr>
      <w:hyperlink w:anchor="_Toc37845613" w:history="1">
        <w:r w:rsidR="00C26729" w:rsidRPr="00085F8A">
          <w:rPr>
            <w:rStyle w:val="Hipervnculo"/>
            <w:noProof/>
            <w:spacing w:val="2"/>
          </w:rPr>
          <w:t>V.5. Cuenta de resultados del Ayuntamiento y OOAA a 31 de diciembre de 2018</w:t>
        </w:r>
        <w:r w:rsidR="00C26729">
          <w:rPr>
            <w:noProof/>
            <w:webHidden/>
          </w:rPr>
          <w:tab/>
        </w:r>
        <w:r w:rsidR="00C26729">
          <w:rPr>
            <w:noProof/>
            <w:webHidden/>
          </w:rPr>
          <w:fldChar w:fldCharType="begin"/>
        </w:r>
        <w:r w:rsidR="00C26729">
          <w:rPr>
            <w:noProof/>
            <w:webHidden/>
          </w:rPr>
          <w:instrText xml:space="preserve"> PAGEREF _Toc37845613 \h </w:instrText>
        </w:r>
        <w:r w:rsidR="00C26729">
          <w:rPr>
            <w:noProof/>
            <w:webHidden/>
          </w:rPr>
        </w:r>
        <w:r w:rsidR="00C26729">
          <w:rPr>
            <w:noProof/>
            <w:webHidden/>
          </w:rPr>
          <w:fldChar w:fldCharType="separate"/>
        </w:r>
        <w:r w:rsidR="00C26729">
          <w:rPr>
            <w:noProof/>
            <w:webHidden/>
          </w:rPr>
          <w:t>14</w:t>
        </w:r>
        <w:r w:rsidR="00C26729">
          <w:rPr>
            <w:noProof/>
            <w:webHidden/>
          </w:rPr>
          <w:fldChar w:fldCharType="end"/>
        </w:r>
      </w:hyperlink>
    </w:p>
    <w:p w:rsidR="00C26729" w:rsidRDefault="00516035">
      <w:pPr>
        <w:pStyle w:val="TDC1"/>
        <w:rPr>
          <w:rFonts w:ascii="Times New Roman" w:hAnsi="Times New Roman"/>
          <w:smallCaps w:val="0"/>
          <w:noProof/>
          <w:sz w:val="24"/>
          <w:szCs w:val="24"/>
          <w:lang w:val="es-ES" w:eastAsia="es-ES"/>
        </w:rPr>
      </w:pPr>
      <w:hyperlink w:anchor="_Toc37845614" w:history="1">
        <w:r w:rsidR="00C26729" w:rsidRPr="00085F8A">
          <w:rPr>
            <w:rStyle w:val="Hipervnculo"/>
            <w:noProof/>
          </w:rPr>
          <w:t>VI. Conclusiones y recomendaciones</w:t>
        </w:r>
        <w:r w:rsidR="00C26729">
          <w:rPr>
            <w:noProof/>
            <w:webHidden/>
          </w:rPr>
          <w:tab/>
        </w:r>
        <w:r w:rsidR="00C26729">
          <w:rPr>
            <w:noProof/>
            <w:webHidden/>
          </w:rPr>
          <w:fldChar w:fldCharType="begin"/>
        </w:r>
        <w:r w:rsidR="00C26729">
          <w:rPr>
            <w:noProof/>
            <w:webHidden/>
          </w:rPr>
          <w:instrText xml:space="preserve"> PAGEREF _Toc37845614 \h </w:instrText>
        </w:r>
        <w:r w:rsidR="00C26729">
          <w:rPr>
            <w:noProof/>
            <w:webHidden/>
          </w:rPr>
        </w:r>
        <w:r w:rsidR="00C26729">
          <w:rPr>
            <w:noProof/>
            <w:webHidden/>
          </w:rPr>
          <w:fldChar w:fldCharType="separate"/>
        </w:r>
        <w:r w:rsidR="00C26729">
          <w:rPr>
            <w:noProof/>
            <w:webHidden/>
          </w:rPr>
          <w:t>17</w:t>
        </w:r>
        <w:r w:rsidR="00C26729">
          <w:rPr>
            <w:noProof/>
            <w:webHidden/>
          </w:rPr>
          <w:fldChar w:fldCharType="end"/>
        </w:r>
      </w:hyperlink>
    </w:p>
    <w:p w:rsidR="00C26729" w:rsidRDefault="00516035">
      <w:pPr>
        <w:pStyle w:val="TDC2"/>
        <w:rPr>
          <w:rFonts w:ascii="Times New Roman" w:hAnsi="Times New Roman"/>
          <w:noProof/>
          <w:sz w:val="24"/>
          <w:szCs w:val="24"/>
          <w:lang w:val="es-ES" w:eastAsia="es-ES"/>
        </w:rPr>
      </w:pPr>
      <w:hyperlink w:anchor="_Toc37845615" w:history="1">
        <w:r w:rsidR="00C26729" w:rsidRPr="00085F8A">
          <w:rPr>
            <w:rStyle w:val="Hipervnculo"/>
            <w:noProof/>
          </w:rPr>
          <w:t>VI.1. Presupuesto General del Ayuntamiento de Burlada</w:t>
        </w:r>
        <w:r w:rsidR="00C26729">
          <w:rPr>
            <w:noProof/>
            <w:webHidden/>
          </w:rPr>
          <w:tab/>
        </w:r>
        <w:r w:rsidR="00C26729">
          <w:rPr>
            <w:noProof/>
            <w:webHidden/>
          </w:rPr>
          <w:fldChar w:fldCharType="begin"/>
        </w:r>
        <w:r w:rsidR="00C26729">
          <w:rPr>
            <w:noProof/>
            <w:webHidden/>
          </w:rPr>
          <w:instrText xml:space="preserve"> PAGEREF _Toc37845615 \h </w:instrText>
        </w:r>
        <w:r w:rsidR="00C26729">
          <w:rPr>
            <w:noProof/>
            <w:webHidden/>
          </w:rPr>
        </w:r>
        <w:r w:rsidR="00C26729">
          <w:rPr>
            <w:noProof/>
            <w:webHidden/>
          </w:rPr>
          <w:fldChar w:fldCharType="separate"/>
        </w:r>
        <w:r w:rsidR="00C26729">
          <w:rPr>
            <w:noProof/>
            <w:webHidden/>
          </w:rPr>
          <w:t>17</w:t>
        </w:r>
        <w:r w:rsidR="00C26729">
          <w:rPr>
            <w:noProof/>
            <w:webHidden/>
          </w:rPr>
          <w:fldChar w:fldCharType="end"/>
        </w:r>
      </w:hyperlink>
    </w:p>
    <w:p w:rsidR="00C26729" w:rsidRDefault="00516035">
      <w:pPr>
        <w:pStyle w:val="TDC2"/>
        <w:rPr>
          <w:rFonts w:ascii="Times New Roman" w:hAnsi="Times New Roman"/>
          <w:noProof/>
          <w:sz w:val="24"/>
          <w:szCs w:val="24"/>
          <w:lang w:val="es-ES" w:eastAsia="es-ES"/>
        </w:rPr>
      </w:pPr>
      <w:hyperlink w:anchor="_Toc37845616" w:history="1">
        <w:r w:rsidR="00C26729" w:rsidRPr="00085F8A">
          <w:rPr>
            <w:rStyle w:val="Hipervnculo"/>
            <w:noProof/>
            <w:spacing w:val="2"/>
          </w:rPr>
          <w:t>VI.2. Situación económico-financiera consolidada del Ayuntamiento a 31-12-2018</w:t>
        </w:r>
        <w:r w:rsidR="00C26729">
          <w:rPr>
            <w:noProof/>
            <w:webHidden/>
          </w:rPr>
          <w:tab/>
        </w:r>
        <w:r w:rsidR="00C26729">
          <w:rPr>
            <w:noProof/>
            <w:webHidden/>
          </w:rPr>
          <w:fldChar w:fldCharType="begin"/>
        </w:r>
        <w:r w:rsidR="00C26729">
          <w:rPr>
            <w:noProof/>
            <w:webHidden/>
          </w:rPr>
          <w:instrText xml:space="preserve"> PAGEREF _Toc37845616 \h </w:instrText>
        </w:r>
        <w:r w:rsidR="00C26729">
          <w:rPr>
            <w:noProof/>
            <w:webHidden/>
          </w:rPr>
        </w:r>
        <w:r w:rsidR="00C26729">
          <w:rPr>
            <w:noProof/>
            <w:webHidden/>
          </w:rPr>
          <w:fldChar w:fldCharType="separate"/>
        </w:r>
        <w:r w:rsidR="00C26729">
          <w:rPr>
            <w:noProof/>
            <w:webHidden/>
          </w:rPr>
          <w:t>18</w:t>
        </w:r>
        <w:r w:rsidR="00C26729">
          <w:rPr>
            <w:noProof/>
            <w:webHidden/>
          </w:rPr>
          <w:fldChar w:fldCharType="end"/>
        </w:r>
      </w:hyperlink>
    </w:p>
    <w:p w:rsidR="00C26729" w:rsidRDefault="00516035">
      <w:pPr>
        <w:pStyle w:val="TDC2"/>
        <w:rPr>
          <w:rFonts w:ascii="Times New Roman" w:hAnsi="Times New Roman"/>
          <w:noProof/>
          <w:sz w:val="24"/>
          <w:szCs w:val="24"/>
          <w:lang w:val="es-ES" w:eastAsia="es-ES"/>
        </w:rPr>
      </w:pPr>
      <w:hyperlink w:anchor="_Toc37845617" w:history="1">
        <w:r w:rsidR="00C26729" w:rsidRPr="00085F8A">
          <w:rPr>
            <w:rStyle w:val="Hipervnculo"/>
            <w:noProof/>
          </w:rPr>
          <w:t>VI.3. Cumplimiento de los objetivos de estabilidad presupuestaria y sostenibilidad financiera</w:t>
        </w:r>
        <w:r w:rsidR="00C26729">
          <w:rPr>
            <w:noProof/>
            <w:webHidden/>
          </w:rPr>
          <w:tab/>
        </w:r>
        <w:r w:rsidR="00C26729">
          <w:rPr>
            <w:noProof/>
            <w:webHidden/>
          </w:rPr>
          <w:fldChar w:fldCharType="begin"/>
        </w:r>
        <w:r w:rsidR="00C26729">
          <w:rPr>
            <w:noProof/>
            <w:webHidden/>
          </w:rPr>
          <w:instrText xml:space="preserve"> PAGEREF _Toc37845617 \h </w:instrText>
        </w:r>
        <w:r w:rsidR="00C26729">
          <w:rPr>
            <w:noProof/>
            <w:webHidden/>
          </w:rPr>
        </w:r>
        <w:r w:rsidR="00C26729">
          <w:rPr>
            <w:noProof/>
            <w:webHidden/>
          </w:rPr>
          <w:fldChar w:fldCharType="separate"/>
        </w:r>
        <w:r w:rsidR="00C26729">
          <w:rPr>
            <w:noProof/>
            <w:webHidden/>
          </w:rPr>
          <w:t>19</w:t>
        </w:r>
        <w:r w:rsidR="00C26729">
          <w:rPr>
            <w:noProof/>
            <w:webHidden/>
          </w:rPr>
          <w:fldChar w:fldCharType="end"/>
        </w:r>
      </w:hyperlink>
    </w:p>
    <w:p w:rsidR="00C26729" w:rsidRDefault="00516035">
      <w:pPr>
        <w:pStyle w:val="TDC2"/>
        <w:rPr>
          <w:rFonts w:ascii="Times New Roman" w:hAnsi="Times New Roman"/>
          <w:noProof/>
          <w:sz w:val="24"/>
          <w:szCs w:val="24"/>
          <w:lang w:val="es-ES" w:eastAsia="es-ES"/>
        </w:rPr>
      </w:pPr>
      <w:hyperlink w:anchor="_Toc37845618" w:history="1">
        <w:r w:rsidR="00C26729" w:rsidRPr="00085F8A">
          <w:rPr>
            <w:rStyle w:val="Hipervnculo"/>
            <w:noProof/>
          </w:rPr>
          <w:t>VI.4. Seguimiento de las recomendaciones de ejercicios anteriores</w:t>
        </w:r>
        <w:r w:rsidR="00C26729">
          <w:rPr>
            <w:noProof/>
            <w:webHidden/>
          </w:rPr>
          <w:tab/>
        </w:r>
        <w:r w:rsidR="00C26729">
          <w:rPr>
            <w:noProof/>
            <w:webHidden/>
          </w:rPr>
          <w:fldChar w:fldCharType="begin"/>
        </w:r>
        <w:r w:rsidR="00C26729">
          <w:rPr>
            <w:noProof/>
            <w:webHidden/>
          </w:rPr>
          <w:instrText xml:space="preserve"> PAGEREF _Toc37845618 \h </w:instrText>
        </w:r>
        <w:r w:rsidR="00C26729">
          <w:rPr>
            <w:noProof/>
            <w:webHidden/>
          </w:rPr>
        </w:r>
        <w:r w:rsidR="00C26729">
          <w:rPr>
            <w:noProof/>
            <w:webHidden/>
          </w:rPr>
          <w:fldChar w:fldCharType="separate"/>
        </w:r>
        <w:r w:rsidR="00C26729">
          <w:rPr>
            <w:noProof/>
            <w:webHidden/>
          </w:rPr>
          <w:t>21</w:t>
        </w:r>
        <w:r w:rsidR="00C26729">
          <w:rPr>
            <w:noProof/>
            <w:webHidden/>
          </w:rPr>
          <w:fldChar w:fldCharType="end"/>
        </w:r>
      </w:hyperlink>
    </w:p>
    <w:p w:rsidR="00C26729" w:rsidRDefault="00516035">
      <w:pPr>
        <w:pStyle w:val="TDC2"/>
        <w:rPr>
          <w:rFonts w:ascii="Times New Roman" w:hAnsi="Times New Roman"/>
          <w:noProof/>
          <w:sz w:val="24"/>
          <w:szCs w:val="24"/>
          <w:lang w:val="es-ES" w:eastAsia="es-ES"/>
        </w:rPr>
      </w:pPr>
      <w:hyperlink w:anchor="_Toc37845619" w:history="1">
        <w:r w:rsidR="00C26729" w:rsidRPr="00085F8A">
          <w:rPr>
            <w:rStyle w:val="Hipervnculo"/>
            <w:noProof/>
          </w:rPr>
          <w:t>VI.5. Áreas de gestión relevantes</w:t>
        </w:r>
        <w:r w:rsidR="00C26729">
          <w:rPr>
            <w:noProof/>
            <w:webHidden/>
          </w:rPr>
          <w:tab/>
        </w:r>
        <w:r w:rsidR="00C26729">
          <w:rPr>
            <w:noProof/>
            <w:webHidden/>
          </w:rPr>
          <w:fldChar w:fldCharType="begin"/>
        </w:r>
        <w:r w:rsidR="00C26729">
          <w:rPr>
            <w:noProof/>
            <w:webHidden/>
          </w:rPr>
          <w:instrText xml:space="preserve"> PAGEREF _Toc37845619 \h </w:instrText>
        </w:r>
        <w:r w:rsidR="00C26729">
          <w:rPr>
            <w:noProof/>
            <w:webHidden/>
          </w:rPr>
        </w:r>
        <w:r w:rsidR="00C26729">
          <w:rPr>
            <w:noProof/>
            <w:webHidden/>
          </w:rPr>
          <w:fldChar w:fldCharType="separate"/>
        </w:r>
        <w:r w:rsidR="00C26729">
          <w:rPr>
            <w:noProof/>
            <w:webHidden/>
          </w:rPr>
          <w:t>21</w:t>
        </w:r>
        <w:r w:rsidR="00C26729">
          <w:rPr>
            <w:noProof/>
            <w:webHidden/>
          </w:rPr>
          <w:fldChar w:fldCharType="end"/>
        </w:r>
      </w:hyperlink>
    </w:p>
    <w:p w:rsidR="00C26729" w:rsidRDefault="00516035">
      <w:pPr>
        <w:pStyle w:val="TDC1"/>
        <w:rPr>
          <w:rFonts w:ascii="Times New Roman" w:hAnsi="Times New Roman"/>
          <w:smallCaps w:val="0"/>
          <w:noProof/>
          <w:sz w:val="24"/>
          <w:szCs w:val="24"/>
          <w:lang w:val="es-ES" w:eastAsia="es-ES"/>
        </w:rPr>
      </w:pPr>
      <w:hyperlink w:anchor="_Toc37845620" w:history="1">
        <w:r w:rsidR="00C26729" w:rsidRPr="00085F8A">
          <w:rPr>
            <w:rStyle w:val="Hipervnculo"/>
            <w:noProof/>
          </w:rPr>
          <w:t>Alegaciones presentadas al informe provisional</w:t>
        </w:r>
        <w:r w:rsidR="00C26729">
          <w:rPr>
            <w:noProof/>
            <w:webHidden/>
          </w:rPr>
          <w:tab/>
        </w:r>
        <w:r w:rsidR="00C26729">
          <w:rPr>
            <w:noProof/>
            <w:webHidden/>
          </w:rPr>
          <w:fldChar w:fldCharType="begin"/>
        </w:r>
        <w:r w:rsidR="00C26729">
          <w:rPr>
            <w:noProof/>
            <w:webHidden/>
          </w:rPr>
          <w:instrText xml:space="preserve"> PAGEREF _Toc37845620 \h </w:instrText>
        </w:r>
        <w:r w:rsidR="00C26729">
          <w:rPr>
            <w:noProof/>
            <w:webHidden/>
          </w:rPr>
        </w:r>
        <w:r w:rsidR="00C26729">
          <w:rPr>
            <w:noProof/>
            <w:webHidden/>
          </w:rPr>
          <w:fldChar w:fldCharType="separate"/>
        </w:r>
        <w:r w:rsidR="00C26729">
          <w:rPr>
            <w:noProof/>
            <w:webHidden/>
          </w:rPr>
          <w:t>46</w:t>
        </w:r>
        <w:r w:rsidR="00C26729">
          <w:rPr>
            <w:noProof/>
            <w:webHidden/>
          </w:rPr>
          <w:fldChar w:fldCharType="end"/>
        </w:r>
      </w:hyperlink>
    </w:p>
    <w:p w:rsidR="00C26729" w:rsidRDefault="00516035">
      <w:pPr>
        <w:pStyle w:val="TDC1"/>
        <w:rPr>
          <w:rFonts w:ascii="Times New Roman" w:hAnsi="Times New Roman"/>
          <w:smallCaps w:val="0"/>
          <w:noProof/>
          <w:sz w:val="24"/>
          <w:szCs w:val="24"/>
          <w:lang w:val="es-ES" w:eastAsia="es-ES"/>
        </w:rPr>
      </w:pPr>
      <w:hyperlink w:anchor="_Toc37845621" w:history="1">
        <w:r w:rsidR="00C26729" w:rsidRPr="00085F8A">
          <w:rPr>
            <w:rStyle w:val="Hipervnculo"/>
            <w:noProof/>
          </w:rPr>
          <w:t>Contestación a las alegaciones presentadas al informe provisional</w:t>
        </w:r>
        <w:r w:rsidR="00C26729">
          <w:rPr>
            <w:noProof/>
            <w:webHidden/>
          </w:rPr>
          <w:tab/>
        </w:r>
      </w:hyperlink>
    </w:p>
    <w:p w:rsidR="00C26729" w:rsidRPr="00DA230E" w:rsidRDefault="00C26729" w:rsidP="00156CD3">
      <w:pPr>
        <w:pStyle w:val="texto"/>
        <w:rPr>
          <w:lang w:val="es-ES"/>
        </w:rPr>
      </w:pPr>
      <w:r>
        <w:fldChar w:fldCharType="end"/>
      </w:r>
    </w:p>
    <w:p w:rsidR="00C26729" w:rsidRPr="00E703B6" w:rsidRDefault="00C26729" w:rsidP="00E703B6"/>
    <w:p w:rsidR="00C26729" w:rsidRDefault="00C26729" w:rsidP="00891D73">
      <w:pPr>
        <w:pStyle w:val="texto"/>
        <w:sectPr w:rsidR="00C26729" w:rsidSect="00160F66">
          <w:type w:val="oddPage"/>
          <w:pgSz w:w="11907" w:h="16840" w:code="9"/>
          <w:pgMar w:top="2109" w:right="1559" w:bottom="1644" w:left="1559" w:header="369" w:footer="402" w:gutter="0"/>
          <w:pgNumType w:start="3"/>
          <w:cols w:space="720"/>
          <w:docGrid w:linePitch="360"/>
        </w:sectPr>
      </w:pPr>
    </w:p>
    <w:p w:rsidR="00C26729" w:rsidRPr="00E04998" w:rsidRDefault="00C26729" w:rsidP="0067725A">
      <w:pPr>
        <w:pStyle w:val="atitulo1"/>
      </w:pPr>
      <w:bookmarkStart w:id="0" w:name="_Toc430935356"/>
      <w:bookmarkStart w:id="1" w:name="_Toc22495429"/>
      <w:bookmarkStart w:id="2" w:name="_Toc37845602"/>
      <w:r w:rsidRPr="00E04998">
        <w:lastRenderedPageBreak/>
        <w:t>I. Introducción</w:t>
      </w:r>
      <w:bookmarkEnd w:id="0"/>
      <w:bookmarkEnd w:id="1"/>
      <w:bookmarkEnd w:id="2"/>
    </w:p>
    <w:p w:rsidR="00C26729" w:rsidRPr="00A33C98" w:rsidRDefault="00C26729" w:rsidP="00A33C98">
      <w:pPr>
        <w:pStyle w:val="texto"/>
        <w:tabs>
          <w:tab w:val="clear" w:pos="2835"/>
          <w:tab w:val="clear" w:pos="3969"/>
          <w:tab w:val="clear" w:pos="5103"/>
          <w:tab w:val="clear" w:pos="6237"/>
          <w:tab w:val="clear" w:pos="7371"/>
        </w:tabs>
      </w:pPr>
      <w:smartTag w:uri="urn:schemas-microsoft-com:office:smarttags" w:element="PersonName">
        <w:smartTagPr>
          <w:attr w:name="ProductID" w:val="la C￡mara"/>
        </w:smartTagPr>
        <w:r w:rsidRPr="00A33C98">
          <w:t>La Cámara</w:t>
        </w:r>
      </w:smartTag>
      <w:r w:rsidRPr="00A33C98">
        <w:t xml:space="preserve"> de Comptos, de conformidad con su Ley Foral reguladora 19/1984, de 20 de diciembre, y con su programa de actuación de </w:t>
      </w:r>
      <w:smartTag w:uri="urn:schemas-microsoft-com:office:smarttags" w:element="metricconverter">
        <w:smartTagPr>
          <w:attr w:name="ProductID" w:val="2019, ha"/>
        </w:smartTagPr>
        <w:r w:rsidRPr="00A33C98">
          <w:t>2019, ha</w:t>
        </w:r>
      </w:smartTag>
      <w:r w:rsidRPr="00A33C98">
        <w:t xml:space="preserve"> fiscalizado </w:t>
      </w:r>
      <w:smartTag w:uri="urn:schemas-microsoft-com:office:smarttags" w:element="PersonName">
        <w:smartTagPr>
          <w:attr w:name="ProductID" w:val="la Cuenta General"/>
        </w:smartTagPr>
        <w:r w:rsidRPr="00A33C98">
          <w:t>la Cuenta General</w:t>
        </w:r>
      </w:smartTag>
      <w:r w:rsidRPr="00A33C98">
        <w:t xml:space="preserve"> del </w:t>
      </w:r>
      <w:r>
        <w:t>Ayuntamiento</w:t>
      </w:r>
      <w:r w:rsidRPr="00A33C98">
        <w:t xml:space="preserve"> correspondiente al ejercicio 2018. </w:t>
      </w:r>
    </w:p>
    <w:p w:rsidR="00C26729" w:rsidRPr="00E04998" w:rsidRDefault="00C26729" w:rsidP="004D712A">
      <w:pPr>
        <w:pStyle w:val="texto"/>
        <w:tabs>
          <w:tab w:val="clear" w:pos="2835"/>
          <w:tab w:val="clear" w:pos="3969"/>
          <w:tab w:val="clear" w:pos="5103"/>
          <w:tab w:val="clear" w:pos="6237"/>
          <w:tab w:val="clear" w:pos="7371"/>
        </w:tabs>
      </w:pPr>
      <w:r w:rsidRPr="00B83007">
        <w:t xml:space="preserve">El informe se estructura en </w:t>
      </w:r>
      <w:r>
        <w:t xml:space="preserve">seis </w:t>
      </w:r>
      <w:r w:rsidRPr="00B83007">
        <w:t xml:space="preserve">epígrafes, incluyendo esta introducción. </w:t>
      </w:r>
      <w:r>
        <w:t>En e</w:t>
      </w:r>
      <w:r w:rsidRPr="00EF5A11">
        <w:t>l s</w:t>
      </w:r>
      <w:r w:rsidRPr="00EF5A11">
        <w:t>e</w:t>
      </w:r>
      <w:r w:rsidRPr="00EF5A11">
        <w:t xml:space="preserve">gundo </w:t>
      </w:r>
      <w:r>
        <w:t>describimos los datos más significativos del Ayuntamiento; en el tercero ide</w:t>
      </w:r>
      <w:r>
        <w:t>n</w:t>
      </w:r>
      <w:r>
        <w:t>tificamos los objetivos y el alcance de la fiscalización; en el cuarto emitimos la</w:t>
      </w:r>
      <w:r w:rsidRPr="00EF5A11">
        <w:t xml:space="preserve"> op</w:t>
      </w:r>
      <w:r w:rsidRPr="00EF5A11">
        <w:t>i</w:t>
      </w:r>
      <w:r w:rsidRPr="00EF5A11">
        <w:t xml:space="preserve">nión </w:t>
      </w:r>
      <w:r>
        <w:t>financiera y de</w:t>
      </w:r>
      <w:r w:rsidRPr="00EF5A11">
        <w:t xml:space="preserve"> cumplimiento de legalidad</w:t>
      </w:r>
      <w:r>
        <w:t xml:space="preserve"> sobre </w:t>
      </w:r>
      <w:smartTag w:uri="urn:schemas-microsoft-com:office:smarttags" w:element="PersonName">
        <w:smartTagPr>
          <w:attr w:name="ProductID" w:val="la Cuenta General"/>
        </w:smartTagPr>
        <w:r>
          <w:t>la Cuenta General</w:t>
        </w:r>
      </w:smartTag>
      <w:r>
        <w:t xml:space="preserve"> del Ayunt</w:t>
      </w:r>
      <w:r>
        <w:t>a</w:t>
      </w:r>
      <w:r>
        <w:t xml:space="preserve">miento correspondiente al ejercicio 2018 cuyo resumen se adjunta en el quinto. En el sexto </w:t>
      </w:r>
      <w:r w:rsidRPr="00EF5A11">
        <w:t>incluimos</w:t>
      </w:r>
      <w:r>
        <w:t xml:space="preserve"> un conjunto de conclusiones y recomendaciones sobre la situación presupuestaria y financiera del Ayuntamiento, el cumplimiento de los principios de estabilidad presupuestaria y sostenibilidad financiera, el seguimiento de recomend</w:t>
      </w:r>
      <w:r>
        <w:t>a</w:t>
      </w:r>
      <w:r>
        <w:t>ciones de informes anteriores y las áreas de gestión más relevantes.</w:t>
      </w:r>
    </w:p>
    <w:p w:rsidR="00C26729" w:rsidRDefault="00C26729" w:rsidP="004D712A">
      <w:pPr>
        <w:pStyle w:val="texto"/>
        <w:tabs>
          <w:tab w:val="clear" w:pos="2835"/>
          <w:tab w:val="clear" w:pos="3969"/>
          <w:tab w:val="clear" w:pos="5103"/>
          <w:tab w:val="clear" w:pos="6237"/>
          <w:tab w:val="clear" w:pos="7371"/>
        </w:tabs>
      </w:pPr>
      <w:r>
        <w:t>El trabajo de campo lo realizó,</w:t>
      </w:r>
      <w:r w:rsidRPr="00C542E4">
        <w:t xml:space="preserve"> </w:t>
      </w:r>
      <w:r w:rsidRPr="008B5141">
        <w:t>entre noviembre de 2019 y enero de 2020</w:t>
      </w:r>
      <w:r>
        <w:t>, un</w:t>
      </w:r>
      <w:r w:rsidRPr="008B5141">
        <w:t xml:space="preserve"> equ</w:t>
      </w:r>
      <w:r w:rsidRPr="008B5141">
        <w:t>i</w:t>
      </w:r>
      <w:r w:rsidRPr="008B5141">
        <w:t>po formado por cuatro técnicos/as de auditoría y un</w:t>
      </w:r>
      <w:r>
        <w:t>a</w:t>
      </w:r>
      <w:r w:rsidRPr="008B5141">
        <w:t xml:space="preserve"> auditor</w:t>
      </w:r>
      <w:r>
        <w:t>a</w:t>
      </w:r>
      <w:r w:rsidRPr="008B5141">
        <w:t xml:space="preserve">, con la colaboración de los servicios jurídicos, informáticos y administrativos de </w:t>
      </w:r>
      <w:smartTag w:uri="urn:schemas-microsoft-com:office:smarttags" w:element="PersonName">
        <w:smartTagPr>
          <w:attr w:name="ProductID" w:val="la C￡mara."/>
        </w:smartTagPr>
        <w:r w:rsidRPr="008B5141">
          <w:t>la Cámara</w:t>
        </w:r>
        <w:r w:rsidRPr="00071848">
          <w:t>.</w:t>
        </w:r>
      </w:smartTag>
    </w:p>
    <w:p w:rsidR="00C26729" w:rsidRPr="00361CB6" w:rsidRDefault="00C26729" w:rsidP="004D712A">
      <w:pPr>
        <w:pStyle w:val="texto"/>
        <w:tabs>
          <w:tab w:val="clear" w:pos="2835"/>
          <w:tab w:val="clear" w:pos="3969"/>
          <w:tab w:val="clear" w:pos="5103"/>
          <w:tab w:val="clear" w:pos="6237"/>
          <w:tab w:val="clear" w:pos="7371"/>
        </w:tabs>
      </w:pPr>
      <w:r w:rsidRPr="00361CB6">
        <w:t>Los resultados de esta actuación se pusieron de manifiesto a la alcaldesa del Ayu</w:t>
      </w:r>
      <w:r w:rsidRPr="00361CB6">
        <w:t>n</w:t>
      </w:r>
      <w:r w:rsidRPr="00361CB6">
        <w:t xml:space="preserve">tamiento de Burlada para que formulase, en su caso, las alegaciones que estimase oportunas, de conformidad con lo previsto en el art. 11.2 de </w:t>
      </w:r>
      <w:smartTag w:uri="urn:schemas-microsoft-com:office:smarttags" w:element="PersonName">
        <w:smartTagPr>
          <w:attr w:name="ProductID" w:val="la Ley Foral"/>
        </w:smartTagPr>
        <w:r w:rsidRPr="00361CB6">
          <w:t>la Ley Foral</w:t>
        </w:r>
      </w:smartTag>
      <w:r w:rsidRPr="00361CB6">
        <w:t xml:space="preserve"> 19/1984, r</w:t>
      </w:r>
      <w:r w:rsidRPr="00361CB6">
        <w:t>e</w:t>
      </w:r>
      <w:r w:rsidRPr="00361CB6">
        <w:t xml:space="preserve">guladora de </w:t>
      </w:r>
      <w:smartTag w:uri="urn:schemas-microsoft-com:office:smarttags" w:element="PersonName">
        <w:smartTagPr>
          <w:attr w:name="ProductID" w:val="la C￡mara"/>
        </w:smartTagPr>
        <w:r w:rsidRPr="00361CB6">
          <w:t>la Cámara</w:t>
        </w:r>
      </w:smartTag>
      <w:r w:rsidRPr="00361CB6">
        <w:t xml:space="preserve"> de Comptos de Navarra.</w:t>
      </w:r>
    </w:p>
    <w:p w:rsidR="00C26729" w:rsidRPr="00361CB6" w:rsidRDefault="00C26729" w:rsidP="004D712A">
      <w:pPr>
        <w:pStyle w:val="texto"/>
        <w:tabs>
          <w:tab w:val="clear" w:pos="2835"/>
          <w:tab w:val="clear" w:pos="3969"/>
          <w:tab w:val="clear" w:pos="5103"/>
          <w:tab w:val="clear" w:pos="6237"/>
          <w:tab w:val="clear" w:pos="7371"/>
        </w:tabs>
      </w:pPr>
      <w:r w:rsidRPr="00361CB6">
        <w:t>En el plazo fijado ha presentado alegaciones la alcaldesa del Ayuntamiento de Bu</w:t>
      </w:r>
      <w:r w:rsidRPr="00361CB6">
        <w:t>r</w:t>
      </w:r>
      <w:r w:rsidRPr="00361CB6">
        <w:t>lada.</w:t>
      </w:r>
    </w:p>
    <w:p w:rsidR="00C26729" w:rsidRDefault="00C26729" w:rsidP="004D712A">
      <w:pPr>
        <w:pStyle w:val="texto"/>
        <w:tabs>
          <w:tab w:val="clear" w:pos="2835"/>
          <w:tab w:val="clear" w:pos="3969"/>
          <w:tab w:val="clear" w:pos="5103"/>
          <w:tab w:val="clear" w:pos="6237"/>
          <w:tab w:val="clear" w:pos="7371"/>
        </w:tabs>
      </w:pPr>
      <w:r w:rsidRPr="00EF5A11">
        <w:t>Agradecemos a</w:t>
      </w:r>
      <w:r>
        <w:t>l personal del Ayuntamiento</w:t>
      </w:r>
      <w:r w:rsidRPr="00EF5A11">
        <w:t xml:space="preserve">, de sus </w:t>
      </w:r>
      <w:r>
        <w:t xml:space="preserve">organismos autónomos y </w:t>
      </w:r>
      <w:r w:rsidRPr="00EF5A11">
        <w:t>e</w:t>
      </w:r>
      <w:r w:rsidRPr="00EF5A11">
        <w:t>m</w:t>
      </w:r>
      <w:r w:rsidRPr="00EF5A11">
        <w:t>presas p</w:t>
      </w:r>
      <w:r>
        <w:t xml:space="preserve">úblicas </w:t>
      </w:r>
      <w:r w:rsidRPr="00EF5A11">
        <w:t>la colaboración prestada en la realización del presente trabajo.</w:t>
      </w:r>
    </w:p>
    <w:p w:rsidR="00C26729" w:rsidRDefault="00C26729" w:rsidP="0067725A">
      <w:pPr>
        <w:pStyle w:val="atitulo1"/>
      </w:pPr>
      <w:r>
        <w:br w:type="page"/>
      </w:r>
      <w:bookmarkStart w:id="3" w:name="_Toc22495430"/>
      <w:bookmarkStart w:id="4" w:name="_Toc37845603"/>
      <w:r>
        <w:lastRenderedPageBreak/>
        <w:t>II. El Ayuntamiento</w:t>
      </w:r>
      <w:bookmarkEnd w:id="3"/>
      <w:r>
        <w:t xml:space="preserve"> de Burlada</w:t>
      </w:r>
      <w:bookmarkEnd w:id="4"/>
    </w:p>
    <w:p w:rsidR="00C26729" w:rsidRPr="00FF265F" w:rsidRDefault="00C26729" w:rsidP="0067725A">
      <w:pPr>
        <w:pStyle w:val="texto"/>
      </w:pPr>
      <w:r>
        <w:t>Burlada/Burlata</w:t>
      </w:r>
      <w:r w:rsidRPr="00FF265F">
        <w:t xml:space="preserve"> es un municipio </w:t>
      </w:r>
      <w:r>
        <w:t xml:space="preserve">situado en </w:t>
      </w:r>
      <w:smartTag w:uri="urn:schemas-microsoft-com:office:smarttags" w:element="PersonName">
        <w:smartTagPr>
          <w:attr w:name="ProductID" w:val="la Comarca"/>
        </w:smartTagPr>
        <w:r>
          <w:t>la Comarca</w:t>
        </w:r>
      </w:smartTag>
      <w:r>
        <w:t xml:space="preserve"> de Pamplona </w:t>
      </w:r>
      <w:r w:rsidRPr="00FF265F">
        <w:t xml:space="preserve">que cuenta </w:t>
      </w:r>
      <w:r>
        <w:t xml:space="preserve">con una población de derecho de 18.934 </w:t>
      </w:r>
      <w:r w:rsidRPr="00FF265F">
        <w:t xml:space="preserve">habitantes a 1 de enero de 2018 y con una extensión de </w:t>
      </w:r>
      <w:r>
        <w:t>2,15</w:t>
      </w:r>
      <w:r w:rsidRPr="00FF265F">
        <w:t xml:space="preserve"> </w:t>
      </w:r>
      <w:r>
        <w:t>k</w:t>
      </w:r>
      <w:r w:rsidRPr="00FF265F">
        <w:t>m</w:t>
      </w:r>
      <w:r w:rsidRPr="00BE4D3A">
        <w:rPr>
          <w:vertAlign w:val="superscript"/>
        </w:rPr>
        <w:t>2</w:t>
      </w:r>
      <w:r w:rsidRPr="00FF265F">
        <w:t xml:space="preserve">. </w:t>
      </w:r>
    </w:p>
    <w:p w:rsidR="00C26729" w:rsidRPr="00EF5A11" w:rsidRDefault="00C26729" w:rsidP="0067725A">
      <w:pPr>
        <w:pStyle w:val="texto"/>
      </w:pPr>
      <w:r w:rsidRPr="00EF5A11">
        <w:t xml:space="preserve">La organización municipal la conforman, entre otros, los siguientes órganos: el Pleno, órgano de máxima representación política, </w:t>
      </w:r>
      <w:smartTag w:uri="urn:schemas-microsoft-com:office:smarttags" w:element="PersonName">
        <w:smartTagPr>
          <w:attr w:name="ProductID" w:val="la Junta"/>
        </w:smartTagPr>
        <w:r w:rsidRPr="00EF5A11">
          <w:t>la Junta</w:t>
        </w:r>
      </w:smartTag>
      <w:r w:rsidRPr="00EF5A11">
        <w:t xml:space="preserve"> de Gobierno Local y </w:t>
      </w:r>
      <w:smartTag w:uri="urn:schemas-microsoft-com:office:smarttags" w:element="PersonName">
        <w:smartTagPr>
          <w:attr w:name="ProductID" w:val="la Alcald￭a."/>
        </w:smartTagPr>
        <w:r w:rsidRPr="00EF5A11">
          <w:t>la A</w:t>
        </w:r>
        <w:r w:rsidRPr="00EF5A11">
          <w:t>l</w:t>
        </w:r>
        <w:r w:rsidRPr="00EF5A11">
          <w:t>caldía.</w:t>
        </w:r>
      </w:smartTag>
      <w:r w:rsidRPr="00EF5A11">
        <w:t xml:space="preserve"> </w:t>
      </w:r>
    </w:p>
    <w:p w:rsidR="00C26729" w:rsidRPr="000D720A" w:rsidRDefault="00C26729" w:rsidP="0067725A">
      <w:pPr>
        <w:pStyle w:val="texto"/>
      </w:pPr>
      <w:r w:rsidRPr="008C37A3">
        <w:t xml:space="preserve">La estructura administrativa del </w:t>
      </w:r>
      <w:r>
        <w:t>Ayuntamiento</w:t>
      </w:r>
      <w:r w:rsidRPr="008C37A3">
        <w:t xml:space="preserve"> en 2018 está formada por </w:t>
      </w:r>
      <w:r w:rsidRPr="008C37A3">
        <w:rPr>
          <w:szCs w:val="26"/>
        </w:rPr>
        <w:t>11 áreas, incluida Alcaldía</w:t>
      </w:r>
      <w:r>
        <w:rPr>
          <w:szCs w:val="26"/>
        </w:rPr>
        <w:t>.</w:t>
      </w:r>
    </w:p>
    <w:p w:rsidR="00C26729" w:rsidRPr="00EF5A11" w:rsidRDefault="00C26729" w:rsidP="0067725A">
      <w:pPr>
        <w:pStyle w:val="texto"/>
      </w:pPr>
      <w:r w:rsidRPr="00EF5A11">
        <w:t xml:space="preserve">El </w:t>
      </w:r>
      <w:r>
        <w:t>Ayuntamiento</w:t>
      </w:r>
      <w:r w:rsidRPr="00EF5A11">
        <w:t xml:space="preserve"> </w:t>
      </w:r>
      <w:r>
        <w:t>dispone</w:t>
      </w:r>
      <w:r w:rsidRPr="00EF5A11">
        <w:t xml:space="preserve">, para la gestión de servicios públicos, </w:t>
      </w:r>
      <w:r>
        <w:t xml:space="preserve">de </w:t>
      </w:r>
      <w:r w:rsidRPr="00EF5A11">
        <w:t>los siguientes entes:</w:t>
      </w:r>
    </w:p>
    <w:p w:rsidR="00C26729" w:rsidRPr="00EF5A11" w:rsidRDefault="00C26729" w:rsidP="0067725A">
      <w:pPr>
        <w:pStyle w:val="texto"/>
        <w:numPr>
          <w:ilvl w:val="0"/>
          <w:numId w:val="1"/>
        </w:numPr>
        <w:tabs>
          <w:tab w:val="clear" w:pos="502"/>
          <w:tab w:val="clear" w:pos="2835"/>
          <w:tab w:val="clear" w:pos="3969"/>
          <w:tab w:val="clear" w:pos="5103"/>
          <w:tab w:val="clear" w:pos="6237"/>
          <w:tab w:val="clear" w:pos="7371"/>
          <w:tab w:val="num" w:pos="-1036"/>
          <w:tab w:val="left" w:pos="480"/>
          <w:tab w:val="num" w:pos="600"/>
          <w:tab w:val="num" w:pos="720"/>
          <w:tab w:val="num" w:pos="1320"/>
        </w:tabs>
        <w:ind w:left="0" w:firstLine="290"/>
        <w:rPr>
          <w:rFonts w:cs="Arial"/>
        </w:rPr>
      </w:pPr>
      <w:r w:rsidRPr="00EF5A11">
        <w:rPr>
          <w:rFonts w:cs="Arial"/>
        </w:rPr>
        <w:t>Organismos autónomos</w:t>
      </w:r>
      <w:r>
        <w:rPr>
          <w:rFonts w:cs="Arial"/>
        </w:rPr>
        <w:t>:</w:t>
      </w:r>
    </w:p>
    <w:p w:rsidR="00C26729" w:rsidRPr="00B83438" w:rsidRDefault="00C26729" w:rsidP="00F06BAC">
      <w:pPr>
        <w:pStyle w:val="texto"/>
        <w:tabs>
          <w:tab w:val="clear" w:pos="2835"/>
          <w:tab w:val="clear" w:pos="3969"/>
          <w:tab w:val="clear" w:pos="5103"/>
          <w:tab w:val="clear" w:pos="6237"/>
          <w:tab w:val="clear" w:pos="7371"/>
        </w:tabs>
        <w:spacing w:after="120"/>
      </w:pPr>
      <w:r w:rsidRPr="00B83438">
        <w:t xml:space="preserve">a) </w:t>
      </w:r>
      <w:r>
        <w:t>Patronato de Cultura y Fiestas, para la promoción, difusión y desarrollo de la cultura.</w:t>
      </w:r>
    </w:p>
    <w:p w:rsidR="00C26729" w:rsidRDefault="00C26729" w:rsidP="00F06BAC">
      <w:pPr>
        <w:pStyle w:val="texto"/>
        <w:tabs>
          <w:tab w:val="clear" w:pos="2835"/>
          <w:tab w:val="clear" w:pos="3969"/>
          <w:tab w:val="clear" w:pos="5103"/>
          <w:tab w:val="clear" w:pos="6237"/>
          <w:tab w:val="clear" w:pos="7371"/>
        </w:tabs>
        <w:spacing w:after="120"/>
      </w:pPr>
      <w:r w:rsidRPr="00EF5A11">
        <w:t xml:space="preserve">b) </w:t>
      </w:r>
      <w:r>
        <w:t>Patronato de Deportes, para la promoción deportiva y desarrollo de la educación física.</w:t>
      </w:r>
    </w:p>
    <w:p w:rsidR="00C26729" w:rsidRPr="00EF5A11" w:rsidRDefault="00C26729" w:rsidP="00F06BAC">
      <w:pPr>
        <w:pStyle w:val="texto"/>
        <w:numPr>
          <w:ilvl w:val="0"/>
          <w:numId w:val="1"/>
        </w:numPr>
        <w:tabs>
          <w:tab w:val="clear" w:pos="502"/>
          <w:tab w:val="clear" w:pos="2835"/>
          <w:tab w:val="clear" w:pos="3969"/>
          <w:tab w:val="clear" w:pos="5103"/>
          <w:tab w:val="clear" w:pos="6237"/>
          <w:tab w:val="clear" w:pos="7371"/>
          <w:tab w:val="num" w:pos="-338"/>
          <w:tab w:val="left" w:pos="480"/>
          <w:tab w:val="num" w:pos="600"/>
          <w:tab w:val="num" w:pos="720"/>
          <w:tab w:val="num" w:pos="1320"/>
        </w:tabs>
        <w:spacing w:after="220"/>
        <w:ind w:left="0" w:firstLine="289"/>
      </w:pPr>
      <w:r>
        <w:rPr>
          <w:rFonts w:cs="Arial"/>
        </w:rPr>
        <w:t xml:space="preserve">Sociedades mercantiles: el Ayuntamiento participa íntegra o mayoritariamente en las siguientes </w:t>
      </w:r>
      <w:r w:rsidRPr="00EF5A11">
        <w:t>sociedades mercantiles:</w:t>
      </w:r>
    </w:p>
    <w:tbl>
      <w:tblPr>
        <w:tblW w:w="8782" w:type="dxa"/>
        <w:jc w:val="center"/>
        <w:tblLayout w:type="fixed"/>
        <w:tblCellMar>
          <w:left w:w="80" w:type="dxa"/>
          <w:right w:w="80" w:type="dxa"/>
        </w:tblCellMar>
        <w:tblLook w:val="0000" w:firstRow="0" w:lastRow="0" w:firstColumn="0" w:lastColumn="0" w:noHBand="0" w:noVBand="0"/>
      </w:tblPr>
      <w:tblGrid>
        <w:gridCol w:w="4675"/>
        <w:gridCol w:w="1418"/>
        <w:gridCol w:w="2689"/>
      </w:tblGrid>
      <w:tr w:rsidR="00C26729" w:rsidRPr="0012511B" w:rsidTr="00457E2E">
        <w:trPr>
          <w:cantSplit/>
          <w:trHeight w:val="255"/>
          <w:jc w:val="center"/>
        </w:trPr>
        <w:tc>
          <w:tcPr>
            <w:tcW w:w="4675" w:type="dxa"/>
            <w:tcBorders>
              <w:top w:val="single" w:sz="4" w:space="0" w:color="auto"/>
              <w:bottom w:val="single" w:sz="4" w:space="0" w:color="auto"/>
            </w:tcBorders>
            <w:shd w:val="clear" w:color="auto" w:fill="FABF8F"/>
            <w:vAlign w:val="center"/>
          </w:tcPr>
          <w:p w:rsidR="00C26729" w:rsidRPr="0012511B" w:rsidRDefault="00C26729" w:rsidP="004D712A">
            <w:pPr>
              <w:pStyle w:val="cuadroCabe"/>
              <w:jc w:val="left"/>
              <w:rPr>
                <w:szCs w:val="18"/>
              </w:rPr>
            </w:pPr>
            <w:r w:rsidRPr="0012511B">
              <w:rPr>
                <w:szCs w:val="18"/>
              </w:rPr>
              <w:t>Empresa</w:t>
            </w:r>
          </w:p>
        </w:tc>
        <w:tc>
          <w:tcPr>
            <w:tcW w:w="1418" w:type="dxa"/>
            <w:tcBorders>
              <w:top w:val="single" w:sz="4" w:space="0" w:color="auto"/>
              <w:bottom w:val="single" w:sz="4" w:space="0" w:color="auto"/>
            </w:tcBorders>
            <w:shd w:val="clear" w:color="auto" w:fill="FABF8F"/>
            <w:vAlign w:val="center"/>
          </w:tcPr>
          <w:p w:rsidR="00C26729" w:rsidRPr="0012511B" w:rsidRDefault="00C26729" w:rsidP="0012511B">
            <w:pPr>
              <w:pStyle w:val="cuadroCabe"/>
              <w:jc w:val="right"/>
              <w:rPr>
                <w:szCs w:val="18"/>
                <w:highlight w:val="yellow"/>
              </w:rPr>
            </w:pPr>
            <w:r w:rsidRPr="0012511B">
              <w:rPr>
                <w:szCs w:val="18"/>
              </w:rPr>
              <w:t>Porcentaje de participación</w:t>
            </w:r>
          </w:p>
        </w:tc>
        <w:tc>
          <w:tcPr>
            <w:tcW w:w="2689" w:type="dxa"/>
            <w:tcBorders>
              <w:top w:val="single" w:sz="4" w:space="0" w:color="auto"/>
              <w:bottom w:val="single" w:sz="4" w:space="0" w:color="auto"/>
            </w:tcBorders>
            <w:shd w:val="clear" w:color="auto" w:fill="FABF8F"/>
            <w:vAlign w:val="center"/>
          </w:tcPr>
          <w:p w:rsidR="00C26729" w:rsidRPr="0012511B" w:rsidRDefault="00C26729" w:rsidP="004D712A">
            <w:pPr>
              <w:pStyle w:val="cuadroCabe"/>
              <w:jc w:val="right"/>
              <w:rPr>
                <w:szCs w:val="18"/>
              </w:rPr>
            </w:pPr>
            <w:r w:rsidRPr="0012511B">
              <w:rPr>
                <w:szCs w:val="18"/>
              </w:rPr>
              <w:t>Objeto social</w:t>
            </w:r>
          </w:p>
        </w:tc>
      </w:tr>
      <w:tr w:rsidR="00C26729" w:rsidRPr="004D712A" w:rsidTr="00457E2E">
        <w:trPr>
          <w:cantSplit/>
          <w:trHeight w:val="198"/>
          <w:jc w:val="center"/>
        </w:trPr>
        <w:tc>
          <w:tcPr>
            <w:tcW w:w="4675" w:type="dxa"/>
            <w:tcBorders>
              <w:top w:val="single" w:sz="4" w:space="0" w:color="auto"/>
              <w:bottom w:val="single" w:sz="2" w:space="0" w:color="auto"/>
            </w:tcBorders>
            <w:vAlign w:val="center"/>
          </w:tcPr>
          <w:p w:rsidR="00C26729" w:rsidRPr="004D712A" w:rsidRDefault="00C26729" w:rsidP="004D712A">
            <w:pPr>
              <w:pStyle w:val="cuatexto"/>
              <w:jc w:val="left"/>
              <w:rPr>
                <w:sz w:val="18"/>
                <w:szCs w:val="18"/>
              </w:rPr>
            </w:pPr>
            <w:r>
              <w:rPr>
                <w:sz w:val="18"/>
                <w:szCs w:val="18"/>
              </w:rPr>
              <w:t>Sociedad Urbanística Municipal S.L. (SUMB, S.L.)</w:t>
            </w:r>
          </w:p>
        </w:tc>
        <w:tc>
          <w:tcPr>
            <w:tcW w:w="1418" w:type="dxa"/>
            <w:tcBorders>
              <w:top w:val="single" w:sz="4" w:space="0" w:color="auto"/>
              <w:bottom w:val="single" w:sz="2" w:space="0" w:color="auto"/>
            </w:tcBorders>
            <w:vAlign w:val="center"/>
          </w:tcPr>
          <w:p w:rsidR="00C26729" w:rsidRPr="004D712A" w:rsidRDefault="00C26729" w:rsidP="004D712A">
            <w:pPr>
              <w:pStyle w:val="cuatexto"/>
              <w:jc w:val="right"/>
              <w:rPr>
                <w:sz w:val="18"/>
                <w:szCs w:val="18"/>
              </w:rPr>
            </w:pPr>
            <w:r w:rsidRPr="004D712A">
              <w:rPr>
                <w:sz w:val="18"/>
                <w:szCs w:val="18"/>
              </w:rPr>
              <w:t>100</w:t>
            </w:r>
          </w:p>
        </w:tc>
        <w:tc>
          <w:tcPr>
            <w:tcW w:w="2689" w:type="dxa"/>
            <w:tcBorders>
              <w:top w:val="single" w:sz="4" w:space="0" w:color="auto"/>
              <w:bottom w:val="single" w:sz="2" w:space="0" w:color="auto"/>
            </w:tcBorders>
            <w:vAlign w:val="center"/>
          </w:tcPr>
          <w:p w:rsidR="00C26729" w:rsidRPr="004D712A" w:rsidRDefault="00C26729" w:rsidP="00816CE1">
            <w:pPr>
              <w:pStyle w:val="cuatexto"/>
              <w:jc w:val="right"/>
              <w:rPr>
                <w:sz w:val="18"/>
                <w:szCs w:val="18"/>
              </w:rPr>
            </w:pPr>
            <w:r>
              <w:rPr>
                <w:sz w:val="18"/>
                <w:szCs w:val="18"/>
              </w:rPr>
              <w:t>Urbanismo</w:t>
            </w:r>
          </w:p>
        </w:tc>
      </w:tr>
      <w:tr w:rsidR="00C26729" w:rsidRPr="004D712A" w:rsidTr="00BB3C88">
        <w:trPr>
          <w:cantSplit/>
          <w:trHeight w:val="198"/>
          <w:jc w:val="center"/>
        </w:trPr>
        <w:tc>
          <w:tcPr>
            <w:tcW w:w="4675" w:type="dxa"/>
            <w:tcBorders>
              <w:top w:val="single" w:sz="2" w:space="0" w:color="auto"/>
              <w:bottom w:val="single" w:sz="2" w:space="0" w:color="auto"/>
            </w:tcBorders>
            <w:vAlign w:val="center"/>
          </w:tcPr>
          <w:p w:rsidR="00C26729" w:rsidRPr="004D712A" w:rsidRDefault="00C26729" w:rsidP="0036152A">
            <w:pPr>
              <w:pStyle w:val="cuatexto"/>
              <w:jc w:val="left"/>
              <w:rPr>
                <w:sz w:val="18"/>
                <w:szCs w:val="18"/>
              </w:rPr>
            </w:pPr>
            <w:r>
              <w:rPr>
                <w:sz w:val="18"/>
                <w:szCs w:val="18"/>
              </w:rPr>
              <w:t>Bizkarmendia S.L.U.</w:t>
            </w:r>
          </w:p>
        </w:tc>
        <w:tc>
          <w:tcPr>
            <w:tcW w:w="1418" w:type="dxa"/>
            <w:tcBorders>
              <w:top w:val="single" w:sz="2" w:space="0" w:color="auto"/>
              <w:bottom w:val="single" w:sz="2" w:space="0" w:color="auto"/>
            </w:tcBorders>
            <w:vAlign w:val="center"/>
          </w:tcPr>
          <w:p w:rsidR="00C26729" w:rsidRPr="004D712A" w:rsidRDefault="00C26729" w:rsidP="0036152A">
            <w:pPr>
              <w:pStyle w:val="cuatexto"/>
              <w:jc w:val="right"/>
              <w:rPr>
                <w:sz w:val="18"/>
                <w:szCs w:val="18"/>
              </w:rPr>
            </w:pPr>
            <w:r>
              <w:rPr>
                <w:sz w:val="18"/>
                <w:szCs w:val="18"/>
              </w:rPr>
              <w:t>100</w:t>
            </w:r>
          </w:p>
        </w:tc>
        <w:tc>
          <w:tcPr>
            <w:tcW w:w="2689" w:type="dxa"/>
            <w:tcBorders>
              <w:top w:val="single" w:sz="2" w:space="0" w:color="auto"/>
              <w:bottom w:val="single" w:sz="2" w:space="0" w:color="auto"/>
            </w:tcBorders>
            <w:vAlign w:val="center"/>
          </w:tcPr>
          <w:p w:rsidR="00C26729" w:rsidRDefault="00C26729" w:rsidP="00835B69">
            <w:pPr>
              <w:pStyle w:val="cuatexto"/>
              <w:jc w:val="right"/>
              <w:rPr>
                <w:sz w:val="18"/>
                <w:szCs w:val="18"/>
              </w:rPr>
            </w:pPr>
            <w:r>
              <w:rPr>
                <w:sz w:val="18"/>
                <w:szCs w:val="18"/>
              </w:rPr>
              <w:t>Prestación y gestión servicio</w:t>
            </w:r>
          </w:p>
          <w:p w:rsidR="00C26729" w:rsidRPr="004D712A" w:rsidRDefault="00C26729" w:rsidP="00835B69">
            <w:pPr>
              <w:pStyle w:val="cuatexto"/>
              <w:jc w:val="right"/>
              <w:rPr>
                <w:sz w:val="18"/>
                <w:szCs w:val="18"/>
              </w:rPr>
            </w:pPr>
            <w:r>
              <w:rPr>
                <w:sz w:val="18"/>
                <w:szCs w:val="18"/>
              </w:rPr>
              <w:t xml:space="preserve">escuela infantil 0-3 años </w:t>
            </w:r>
          </w:p>
        </w:tc>
      </w:tr>
      <w:tr w:rsidR="00C26729" w:rsidRPr="0036152A" w:rsidTr="00BB3C88">
        <w:trPr>
          <w:cantSplit/>
          <w:trHeight w:val="198"/>
          <w:jc w:val="center"/>
        </w:trPr>
        <w:tc>
          <w:tcPr>
            <w:tcW w:w="4675" w:type="dxa"/>
            <w:tcBorders>
              <w:top w:val="single" w:sz="2" w:space="0" w:color="auto"/>
              <w:bottom w:val="single" w:sz="4" w:space="0" w:color="auto"/>
            </w:tcBorders>
            <w:vAlign w:val="center"/>
          </w:tcPr>
          <w:p w:rsidR="00C26729" w:rsidRPr="0036152A" w:rsidRDefault="00C26729" w:rsidP="007A0587">
            <w:pPr>
              <w:pStyle w:val="cuatexto"/>
              <w:jc w:val="left"/>
              <w:rPr>
                <w:sz w:val="18"/>
                <w:szCs w:val="18"/>
              </w:rPr>
            </w:pPr>
            <w:r w:rsidRPr="0036152A">
              <w:rPr>
                <w:sz w:val="18"/>
                <w:szCs w:val="18"/>
              </w:rPr>
              <w:t>Erripagaña Desarrollo Urbano</w:t>
            </w:r>
            <w:r>
              <w:rPr>
                <w:sz w:val="18"/>
                <w:szCs w:val="18"/>
              </w:rPr>
              <w:t>,</w:t>
            </w:r>
            <w:r w:rsidRPr="0036152A">
              <w:rPr>
                <w:sz w:val="18"/>
                <w:szCs w:val="18"/>
              </w:rPr>
              <w:t xml:space="preserve"> S</w:t>
            </w:r>
            <w:r>
              <w:rPr>
                <w:sz w:val="18"/>
                <w:szCs w:val="18"/>
              </w:rPr>
              <w:t>.</w:t>
            </w:r>
            <w:r w:rsidRPr="0036152A">
              <w:rPr>
                <w:sz w:val="18"/>
                <w:szCs w:val="18"/>
              </w:rPr>
              <w:t xml:space="preserve">L </w:t>
            </w:r>
            <w:r>
              <w:rPr>
                <w:sz w:val="18"/>
                <w:szCs w:val="18"/>
              </w:rPr>
              <w:t>.</w:t>
            </w:r>
          </w:p>
        </w:tc>
        <w:tc>
          <w:tcPr>
            <w:tcW w:w="1418" w:type="dxa"/>
            <w:tcBorders>
              <w:top w:val="single" w:sz="2" w:space="0" w:color="auto"/>
              <w:bottom w:val="single" w:sz="4" w:space="0" w:color="auto"/>
            </w:tcBorders>
            <w:vAlign w:val="center"/>
          </w:tcPr>
          <w:p w:rsidR="00C26729" w:rsidRPr="0036152A" w:rsidRDefault="00C26729" w:rsidP="007A0587">
            <w:pPr>
              <w:pStyle w:val="cuatexto"/>
              <w:jc w:val="right"/>
              <w:rPr>
                <w:sz w:val="18"/>
                <w:szCs w:val="18"/>
              </w:rPr>
            </w:pPr>
            <w:r w:rsidRPr="0036152A">
              <w:rPr>
                <w:sz w:val="18"/>
                <w:szCs w:val="18"/>
              </w:rPr>
              <w:t>51</w:t>
            </w:r>
          </w:p>
        </w:tc>
        <w:tc>
          <w:tcPr>
            <w:tcW w:w="2689" w:type="dxa"/>
            <w:tcBorders>
              <w:top w:val="single" w:sz="2" w:space="0" w:color="auto"/>
              <w:bottom w:val="single" w:sz="4" w:space="0" w:color="auto"/>
            </w:tcBorders>
            <w:vAlign w:val="center"/>
          </w:tcPr>
          <w:p w:rsidR="00C26729" w:rsidRPr="0036152A" w:rsidRDefault="00C26729" w:rsidP="007A0587">
            <w:pPr>
              <w:pStyle w:val="cuatexto"/>
              <w:jc w:val="right"/>
              <w:rPr>
                <w:sz w:val="18"/>
                <w:szCs w:val="18"/>
              </w:rPr>
            </w:pPr>
            <w:r w:rsidRPr="0036152A">
              <w:rPr>
                <w:sz w:val="18"/>
                <w:szCs w:val="18"/>
              </w:rPr>
              <w:t>Promoción-construcc.vivienda</w:t>
            </w:r>
          </w:p>
        </w:tc>
      </w:tr>
    </w:tbl>
    <w:p w:rsidR="00C26729" w:rsidRDefault="00C26729" w:rsidP="008E393E">
      <w:pPr>
        <w:pStyle w:val="texto"/>
      </w:pPr>
    </w:p>
    <w:p w:rsidR="00C26729" w:rsidRDefault="00C26729" w:rsidP="008E393E">
      <w:pPr>
        <w:pStyle w:val="texto"/>
      </w:pPr>
    </w:p>
    <w:p w:rsidR="00C26729" w:rsidRDefault="00C26729" w:rsidP="008E393E">
      <w:pPr>
        <w:pStyle w:val="texto"/>
        <w:sectPr w:rsidR="00C26729" w:rsidSect="004D712A">
          <w:headerReference w:type="even" r:id="rId13"/>
          <w:footerReference w:type="default" r:id="rId14"/>
          <w:type w:val="oddPage"/>
          <w:pgSz w:w="11907" w:h="16840" w:code="9"/>
          <w:pgMar w:top="1959" w:right="1559" w:bottom="1644" w:left="1559" w:header="369" w:footer="0" w:gutter="0"/>
          <w:pgNumType w:start="3"/>
          <w:cols w:space="720"/>
          <w:docGrid w:linePitch="360"/>
        </w:sectPr>
      </w:pPr>
    </w:p>
    <w:p w:rsidR="00C26729" w:rsidRPr="00DE2A0F" w:rsidRDefault="00C26729" w:rsidP="0067725A">
      <w:pPr>
        <w:spacing w:after="0"/>
        <w:ind w:firstLine="284"/>
        <w:rPr>
          <w:sz w:val="10"/>
          <w:szCs w:val="10"/>
          <w:lang w:eastAsia="es-ES"/>
        </w:rPr>
      </w:pPr>
    </w:p>
    <w:p w:rsidR="00C26729" w:rsidRDefault="00C26729" w:rsidP="0067725A">
      <w:pPr>
        <w:spacing w:after="0"/>
        <w:ind w:firstLine="284"/>
        <w:rPr>
          <w:sz w:val="26"/>
          <w:szCs w:val="26"/>
          <w:lang w:eastAsia="es-ES"/>
        </w:rPr>
      </w:pPr>
      <w:r w:rsidRPr="000D720A">
        <w:rPr>
          <w:sz w:val="26"/>
          <w:szCs w:val="26"/>
          <w:lang w:eastAsia="es-ES"/>
        </w:rPr>
        <w:t xml:space="preserve">Gráficamente, la estructura vigente es la siguiente: </w:t>
      </w:r>
    </w:p>
    <w:p w:rsidR="00C26729" w:rsidRDefault="00C26729" w:rsidP="0067725A">
      <w:pPr>
        <w:spacing w:after="0"/>
        <w:ind w:firstLine="284"/>
        <w:rPr>
          <w:sz w:val="26"/>
          <w:szCs w:val="26"/>
          <w:lang w:eastAsia="es-ES"/>
        </w:rPr>
      </w:pPr>
    </w:p>
    <w:p w:rsidR="00C26729" w:rsidRPr="000D720A" w:rsidRDefault="00C26729" w:rsidP="0067725A">
      <w:pPr>
        <w:spacing w:after="0"/>
        <w:ind w:firstLine="284"/>
        <w:rPr>
          <w:rFonts w:ascii="ITCCentury Book" w:hAnsi="ITCCentury Book"/>
          <w:sz w:val="10"/>
          <w:szCs w:val="10"/>
          <w:lang w:eastAsia="es-ES"/>
        </w:rPr>
      </w:pPr>
    </w:p>
    <w:p w:rsidR="00C26729" w:rsidRDefault="00847F5E" w:rsidP="0067725A">
      <w:pPr>
        <w:tabs>
          <w:tab w:val="center" w:pos="2835"/>
          <w:tab w:val="center" w:pos="3969"/>
          <w:tab w:val="center" w:pos="5103"/>
          <w:tab w:val="center" w:pos="6237"/>
          <w:tab w:val="center" w:pos="7371"/>
        </w:tabs>
        <w:ind w:firstLine="0"/>
        <w:rPr>
          <w:rFonts w:ascii="Arial" w:hAnsi="Arial" w:cs="Arial"/>
          <w:sz w:val="24"/>
          <w:lang w:eastAsia="es-ES"/>
        </w:rPr>
      </w:pPr>
      <w:r>
        <w:rPr>
          <w:noProof/>
          <w:sz w:val="22"/>
          <w:szCs w:val="22"/>
          <w:lang w:val="es-ES" w:eastAsia="es-ES"/>
        </w:rPr>
        <mc:AlternateContent>
          <mc:Choice Requires="wpc">
            <w:drawing>
              <wp:inline distT="0" distB="0" distL="0" distR="0">
                <wp:extent cx="6055995" cy="3257550"/>
                <wp:effectExtent l="0" t="0" r="1905" b="0"/>
                <wp:docPr id="28" name="Lienzo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68"/>
                        <wps:cNvCnPr/>
                        <wps:spPr bwMode="auto">
                          <a:xfrm>
                            <a:off x="4179780" y="709811"/>
                            <a:ext cx="0" cy="8474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71"/>
                        <wps:cNvSpPr txBox="1">
                          <a:spLocks noChangeArrowheads="1"/>
                        </wps:cNvSpPr>
                        <wps:spPr bwMode="auto">
                          <a:xfrm>
                            <a:off x="1636388" y="90601"/>
                            <a:ext cx="2095741" cy="316305"/>
                          </a:xfrm>
                          <a:prstGeom prst="rect">
                            <a:avLst/>
                          </a:prstGeom>
                          <a:solidFill>
                            <a:srgbClr val="FFFFFF"/>
                          </a:solidFill>
                          <a:ln w="6350">
                            <a:solidFill>
                              <a:srgbClr val="000000"/>
                            </a:solidFill>
                            <a:miter lim="800000"/>
                            <a:headEnd/>
                            <a:tailEnd/>
                          </a:ln>
                        </wps:spPr>
                        <wps:txbx>
                          <w:txbxContent>
                            <w:p w:rsidR="00C26729" w:rsidRPr="009A3584" w:rsidRDefault="00C26729" w:rsidP="00740491">
                              <w:pPr>
                                <w:spacing w:before="80" w:after="0"/>
                                <w:ind w:firstLine="0"/>
                                <w:jc w:val="center"/>
                                <w:rPr>
                                  <w:rFonts w:ascii="Calibri" w:hAnsi="Calibri" w:cs="Arial"/>
                                  <w:sz w:val="19"/>
                                  <w:szCs w:val="19"/>
                                </w:rPr>
                              </w:pPr>
                              <w:r w:rsidRPr="009A3584">
                                <w:rPr>
                                  <w:rFonts w:ascii="Calibri" w:hAnsi="Calibri" w:cs="Arial"/>
                                  <w:sz w:val="19"/>
                                  <w:szCs w:val="19"/>
                                </w:rPr>
                                <w:t>AYUNTAMIENTO DE BURLADA</w:t>
                              </w:r>
                            </w:p>
                          </w:txbxContent>
                        </wps:txbx>
                        <wps:bodyPr rot="0" vert="horz" wrap="square" lIns="83942" tIns="41972" rIns="83942" bIns="41972" anchor="t" anchorCtr="0" upright="1">
                          <a:noAutofit/>
                        </wps:bodyPr>
                      </wps:wsp>
                      <wps:wsp>
                        <wps:cNvPr id="8" name="Line 72"/>
                        <wps:cNvCnPr/>
                        <wps:spPr bwMode="auto">
                          <a:xfrm>
                            <a:off x="2755316" y="406906"/>
                            <a:ext cx="700" cy="299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73"/>
                        <wps:cNvCnPr/>
                        <wps:spPr bwMode="auto">
                          <a:xfrm flipV="1">
                            <a:off x="1332453" y="709711"/>
                            <a:ext cx="2847727" cy="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74"/>
                        <wps:cNvCnPr/>
                        <wps:spPr bwMode="auto">
                          <a:xfrm>
                            <a:off x="1332553" y="709811"/>
                            <a:ext cx="0" cy="3168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75"/>
                        <wps:cNvSpPr txBox="1">
                          <a:spLocks noChangeArrowheads="1"/>
                        </wps:cNvSpPr>
                        <wps:spPr bwMode="auto">
                          <a:xfrm>
                            <a:off x="245528" y="1023216"/>
                            <a:ext cx="2217454" cy="317505"/>
                          </a:xfrm>
                          <a:prstGeom prst="rect">
                            <a:avLst/>
                          </a:prstGeom>
                          <a:solidFill>
                            <a:srgbClr val="FFFFFF"/>
                          </a:solidFill>
                          <a:ln w="6350">
                            <a:solidFill>
                              <a:srgbClr val="000000"/>
                            </a:solidFill>
                            <a:miter lim="800000"/>
                            <a:headEnd/>
                            <a:tailEnd/>
                          </a:ln>
                        </wps:spPr>
                        <wps:txbx>
                          <w:txbxContent>
                            <w:p w:rsidR="00C26729" w:rsidRPr="009A3584" w:rsidRDefault="00C26729" w:rsidP="00740491">
                              <w:pPr>
                                <w:spacing w:before="80" w:after="0"/>
                                <w:ind w:firstLine="0"/>
                                <w:jc w:val="center"/>
                                <w:rPr>
                                  <w:rFonts w:ascii="Calibri" w:hAnsi="Calibri" w:cs="Arial"/>
                                  <w:sz w:val="19"/>
                                  <w:szCs w:val="19"/>
                                </w:rPr>
                              </w:pPr>
                              <w:r w:rsidRPr="009A3584">
                                <w:rPr>
                                  <w:rFonts w:ascii="Calibri" w:hAnsi="Calibri" w:cs="Arial"/>
                                  <w:sz w:val="19"/>
                                  <w:szCs w:val="19"/>
                                </w:rPr>
                                <w:t>SECTOR PÚBLICO ADMINISTRATIVO</w:t>
                              </w:r>
                            </w:p>
                          </w:txbxContent>
                        </wps:txbx>
                        <wps:bodyPr rot="0" vert="horz" wrap="square" lIns="83942" tIns="41972" rIns="83942" bIns="41972" anchor="t" anchorCtr="0" upright="1">
                          <a:noAutofit/>
                        </wps:bodyPr>
                      </wps:wsp>
                      <wps:wsp>
                        <wps:cNvPr id="12" name="Text Box 76"/>
                        <wps:cNvSpPr txBox="1">
                          <a:spLocks noChangeArrowheads="1"/>
                        </wps:cNvSpPr>
                        <wps:spPr bwMode="auto">
                          <a:xfrm>
                            <a:off x="658576" y="1598225"/>
                            <a:ext cx="1336853" cy="444907"/>
                          </a:xfrm>
                          <a:prstGeom prst="rect">
                            <a:avLst/>
                          </a:prstGeom>
                          <a:solidFill>
                            <a:srgbClr val="FFFFFF"/>
                          </a:solidFill>
                          <a:ln w="6350">
                            <a:solidFill>
                              <a:srgbClr val="000000"/>
                            </a:solidFill>
                            <a:miter lim="800000"/>
                            <a:headEnd/>
                            <a:tailEnd/>
                          </a:ln>
                        </wps:spPr>
                        <wps:txbx>
                          <w:txbxContent>
                            <w:p w:rsidR="00C26729" w:rsidRPr="009A3584" w:rsidRDefault="00C26729" w:rsidP="0073784E">
                              <w:pPr>
                                <w:spacing w:before="40" w:after="0"/>
                                <w:ind w:firstLine="0"/>
                                <w:jc w:val="center"/>
                                <w:rPr>
                                  <w:rFonts w:ascii="Calibri" w:hAnsi="Calibri" w:cs="Arial"/>
                                  <w:sz w:val="17"/>
                                  <w:szCs w:val="17"/>
                                </w:rPr>
                              </w:pPr>
                              <w:r w:rsidRPr="009A3584">
                                <w:rPr>
                                  <w:rFonts w:ascii="Calibri" w:hAnsi="Calibri" w:cs="Arial"/>
                                  <w:sz w:val="17"/>
                                  <w:szCs w:val="17"/>
                                </w:rPr>
                                <w:t xml:space="preserve">ORGANISMOS </w:t>
                              </w:r>
                            </w:p>
                            <w:p w:rsidR="00C26729" w:rsidRPr="009A3584" w:rsidRDefault="00C26729" w:rsidP="0073784E">
                              <w:pPr>
                                <w:spacing w:before="40" w:after="0"/>
                                <w:ind w:firstLine="0"/>
                                <w:jc w:val="center"/>
                                <w:rPr>
                                  <w:rFonts w:ascii="Calibri" w:hAnsi="Calibri" w:cs="Arial"/>
                                  <w:sz w:val="17"/>
                                  <w:szCs w:val="17"/>
                                </w:rPr>
                              </w:pPr>
                              <w:r w:rsidRPr="009A3584">
                                <w:rPr>
                                  <w:rFonts w:ascii="Calibri" w:hAnsi="Calibri" w:cs="Arial"/>
                                  <w:sz w:val="17"/>
                                  <w:szCs w:val="17"/>
                                </w:rPr>
                                <w:t>AUTÓNOMOS</w:t>
                              </w:r>
                            </w:p>
                          </w:txbxContent>
                        </wps:txbx>
                        <wps:bodyPr rot="0" vert="horz" wrap="square" lIns="83942" tIns="41972" rIns="83942" bIns="41972" anchor="t" anchorCtr="0" upright="1">
                          <a:noAutofit/>
                        </wps:bodyPr>
                      </wps:wsp>
                      <wps:wsp>
                        <wps:cNvPr id="13" name="Line 77"/>
                        <wps:cNvCnPr/>
                        <wps:spPr bwMode="auto">
                          <a:xfrm flipV="1">
                            <a:off x="658576" y="2177833"/>
                            <a:ext cx="1337053" cy="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80"/>
                        <wps:cNvSpPr txBox="1">
                          <a:spLocks noChangeArrowheads="1"/>
                        </wps:cNvSpPr>
                        <wps:spPr bwMode="auto">
                          <a:xfrm>
                            <a:off x="35904" y="2490338"/>
                            <a:ext cx="1245443" cy="462407"/>
                          </a:xfrm>
                          <a:prstGeom prst="rect">
                            <a:avLst/>
                          </a:prstGeom>
                          <a:solidFill>
                            <a:srgbClr val="FFFFFF"/>
                          </a:solidFill>
                          <a:ln w="6350">
                            <a:solidFill>
                              <a:srgbClr val="000000"/>
                            </a:solidFill>
                            <a:miter lim="800000"/>
                            <a:headEnd/>
                            <a:tailEnd/>
                          </a:ln>
                        </wps:spPr>
                        <wps:txbx>
                          <w:txbxContent>
                            <w:p w:rsidR="00C26729" w:rsidRPr="009A3584" w:rsidRDefault="00C26729" w:rsidP="00740491">
                              <w:pPr>
                                <w:spacing w:before="80" w:after="0"/>
                                <w:ind w:firstLine="0"/>
                                <w:jc w:val="center"/>
                                <w:rPr>
                                  <w:rFonts w:ascii="Calibri" w:hAnsi="Calibri"/>
                                  <w:sz w:val="16"/>
                                  <w:szCs w:val="16"/>
                                </w:rPr>
                              </w:pPr>
                              <w:r w:rsidRPr="009A3584">
                                <w:rPr>
                                  <w:rFonts w:ascii="Calibri" w:hAnsi="Calibri"/>
                                  <w:sz w:val="16"/>
                                  <w:szCs w:val="16"/>
                                </w:rPr>
                                <w:t>PATRONATO DEPORTES</w:t>
                              </w:r>
                            </w:p>
                          </w:txbxContent>
                        </wps:txbx>
                        <wps:bodyPr rot="0" vert="horz" wrap="square" lIns="83942" tIns="41972" rIns="83942" bIns="41972" anchor="ctr" anchorCtr="0" upright="1">
                          <a:noAutofit/>
                        </wps:bodyPr>
                      </wps:wsp>
                      <wps:wsp>
                        <wps:cNvPr id="15" name="Text Box 81"/>
                        <wps:cNvSpPr txBox="1">
                          <a:spLocks noChangeArrowheads="1"/>
                        </wps:cNvSpPr>
                        <wps:spPr bwMode="auto">
                          <a:xfrm>
                            <a:off x="1388559" y="2490338"/>
                            <a:ext cx="1133630" cy="462407"/>
                          </a:xfrm>
                          <a:prstGeom prst="rect">
                            <a:avLst/>
                          </a:prstGeom>
                          <a:solidFill>
                            <a:srgbClr val="FFFFFF"/>
                          </a:solidFill>
                          <a:ln w="6350">
                            <a:solidFill>
                              <a:srgbClr val="000000"/>
                            </a:solidFill>
                            <a:miter lim="800000"/>
                            <a:headEnd/>
                            <a:tailEnd/>
                          </a:ln>
                        </wps:spPr>
                        <wps:txbx>
                          <w:txbxContent>
                            <w:p w:rsidR="00C26729" w:rsidRPr="009A3584" w:rsidRDefault="00C26729" w:rsidP="00740491">
                              <w:pPr>
                                <w:spacing w:before="80" w:after="0"/>
                                <w:ind w:firstLine="0"/>
                                <w:jc w:val="center"/>
                                <w:rPr>
                                  <w:rFonts w:ascii="Calibri" w:hAnsi="Calibri"/>
                                  <w:sz w:val="16"/>
                                  <w:szCs w:val="16"/>
                                </w:rPr>
                              </w:pPr>
                              <w:r w:rsidRPr="009A3584">
                                <w:rPr>
                                  <w:rFonts w:ascii="Calibri" w:hAnsi="Calibri"/>
                                  <w:sz w:val="16"/>
                                  <w:szCs w:val="16"/>
                                </w:rPr>
                                <w:t>PATRONATO CULTURA</w:t>
                              </w:r>
                            </w:p>
                            <w:p w:rsidR="00C26729" w:rsidRPr="009A3584" w:rsidRDefault="00C26729" w:rsidP="00740491">
                              <w:pPr>
                                <w:spacing w:before="80" w:after="0"/>
                                <w:ind w:firstLine="0"/>
                                <w:jc w:val="center"/>
                                <w:rPr>
                                  <w:rFonts w:ascii="Calibri" w:hAnsi="Calibri"/>
                                  <w:sz w:val="16"/>
                                  <w:szCs w:val="16"/>
                                </w:rPr>
                              </w:pPr>
                              <w:r w:rsidRPr="009A3584">
                                <w:rPr>
                                  <w:rFonts w:ascii="Calibri" w:hAnsi="Calibri"/>
                                  <w:sz w:val="16"/>
                                  <w:szCs w:val="16"/>
                                </w:rPr>
                                <w:t>Y FIESTAS</w:t>
                              </w:r>
                            </w:p>
                          </w:txbxContent>
                        </wps:txbx>
                        <wps:bodyPr rot="0" vert="horz" wrap="square" lIns="83942" tIns="41972" rIns="83942" bIns="41972" anchor="ctr" anchorCtr="0" upright="1">
                          <a:noAutofit/>
                        </wps:bodyPr>
                      </wps:wsp>
                      <wps:wsp>
                        <wps:cNvPr id="16" name="Line 82"/>
                        <wps:cNvCnPr/>
                        <wps:spPr bwMode="auto">
                          <a:xfrm>
                            <a:off x="1995729" y="2178033"/>
                            <a:ext cx="0" cy="313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83"/>
                        <wps:cNvSpPr txBox="1">
                          <a:spLocks noChangeArrowheads="1"/>
                        </wps:cNvSpPr>
                        <wps:spPr bwMode="auto">
                          <a:xfrm>
                            <a:off x="3122458" y="1023416"/>
                            <a:ext cx="2124244" cy="317505"/>
                          </a:xfrm>
                          <a:prstGeom prst="rect">
                            <a:avLst/>
                          </a:prstGeom>
                          <a:solidFill>
                            <a:srgbClr val="FFFFFF"/>
                          </a:solidFill>
                          <a:ln w="6350">
                            <a:solidFill>
                              <a:srgbClr val="000000"/>
                            </a:solidFill>
                            <a:miter lim="800000"/>
                            <a:headEnd/>
                            <a:tailEnd/>
                          </a:ln>
                        </wps:spPr>
                        <wps:txbx>
                          <w:txbxContent>
                            <w:p w:rsidR="00C26729" w:rsidRPr="009A3584" w:rsidRDefault="00C26729" w:rsidP="00740491">
                              <w:pPr>
                                <w:spacing w:before="80" w:after="0"/>
                                <w:ind w:firstLine="0"/>
                                <w:jc w:val="center"/>
                                <w:rPr>
                                  <w:rFonts w:ascii="Calibri" w:hAnsi="Calibri" w:cs="Arial"/>
                                  <w:sz w:val="19"/>
                                  <w:szCs w:val="19"/>
                                </w:rPr>
                              </w:pPr>
                              <w:r w:rsidRPr="009A3584">
                                <w:rPr>
                                  <w:rFonts w:ascii="Calibri" w:hAnsi="Calibri" w:cs="Arial"/>
                                  <w:sz w:val="19"/>
                                  <w:szCs w:val="19"/>
                                </w:rPr>
                                <w:t>SECTOR PÚBLICO EMPRESARIAL</w:t>
                              </w:r>
                            </w:p>
                          </w:txbxContent>
                        </wps:txbx>
                        <wps:bodyPr rot="0" vert="horz" wrap="square" lIns="83942" tIns="41972" rIns="83942" bIns="41972" anchor="t" anchorCtr="0" upright="1">
                          <a:noAutofit/>
                        </wps:bodyPr>
                      </wps:wsp>
                      <wps:wsp>
                        <wps:cNvPr id="18" name="Text Box 84"/>
                        <wps:cNvSpPr txBox="1">
                          <a:spLocks noChangeArrowheads="1"/>
                        </wps:cNvSpPr>
                        <wps:spPr bwMode="auto">
                          <a:xfrm>
                            <a:off x="2836025" y="1848628"/>
                            <a:ext cx="1304950" cy="605009"/>
                          </a:xfrm>
                          <a:prstGeom prst="rect">
                            <a:avLst/>
                          </a:prstGeom>
                          <a:solidFill>
                            <a:srgbClr val="FFFFFF"/>
                          </a:solidFill>
                          <a:ln w="6350">
                            <a:solidFill>
                              <a:srgbClr val="000000"/>
                            </a:solidFill>
                            <a:miter lim="800000"/>
                            <a:headEnd/>
                            <a:tailEnd/>
                          </a:ln>
                        </wps:spPr>
                        <wps:txbx>
                          <w:txbxContent>
                            <w:p w:rsidR="00C26729" w:rsidRPr="009A3584" w:rsidRDefault="00C26729" w:rsidP="00740491">
                              <w:pPr>
                                <w:spacing w:before="80" w:after="0"/>
                                <w:ind w:firstLine="0"/>
                                <w:jc w:val="center"/>
                                <w:rPr>
                                  <w:rFonts w:ascii="Calibri" w:hAnsi="Calibri" w:cs="Arial"/>
                                  <w:sz w:val="17"/>
                                  <w:szCs w:val="17"/>
                                </w:rPr>
                              </w:pPr>
                              <w:r w:rsidRPr="009A3584">
                                <w:rPr>
                                  <w:rFonts w:ascii="Calibri" w:hAnsi="Calibri" w:cs="Arial"/>
                                  <w:sz w:val="17"/>
                                  <w:szCs w:val="17"/>
                                </w:rPr>
                                <w:t>SOCIEDAD URBANISTICA</w:t>
                              </w:r>
                            </w:p>
                            <w:p w:rsidR="00C26729" w:rsidRPr="009A3584" w:rsidRDefault="00C26729" w:rsidP="0073784E">
                              <w:pPr>
                                <w:spacing w:before="40" w:after="0"/>
                                <w:ind w:firstLine="0"/>
                                <w:jc w:val="center"/>
                                <w:rPr>
                                  <w:rFonts w:ascii="Calibri" w:hAnsi="Calibri" w:cs="Arial"/>
                                  <w:sz w:val="17"/>
                                  <w:szCs w:val="17"/>
                                </w:rPr>
                              </w:pPr>
                              <w:r w:rsidRPr="009A3584">
                                <w:rPr>
                                  <w:rFonts w:ascii="Calibri" w:hAnsi="Calibri" w:cs="Arial"/>
                                  <w:sz w:val="17"/>
                                  <w:szCs w:val="17"/>
                                </w:rPr>
                                <w:t>MUNICIPAL BURLADA SL</w:t>
                              </w:r>
                            </w:p>
                            <w:p w:rsidR="00C26729" w:rsidRPr="009A3584" w:rsidRDefault="00C26729" w:rsidP="0073784E">
                              <w:pPr>
                                <w:spacing w:before="40" w:after="0"/>
                                <w:ind w:firstLine="0"/>
                                <w:jc w:val="center"/>
                                <w:rPr>
                                  <w:rFonts w:ascii="Calibri" w:hAnsi="Calibri" w:cs="Arial"/>
                                  <w:sz w:val="17"/>
                                  <w:szCs w:val="17"/>
                                </w:rPr>
                              </w:pPr>
                              <w:r w:rsidRPr="009A3584">
                                <w:rPr>
                                  <w:rFonts w:ascii="Calibri" w:hAnsi="Calibri" w:cs="Arial"/>
                                  <w:sz w:val="17"/>
                                  <w:szCs w:val="17"/>
                                </w:rPr>
                                <w:t>100%</w:t>
                              </w:r>
                            </w:p>
                          </w:txbxContent>
                        </wps:txbx>
                        <wps:bodyPr rot="0" vert="horz" wrap="square" lIns="83942" tIns="41972" rIns="83942" bIns="41972" anchor="t" anchorCtr="0" upright="1">
                          <a:noAutofit/>
                        </wps:bodyPr>
                      </wps:wsp>
                      <wps:wsp>
                        <wps:cNvPr id="19" name="Text Box 85"/>
                        <wps:cNvSpPr txBox="1">
                          <a:spLocks noChangeArrowheads="1"/>
                        </wps:cNvSpPr>
                        <wps:spPr bwMode="auto">
                          <a:xfrm>
                            <a:off x="2836326" y="2551539"/>
                            <a:ext cx="1305050" cy="615009"/>
                          </a:xfrm>
                          <a:prstGeom prst="rect">
                            <a:avLst/>
                          </a:prstGeom>
                          <a:solidFill>
                            <a:srgbClr val="FFFFFF"/>
                          </a:solidFill>
                          <a:ln w="6350">
                            <a:solidFill>
                              <a:srgbClr val="000000"/>
                            </a:solidFill>
                            <a:miter lim="800000"/>
                            <a:headEnd/>
                            <a:tailEnd/>
                          </a:ln>
                        </wps:spPr>
                        <wps:txbx>
                          <w:txbxContent>
                            <w:p w:rsidR="00C26729" w:rsidRPr="009A3584" w:rsidRDefault="00C26729" w:rsidP="00740491">
                              <w:pPr>
                                <w:spacing w:before="80" w:after="0"/>
                                <w:ind w:firstLine="0"/>
                                <w:jc w:val="center"/>
                                <w:rPr>
                                  <w:rFonts w:ascii="Calibri" w:hAnsi="Calibri"/>
                                  <w:sz w:val="16"/>
                                  <w:szCs w:val="16"/>
                                </w:rPr>
                              </w:pPr>
                              <w:r w:rsidRPr="009A3584">
                                <w:rPr>
                                  <w:rFonts w:ascii="Calibri" w:hAnsi="Calibri"/>
                                  <w:sz w:val="16"/>
                                  <w:szCs w:val="16"/>
                                </w:rPr>
                                <w:t>ERRIPAGAÑA DESARROLLO URBANO SL</w:t>
                              </w:r>
                            </w:p>
                            <w:p w:rsidR="00C26729" w:rsidRPr="009A3584" w:rsidRDefault="00C26729" w:rsidP="00740491">
                              <w:pPr>
                                <w:spacing w:before="80" w:after="0"/>
                                <w:ind w:firstLine="0"/>
                                <w:jc w:val="center"/>
                                <w:rPr>
                                  <w:rFonts w:ascii="Calibri" w:hAnsi="Calibri"/>
                                  <w:sz w:val="16"/>
                                  <w:szCs w:val="16"/>
                                </w:rPr>
                              </w:pPr>
                              <w:r w:rsidRPr="009A3584">
                                <w:rPr>
                                  <w:rFonts w:ascii="Calibri" w:hAnsi="Calibri"/>
                                  <w:sz w:val="16"/>
                                  <w:szCs w:val="16"/>
                                </w:rPr>
                                <w:t>51%</w:t>
                              </w:r>
                            </w:p>
                            <w:p w:rsidR="00C26729" w:rsidRPr="009A3584" w:rsidRDefault="00C26729" w:rsidP="00740491">
                              <w:pPr>
                                <w:spacing w:before="80" w:after="0"/>
                                <w:ind w:firstLine="0"/>
                                <w:jc w:val="center"/>
                                <w:rPr>
                                  <w:rFonts w:ascii="Calibri" w:hAnsi="Calibri"/>
                                  <w:sz w:val="16"/>
                                  <w:szCs w:val="16"/>
                                </w:rPr>
                              </w:pPr>
                            </w:p>
                            <w:p w:rsidR="00C26729" w:rsidRPr="009A3584" w:rsidRDefault="00C26729" w:rsidP="00740491">
                              <w:pPr>
                                <w:spacing w:before="80" w:after="0"/>
                                <w:ind w:firstLine="0"/>
                                <w:jc w:val="center"/>
                                <w:rPr>
                                  <w:rFonts w:ascii="Calibri" w:hAnsi="Calibri"/>
                                  <w:sz w:val="16"/>
                                  <w:szCs w:val="16"/>
                                </w:rPr>
                              </w:pPr>
                            </w:p>
                          </w:txbxContent>
                        </wps:txbx>
                        <wps:bodyPr rot="0" vert="horz" wrap="square" lIns="83942" tIns="41972" rIns="83942" bIns="41972" anchor="t" anchorCtr="0" upright="1">
                          <a:noAutofit/>
                        </wps:bodyPr>
                      </wps:wsp>
                      <wps:wsp>
                        <wps:cNvPr id="20" name="Line 88"/>
                        <wps:cNvCnPr/>
                        <wps:spPr bwMode="auto">
                          <a:xfrm flipH="1">
                            <a:off x="1332553" y="1348021"/>
                            <a:ext cx="5501" cy="2502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77"/>
                        <wps:cNvCnPr/>
                        <wps:spPr bwMode="auto">
                          <a:xfrm>
                            <a:off x="3492901" y="1557224"/>
                            <a:ext cx="142136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79"/>
                        <wps:cNvCnPr/>
                        <wps:spPr bwMode="auto">
                          <a:xfrm flipH="1">
                            <a:off x="3488500" y="1557224"/>
                            <a:ext cx="4401" cy="2914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79"/>
                        <wps:cNvCnPr/>
                        <wps:spPr bwMode="auto">
                          <a:xfrm>
                            <a:off x="4914764" y="1557224"/>
                            <a:ext cx="0" cy="2914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84"/>
                        <wps:cNvSpPr txBox="1">
                          <a:spLocks noChangeArrowheads="1"/>
                        </wps:cNvSpPr>
                        <wps:spPr bwMode="auto">
                          <a:xfrm>
                            <a:off x="4322696" y="1848628"/>
                            <a:ext cx="1114528" cy="475907"/>
                          </a:xfrm>
                          <a:prstGeom prst="rect">
                            <a:avLst/>
                          </a:prstGeom>
                          <a:solidFill>
                            <a:srgbClr val="FFFFFF"/>
                          </a:solidFill>
                          <a:ln w="6350">
                            <a:solidFill>
                              <a:srgbClr val="000000"/>
                            </a:solidFill>
                            <a:miter lim="800000"/>
                            <a:headEnd/>
                            <a:tailEnd/>
                          </a:ln>
                        </wps:spPr>
                        <wps:txbx>
                          <w:txbxContent>
                            <w:p w:rsidR="00C26729" w:rsidRPr="009A3584" w:rsidRDefault="00C26729" w:rsidP="00740491">
                              <w:pPr>
                                <w:spacing w:before="80" w:after="0"/>
                                <w:ind w:firstLine="0"/>
                                <w:jc w:val="center"/>
                                <w:rPr>
                                  <w:rFonts w:ascii="Calibri" w:hAnsi="Calibri" w:cs="Arial"/>
                                  <w:sz w:val="17"/>
                                  <w:szCs w:val="17"/>
                                </w:rPr>
                              </w:pPr>
                              <w:r w:rsidRPr="009A3584">
                                <w:rPr>
                                  <w:rFonts w:ascii="Calibri" w:hAnsi="Calibri" w:cs="Arial"/>
                                  <w:sz w:val="17"/>
                                  <w:szCs w:val="17"/>
                                </w:rPr>
                                <w:t>BIZKARMENDIA SLU</w:t>
                              </w:r>
                            </w:p>
                            <w:p w:rsidR="00C26729" w:rsidRPr="009A3584" w:rsidRDefault="00C26729" w:rsidP="00740491">
                              <w:pPr>
                                <w:spacing w:before="80" w:after="0"/>
                                <w:ind w:firstLine="0"/>
                                <w:jc w:val="center"/>
                                <w:rPr>
                                  <w:rFonts w:ascii="Calibri" w:hAnsi="Calibri" w:cs="Arial"/>
                                  <w:sz w:val="17"/>
                                  <w:szCs w:val="17"/>
                                </w:rPr>
                              </w:pPr>
                              <w:r w:rsidRPr="009A3584">
                                <w:rPr>
                                  <w:rFonts w:ascii="Calibri" w:hAnsi="Calibri" w:cs="Arial"/>
                                  <w:sz w:val="17"/>
                                  <w:szCs w:val="17"/>
                                </w:rPr>
                                <w:t>100%</w:t>
                              </w:r>
                            </w:p>
                          </w:txbxContent>
                        </wps:txbx>
                        <wps:bodyPr rot="0" vert="horz" wrap="square" lIns="83942" tIns="41972" rIns="83942" bIns="41972" anchor="t" anchorCtr="0" upright="1">
                          <a:noAutofit/>
                        </wps:bodyPr>
                      </wps:wsp>
                      <wps:wsp>
                        <wps:cNvPr id="25" name="Line 82"/>
                        <wps:cNvCnPr/>
                        <wps:spPr bwMode="auto">
                          <a:xfrm>
                            <a:off x="658576" y="2178033"/>
                            <a:ext cx="0" cy="3123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6 Conector recto"/>
                        <wps:cNvCnPr/>
                        <wps:spPr bwMode="auto">
                          <a:xfrm>
                            <a:off x="3488500" y="2453638"/>
                            <a:ext cx="300" cy="979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4 Conector recto"/>
                        <wps:cNvCnPr/>
                        <wps:spPr bwMode="auto">
                          <a:xfrm flipH="1">
                            <a:off x="1326952" y="2043131"/>
                            <a:ext cx="100" cy="1347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
            <w:pict>
              <v:group id="Lienzo 34" o:spid="_x0000_s1026" editas="canvas" style="width:476.85pt;height:256.5pt;mso-position-horizontal-relative:char;mso-position-vertical-relative:line" coordsize="60559,3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59;height:32575;visibility:visible;mso-wrap-style:square">
                  <v:fill o:detectmouseclick="t"/>
                  <v:path o:connecttype="none"/>
                </v:shape>
                <v:line id="Line 68" o:spid="_x0000_s1028" style="position:absolute;visibility:visible;mso-wrap-style:square" from="41797,7098" to="41797,1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shapetype id="_x0000_t202" coordsize="21600,21600" o:spt="202" path="m,l,21600r21600,l21600,xe">
                  <v:stroke joinstyle="miter"/>
                  <v:path gradientshapeok="t" o:connecttype="rect"/>
                </v:shapetype>
                <v:shape id="Text Box 71" o:spid="_x0000_s1029" type="#_x0000_t202" style="position:absolute;left:16363;top:906;width:20958;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LMQA&#10;AADaAAAADwAAAGRycy9kb3ducmV2LnhtbESPQWvCQBSE74X+h+UVeqsbK1qJ2YiUSr14MFbi8ZF9&#10;ZtNm34bsVtN/3xUEj8PMfMNky8G24ky9bxwrGI8SEMSV0w3XCr7265c5CB+QNbaOScEfeVjmjw8Z&#10;ptpdeEfnItQiQtinqMCE0KVS+sqQRT9yHXH0Tq63GKLsa6l7vES4beVrksykxYbjgsGO3g1VP8Wv&#10;VVCuJ2P9eTx0q8JUk9nHd3ncTkulnp+G1QJEoCHcw7f2Rit4g+uVe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1MCzEAAAA2gAAAA8AAAAAAAAAAAAAAAAAmAIAAGRycy9k&#10;b3ducmV2LnhtbFBLBQYAAAAABAAEAPUAAACJAwAAAAA=&#10;" strokeweight=".5pt">
                  <v:textbox inset="2.33172mm,1.1659mm,2.33172mm,1.1659mm">
                    <w:txbxContent>
                      <w:p w:rsidR="00C26729" w:rsidRPr="009A3584" w:rsidRDefault="00C26729" w:rsidP="00740491">
                        <w:pPr>
                          <w:spacing w:before="80" w:after="0"/>
                          <w:ind w:firstLine="0"/>
                          <w:jc w:val="center"/>
                          <w:rPr>
                            <w:rFonts w:ascii="Calibri" w:hAnsi="Calibri" w:cs="Arial"/>
                            <w:sz w:val="19"/>
                            <w:szCs w:val="19"/>
                          </w:rPr>
                        </w:pPr>
                        <w:r w:rsidRPr="009A3584">
                          <w:rPr>
                            <w:rFonts w:ascii="Calibri" w:hAnsi="Calibri" w:cs="Arial"/>
                            <w:sz w:val="19"/>
                            <w:szCs w:val="19"/>
                          </w:rPr>
                          <w:t>AYUNTAMIENTO DE BURLADA</w:t>
                        </w:r>
                      </w:p>
                    </w:txbxContent>
                  </v:textbox>
                </v:shape>
                <v:line id="Line 72" o:spid="_x0000_s1030" style="position:absolute;visibility:visible;mso-wrap-style:square" from="27553,4069" to="27560,7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73" o:spid="_x0000_s1031" style="position:absolute;flip:y;visibility:visible;mso-wrap-style:square" from="13324,7097" to="41801,7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w8fsAAAADaAAAADwAAAGRycy9kb3ducmV2LnhtbESPQYvCMBSE7wv+h/CEva2pgq5Wo4ig&#10;7EnZ6sXbo3m2wealJFG7/34jCB6HmfmGWaw624g7+WAcKxgOMhDEpdOGKwWn4/ZrCiJEZI2NY1Lw&#10;RwFWy97HAnPtHvxL9yJWIkE45KigjrHNpQxlTRbDwLXEybs4bzEm6SupPT4S3DZylGUTadFwWqix&#10;pU1N5bW4WQW7YEtyaFzoxodiePPnvfk+K/XZ79ZzEJG6+A6/2j9awQyeV9IN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8PH7AAAAA2gAAAA8AAAAAAAAAAAAAAAAA&#10;oQIAAGRycy9kb3ducmV2LnhtbFBLBQYAAAAABAAEAPkAAACOAwAAAAA=&#10;" strokeweight=".5pt"/>
                <v:line id="Line 74" o:spid="_x0000_s1032" style="position:absolute;visibility:visible;mso-wrap-style:square" from="13325,7098" to="13325,10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shape id="Text Box 75" o:spid="_x0000_s1033" type="#_x0000_t202" style="position:absolute;left:2455;top:10232;width:2217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6u8IA&#10;AADbAAAADwAAAGRycy9kb3ducmV2LnhtbERPTWvCQBC9F/wPywje6iYVRaKriFTqpYdGJR6H7JiN&#10;ZmdDdqvpv3cLhd7m8T5nue5tI+7U+dqxgnScgCAuna65UnA87F7nIHxA1tg4JgU/5GG9GrwsMdPu&#10;wV90z0MlYgj7DBWYENpMSl8asujHriWO3MV1FkOEXSV1h48Ybhv5liQzabHm2GCwpa2h8pZ/WwXF&#10;bpLqj/Op3eSmnMzer8X5c1ooNRr2mwWIQH34F/+59zrOT+H3l3i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q7wgAAANsAAAAPAAAAAAAAAAAAAAAAAJgCAABkcnMvZG93&#10;bnJldi54bWxQSwUGAAAAAAQABAD1AAAAhwMAAAAA&#10;" strokeweight=".5pt">
                  <v:textbox inset="2.33172mm,1.1659mm,2.33172mm,1.1659mm">
                    <w:txbxContent>
                      <w:p w:rsidR="00C26729" w:rsidRPr="009A3584" w:rsidRDefault="00C26729" w:rsidP="00740491">
                        <w:pPr>
                          <w:spacing w:before="80" w:after="0"/>
                          <w:ind w:firstLine="0"/>
                          <w:jc w:val="center"/>
                          <w:rPr>
                            <w:rFonts w:ascii="Calibri" w:hAnsi="Calibri" w:cs="Arial"/>
                            <w:sz w:val="19"/>
                            <w:szCs w:val="19"/>
                          </w:rPr>
                        </w:pPr>
                        <w:r w:rsidRPr="009A3584">
                          <w:rPr>
                            <w:rFonts w:ascii="Calibri" w:hAnsi="Calibri" w:cs="Arial"/>
                            <w:sz w:val="19"/>
                            <w:szCs w:val="19"/>
                          </w:rPr>
                          <w:t>SECTOR PÚBLICO ADMINISTRATIVO</w:t>
                        </w:r>
                      </w:p>
                    </w:txbxContent>
                  </v:textbox>
                </v:shape>
                <v:shape id="Text Box 76" o:spid="_x0000_s1034" type="#_x0000_t202" style="position:absolute;left:6585;top:15982;width:13369;height:4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kzMIA&#10;AADbAAAADwAAAGRycy9kb3ducmV2LnhtbERPTWvCQBC9C/0PyxR6MxsVpURXkVJpLz0YLfE4ZMds&#10;NDsbsltN/70rCN7m8T5nseptIy7U+dqxglGSgiAuna65UrDfbYbvIHxA1tg4JgX/5GG1fBksMNPu&#10;ylu65KESMYR9hgpMCG0mpS8NWfSJa4kjd3SdxRBhV0nd4TWG20aO03QmLdYcGwy29GGoPOd/VkGx&#10;mYz01+G3XeemnMw+T8XhZ1oo9fbar+cgAvXhKX64v3WcP4b7L/E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qTMwgAAANsAAAAPAAAAAAAAAAAAAAAAAJgCAABkcnMvZG93&#10;bnJldi54bWxQSwUGAAAAAAQABAD1AAAAhwMAAAAA&#10;" strokeweight=".5pt">
                  <v:textbox inset="2.33172mm,1.1659mm,2.33172mm,1.1659mm">
                    <w:txbxContent>
                      <w:p w:rsidR="00C26729" w:rsidRPr="009A3584" w:rsidRDefault="00C26729" w:rsidP="0073784E">
                        <w:pPr>
                          <w:spacing w:before="40" w:after="0"/>
                          <w:ind w:firstLine="0"/>
                          <w:jc w:val="center"/>
                          <w:rPr>
                            <w:rFonts w:ascii="Calibri" w:hAnsi="Calibri" w:cs="Arial"/>
                            <w:sz w:val="17"/>
                            <w:szCs w:val="17"/>
                          </w:rPr>
                        </w:pPr>
                        <w:r w:rsidRPr="009A3584">
                          <w:rPr>
                            <w:rFonts w:ascii="Calibri" w:hAnsi="Calibri" w:cs="Arial"/>
                            <w:sz w:val="17"/>
                            <w:szCs w:val="17"/>
                          </w:rPr>
                          <w:t xml:space="preserve">ORGANISMOS </w:t>
                        </w:r>
                      </w:p>
                      <w:p w:rsidR="00C26729" w:rsidRPr="009A3584" w:rsidRDefault="00C26729" w:rsidP="0073784E">
                        <w:pPr>
                          <w:spacing w:before="40" w:after="0"/>
                          <w:ind w:firstLine="0"/>
                          <w:jc w:val="center"/>
                          <w:rPr>
                            <w:rFonts w:ascii="Calibri" w:hAnsi="Calibri" w:cs="Arial"/>
                            <w:sz w:val="17"/>
                            <w:szCs w:val="17"/>
                          </w:rPr>
                        </w:pPr>
                        <w:r w:rsidRPr="009A3584">
                          <w:rPr>
                            <w:rFonts w:ascii="Calibri" w:hAnsi="Calibri" w:cs="Arial"/>
                            <w:sz w:val="17"/>
                            <w:szCs w:val="17"/>
                          </w:rPr>
                          <w:t>AUTÓNOMOS</w:t>
                        </w:r>
                      </w:p>
                    </w:txbxContent>
                  </v:textbox>
                </v:shape>
                <v:line id="Line 77" o:spid="_x0000_s1035" style="position:absolute;flip:y;visibility:visible;mso-wrap-style:square" from="6585,21778" to="19956,21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durL4AAADbAAAADwAAAGRycy9kb3ducmV2LnhtbERPTYvCMBC9L/gfwgh7W1MVV6lGEUHZ&#10;k7LVi7ehGdtgMylJ1O6/3wiCt3m8z1msOtuIO/lgHCsYDjIQxKXThisFp+P2awYiRGSNjWNS8EcB&#10;VsvexwJz7R78S/ciViKFcMhRQR1jm0sZyposhoFriRN3cd5iTNBXUnt8pHDbyFGWfUuLhlNDjS1t&#10;aiqvxc0q2AVbkkPjQjc5FMObP+/N9KzUZ79bz0FE6uJb/HL/6DR/DM9f0gFy+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R26svgAAANsAAAAPAAAAAAAAAAAAAAAAAKEC&#10;AABkcnMvZG93bnJldi54bWxQSwUGAAAAAAQABAD5AAAAjAMAAAAA&#10;" strokeweight=".5pt"/>
                <v:shape id="Text Box 80" o:spid="_x0000_s1036" type="#_x0000_t202" style="position:absolute;left:359;top:24903;width:12454;height:4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VN8MA&#10;AADbAAAADwAAAGRycy9kb3ducmV2LnhtbERPTWvCQBC9C/0Pywi96caioaSu0qZYklurXrwN2WmS&#10;JjsbsquJ/fXdguBtHu9z1tvRtOJCvastK1jMIxDEhdU1lwqOh93sGYTzyBpby6TgSg62m4fJGhNt&#10;B/6iy96XIoSwS1BB5X2XSOmKigy6ue2IA/dte4M+wL6UuschhJtWPkVRLA3WHBoq7CitqGj2Z6Mg&#10;/rRZOgxvXX6K8+Vx5X+b948fpR6n4+sLCE+jv4tv7kyH+Uv4/yUc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hVN8MAAADbAAAADwAAAAAAAAAAAAAAAACYAgAAZHJzL2Rv&#10;d25yZXYueG1sUEsFBgAAAAAEAAQA9QAAAIgDAAAAAA==&#10;" strokeweight=".5pt">
                  <v:textbox inset="2.33172mm,1.1659mm,2.33172mm,1.1659mm">
                    <w:txbxContent>
                      <w:p w:rsidR="00C26729" w:rsidRPr="009A3584" w:rsidRDefault="00C26729" w:rsidP="00740491">
                        <w:pPr>
                          <w:spacing w:before="80" w:after="0"/>
                          <w:ind w:firstLine="0"/>
                          <w:jc w:val="center"/>
                          <w:rPr>
                            <w:rFonts w:ascii="Calibri" w:hAnsi="Calibri"/>
                            <w:sz w:val="16"/>
                            <w:szCs w:val="16"/>
                          </w:rPr>
                        </w:pPr>
                        <w:r w:rsidRPr="009A3584">
                          <w:rPr>
                            <w:rFonts w:ascii="Calibri" w:hAnsi="Calibri"/>
                            <w:sz w:val="16"/>
                            <w:szCs w:val="16"/>
                          </w:rPr>
                          <w:t>PATRONATO DEPORTES</w:t>
                        </w:r>
                      </w:p>
                    </w:txbxContent>
                  </v:textbox>
                </v:shape>
                <v:shape id="Text Box 81" o:spid="_x0000_s1037" type="#_x0000_t202" style="position:absolute;left:13885;top:24903;width:11336;height:4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TwrMMA&#10;AADbAAAADwAAAGRycy9kb3ducmV2LnhtbERPTWvCQBC9F/oflhF6qxulBomuYiMteqsxF29Ddkxi&#10;srMhuzVpf323UOhtHu9z1tvRtOJOvastK5hNIxDEhdU1lwry89vzEoTzyBpby6TgixxsN48Pa0y0&#10;HfhE98yXIoSwS1BB5X2XSOmKigy6qe2IA3e1vUEfYF9K3eMQwk0r51EUS4M1h4YKO0orKprs0yiI&#10;P+whHYbX7niJjy/5wn83+/ebUk+TcbcC4Wn0/+I/90GH+Qv4/SUc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TwrMMAAADbAAAADwAAAAAAAAAAAAAAAACYAgAAZHJzL2Rv&#10;d25yZXYueG1sUEsFBgAAAAAEAAQA9QAAAIgDAAAAAA==&#10;" strokeweight=".5pt">
                  <v:textbox inset="2.33172mm,1.1659mm,2.33172mm,1.1659mm">
                    <w:txbxContent>
                      <w:p w:rsidR="00C26729" w:rsidRPr="009A3584" w:rsidRDefault="00C26729" w:rsidP="00740491">
                        <w:pPr>
                          <w:spacing w:before="80" w:after="0"/>
                          <w:ind w:firstLine="0"/>
                          <w:jc w:val="center"/>
                          <w:rPr>
                            <w:rFonts w:ascii="Calibri" w:hAnsi="Calibri"/>
                            <w:sz w:val="16"/>
                            <w:szCs w:val="16"/>
                          </w:rPr>
                        </w:pPr>
                        <w:r w:rsidRPr="009A3584">
                          <w:rPr>
                            <w:rFonts w:ascii="Calibri" w:hAnsi="Calibri"/>
                            <w:sz w:val="16"/>
                            <w:szCs w:val="16"/>
                          </w:rPr>
                          <w:t>PATRONATO CULTURA</w:t>
                        </w:r>
                      </w:p>
                      <w:p w:rsidR="00C26729" w:rsidRPr="009A3584" w:rsidRDefault="00C26729" w:rsidP="00740491">
                        <w:pPr>
                          <w:spacing w:before="80" w:after="0"/>
                          <w:ind w:firstLine="0"/>
                          <w:jc w:val="center"/>
                          <w:rPr>
                            <w:rFonts w:ascii="Calibri" w:hAnsi="Calibri"/>
                            <w:sz w:val="16"/>
                            <w:szCs w:val="16"/>
                          </w:rPr>
                        </w:pPr>
                        <w:r w:rsidRPr="009A3584">
                          <w:rPr>
                            <w:rFonts w:ascii="Calibri" w:hAnsi="Calibri"/>
                            <w:sz w:val="16"/>
                            <w:szCs w:val="16"/>
                          </w:rPr>
                          <w:t>Y FIESTAS</w:t>
                        </w:r>
                      </w:p>
                    </w:txbxContent>
                  </v:textbox>
                </v:shape>
                <v:line id="Line 82" o:spid="_x0000_s1038" style="position:absolute;visibility:visible;mso-wrap-style:square" from="19957,21780" to="19957,24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shape id="Text Box 83" o:spid="_x0000_s1039" type="#_x0000_t202" style="position:absolute;left:31224;top:10234;width:2124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HVMIA&#10;AADbAAAADwAAAGRycy9kb3ducmV2LnhtbERPTWvCQBC9C/0PyxS86caKtqSuIkXRiwdjSzwO2Wk2&#10;bXY2ZFeN/94VBG/zeJ8zW3S2FmdqfeVYwWiYgCAunK64VPB9WA8+QPiArLF2TAqu5GExf+nNMNXu&#10;wns6Z6EUMYR9igpMCE0qpS8MWfRD1xBH7te1FkOEbSl1i5cYbmv5liRTabHi2GCwoS9DxX92sgry&#10;9XikN8efZpmZYjxd/eXH3SRXqv/aLT9BBOrCU/xwb3Wc/w7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QdUwgAAANsAAAAPAAAAAAAAAAAAAAAAAJgCAABkcnMvZG93&#10;bnJldi54bWxQSwUGAAAAAAQABAD1AAAAhwMAAAAA&#10;" strokeweight=".5pt">
                  <v:textbox inset="2.33172mm,1.1659mm,2.33172mm,1.1659mm">
                    <w:txbxContent>
                      <w:p w:rsidR="00C26729" w:rsidRPr="009A3584" w:rsidRDefault="00C26729" w:rsidP="00740491">
                        <w:pPr>
                          <w:spacing w:before="80" w:after="0"/>
                          <w:ind w:firstLine="0"/>
                          <w:jc w:val="center"/>
                          <w:rPr>
                            <w:rFonts w:ascii="Calibri" w:hAnsi="Calibri" w:cs="Arial"/>
                            <w:sz w:val="19"/>
                            <w:szCs w:val="19"/>
                          </w:rPr>
                        </w:pPr>
                        <w:r w:rsidRPr="009A3584">
                          <w:rPr>
                            <w:rFonts w:ascii="Calibri" w:hAnsi="Calibri" w:cs="Arial"/>
                            <w:sz w:val="19"/>
                            <w:szCs w:val="19"/>
                          </w:rPr>
                          <w:t>SECTOR PÚBLICO EMPRESARIAL</w:t>
                        </w:r>
                      </w:p>
                    </w:txbxContent>
                  </v:textbox>
                </v:shape>
                <v:shape id="Text Box 84" o:spid="_x0000_s1040" type="#_x0000_t202" style="position:absolute;left:28360;top:18486;width:13049;height:6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TJsUA&#10;AADbAAAADwAAAGRycy9kb3ducmV2LnhtbESPQW/CMAyF75P2HyJP2m2kDA2hQkBoGtouO6yAytFq&#10;TFNonKrJoPv38wGJm633/N7nxWrwrbpQH5vABsajDBRxFWzDtYHddvMyAxUTssU2MBn4owir5ePD&#10;AnMbrvxDlyLVSkI45mjApdTlWsfKkcc4Ch2xaMfQe0yy9rW2PV4l3Lf6Ncum2mPD0uCwo3dH1bn4&#10;9QbKzWRsPw/7bl24ajL9OJWH77fSmOenYT0HlWhId/Pt+ssKvsDKLzK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pMmxQAAANsAAAAPAAAAAAAAAAAAAAAAAJgCAABkcnMv&#10;ZG93bnJldi54bWxQSwUGAAAAAAQABAD1AAAAigMAAAAA&#10;" strokeweight=".5pt">
                  <v:textbox inset="2.33172mm,1.1659mm,2.33172mm,1.1659mm">
                    <w:txbxContent>
                      <w:p w:rsidR="00C26729" w:rsidRPr="009A3584" w:rsidRDefault="00C26729" w:rsidP="00740491">
                        <w:pPr>
                          <w:spacing w:before="80" w:after="0"/>
                          <w:ind w:firstLine="0"/>
                          <w:jc w:val="center"/>
                          <w:rPr>
                            <w:rFonts w:ascii="Calibri" w:hAnsi="Calibri" w:cs="Arial"/>
                            <w:sz w:val="17"/>
                            <w:szCs w:val="17"/>
                          </w:rPr>
                        </w:pPr>
                        <w:r w:rsidRPr="009A3584">
                          <w:rPr>
                            <w:rFonts w:ascii="Calibri" w:hAnsi="Calibri" w:cs="Arial"/>
                            <w:sz w:val="17"/>
                            <w:szCs w:val="17"/>
                          </w:rPr>
                          <w:t>SOCIEDAD URBANISTICA</w:t>
                        </w:r>
                      </w:p>
                      <w:p w:rsidR="00C26729" w:rsidRPr="009A3584" w:rsidRDefault="00C26729" w:rsidP="0073784E">
                        <w:pPr>
                          <w:spacing w:before="40" w:after="0"/>
                          <w:ind w:firstLine="0"/>
                          <w:jc w:val="center"/>
                          <w:rPr>
                            <w:rFonts w:ascii="Calibri" w:hAnsi="Calibri" w:cs="Arial"/>
                            <w:sz w:val="17"/>
                            <w:szCs w:val="17"/>
                          </w:rPr>
                        </w:pPr>
                        <w:r w:rsidRPr="009A3584">
                          <w:rPr>
                            <w:rFonts w:ascii="Calibri" w:hAnsi="Calibri" w:cs="Arial"/>
                            <w:sz w:val="17"/>
                            <w:szCs w:val="17"/>
                          </w:rPr>
                          <w:t>MUNICIPAL BURLADA SL</w:t>
                        </w:r>
                      </w:p>
                      <w:p w:rsidR="00C26729" w:rsidRPr="009A3584" w:rsidRDefault="00C26729" w:rsidP="0073784E">
                        <w:pPr>
                          <w:spacing w:before="40" w:after="0"/>
                          <w:ind w:firstLine="0"/>
                          <w:jc w:val="center"/>
                          <w:rPr>
                            <w:rFonts w:ascii="Calibri" w:hAnsi="Calibri" w:cs="Arial"/>
                            <w:sz w:val="17"/>
                            <w:szCs w:val="17"/>
                          </w:rPr>
                        </w:pPr>
                        <w:r w:rsidRPr="009A3584">
                          <w:rPr>
                            <w:rFonts w:ascii="Calibri" w:hAnsi="Calibri" w:cs="Arial"/>
                            <w:sz w:val="17"/>
                            <w:szCs w:val="17"/>
                          </w:rPr>
                          <w:t>100%</w:t>
                        </w:r>
                      </w:p>
                    </w:txbxContent>
                  </v:textbox>
                </v:shape>
                <v:shape id="Text Box 85" o:spid="_x0000_s1041" type="#_x0000_t202" style="position:absolute;left:28363;top:25515;width:13050;height:6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2vcIA&#10;AADbAAAADwAAAGRycy9kb3ducmV2LnhtbERPTWvCQBC9C/0PyxS86caK0qauIkXRiwdjSzwO2Wk2&#10;bXY2ZFeN/94VBG/zeJ8zW3S2FmdqfeVYwWiYgCAunK64VPB9WA/eQfiArLF2TAqu5GExf+nNMNXu&#10;wns6Z6EUMYR9igpMCE0qpS8MWfRD1xBH7te1FkOEbSl1i5cYbmv5liRTabHi2GCwoS9DxX92sgry&#10;9XikN8efZpmZYjxd/eXH3SRXqv/aLT9BBOrCU/xwb3Wc/wH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3ja9wgAAANsAAAAPAAAAAAAAAAAAAAAAAJgCAABkcnMvZG93&#10;bnJldi54bWxQSwUGAAAAAAQABAD1AAAAhwMAAAAA&#10;" strokeweight=".5pt">
                  <v:textbox inset="2.33172mm,1.1659mm,2.33172mm,1.1659mm">
                    <w:txbxContent>
                      <w:p w:rsidR="00C26729" w:rsidRPr="009A3584" w:rsidRDefault="00C26729" w:rsidP="00740491">
                        <w:pPr>
                          <w:spacing w:before="80" w:after="0"/>
                          <w:ind w:firstLine="0"/>
                          <w:jc w:val="center"/>
                          <w:rPr>
                            <w:rFonts w:ascii="Calibri" w:hAnsi="Calibri"/>
                            <w:sz w:val="16"/>
                            <w:szCs w:val="16"/>
                          </w:rPr>
                        </w:pPr>
                        <w:r w:rsidRPr="009A3584">
                          <w:rPr>
                            <w:rFonts w:ascii="Calibri" w:hAnsi="Calibri"/>
                            <w:sz w:val="16"/>
                            <w:szCs w:val="16"/>
                          </w:rPr>
                          <w:t>ERRIPAGAÑA DESARROLLO URBANO SL</w:t>
                        </w:r>
                      </w:p>
                      <w:p w:rsidR="00C26729" w:rsidRPr="009A3584" w:rsidRDefault="00C26729" w:rsidP="00740491">
                        <w:pPr>
                          <w:spacing w:before="80" w:after="0"/>
                          <w:ind w:firstLine="0"/>
                          <w:jc w:val="center"/>
                          <w:rPr>
                            <w:rFonts w:ascii="Calibri" w:hAnsi="Calibri"/>
                            <w:sz w:val="16"/>
                            <w:szCs w:val="16"/>
                          </w:rPr>
                        </w:pPr>
                        <w:r w:rsidRPr="009A3584">
                          <w:rPr>
                            <w:rFonts w:ascii="Calibri" w:hAnsi="Calibri"/>
                            <w:sz w:val="16"/>
                            <w:szCs w:val="16"/>
                          </w:rPr>
                          <w:t>51%</w:t>
                        </w:r>
                      </w:p>
                      <w:p w:rsidR="00C26729" w:rsidRPr="009A3584" w:rsidRDefault="00C26729" w:rsidP="00740491">
                        <w:pPr>
                          <w:spacing w:before="80" w:after="0"/>
                          <w:ind w:firstLine="0"/>
                          <w:jc w:val="center"/>
                          <w:rPr>
                            <w:rFonts w:ascii="Calibri" w:hAnsi="Calibri"/>
                            <w:sz w:val="16"/>
                            <w:szCs w:val="16"/>
                          </w:rPr>
                        </w:pPr>
                      </w:p>
                      <w:p w:rsidR="00C26729" w:rsidRPr="009A3584" w:rsidRDefault="00C26729" w:rsidP="00740491">
                        <w:pPr>
                          <w:spacing w:before="80" w:after="0"/>
                          <w:ind w:firstLine="0"/>
                          <w:jc w:val="center"/>
                          <w:rPr>
                            <w:rFonts w:ascii="Calibri" w:hAnsi="Calibri"/>
                            <w:sz w:val="16"/>
                            <w:szCs w:val="16"/>
                          </w:rPr>
                        </w:pPr>
                      </w:p>
                    </w:txbxContent>
                  </v:textbox>
                </v:shape>
                <v:line id="Line 88" o:spid="_x0000_s1042" style="position:absolute;flip:x;visibility:visible;mso-wrap-style:square" from="13325,13480" to="13380,1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k6Zr4AAADbAAAADwAAAGRycy9kb3ducmV2LnhtbERPTYvCMBC9C/6HMII3TSusK9VYRNhl&#10;T8pWL96GZmyDzaQkUeu/N4eFPT7e96YcbCce5INxrCCfZyCIa6cNNwrOp6/ZCkSIyBo7x6TgRQHK&#10;7Xi0wUK7J//So4qNSCEcClTQxtgXUoa6JYth7nrixF2dtxgT9I3UHp8p3HZykWVLadFwamixp31L&#10;9a26WwXfwdbk0LgwfByr/O4vB/N5UWo6GXZrEJGG+C/+c/9oBYu0Pn1JP0Bu3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TpmvgAAANsAAAAPAAAAAAAAAAAAAAAAAKEC&#10;AABkcnMvZG93bnJldi54bWxQSwUGAAAAAAQABAD5AAAAjAMAAAAA&#10;" strokeweight=".5pt"/>
                <v:line id="Line 77" o:spid="_x0000_s1043" style="position:absolute;visibility:visible;mso-wrap-style:square" from="34929,15572" to="49142,15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line id="Line 79" o:spid="_x0000_s1044" style="position:absolute;flip:x;visibility:visible;mso-wrap-style:square" from="34885,15572" to="34929,18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cBisIAAADbAAAADwAAAGRycy9kb3ducmV2LnhtbESPzWrDMBCE74W8g9hAb7UcQ39wooQQ&#10;SMippU4vvi3WxhaxVkaSHfftq0Khx2FmvmE2u9n2YiIfjGMFqywHQdw4bbhV8HU5Pr2BCBFZY++Y&#10;FHxTgN128bDBUrs7f9JUxVYkCIcSFXQxDqWUoenIYsjcQJy8q/MWY5K+ldrjPcFtL4s8f5EWDaeF&#10;Dgc6dNTcqtEqOAXbkEPjwvz8Ua1GX7+b11qpx+W8X4OINMf/8F/7rBUUBfx+ST9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cBisIAAADbAAAADwAAAAAAAAAAAAAA&#10;AAChAgAAZHJzL2Rvd25yZXYueG1sUEsFBgAAAAAEAAQA+QAAAJADAAAAAA==&#10;" strokeweight=".5pt"/>
                <v:line id="Line 79" o:spid="_x0000_s1045" style="position:absolute;visibility:visible;mso-wrap-style:square" from="49147,15572" to="49147,18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190cUAAADbAAAADwAAAAAAAAAA&#10;AAAAAAChAgAAZHJzL2Rvd25yZXYueG1sUEsFBgAAAAAEAAQA+QAAAJMDAAAAAA==&#10;" strokeweight=".5pt"/>
                <v:shape id="Text Box 84" o:spid="_x0000_s1046" type="#_x0000_t202" style="position:absolute;left:43226;top:18486;width:11146;height:4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TnsUA&#10;AADbAAAADwAAAGRycy9kb3ducmV2LnhtbESPQWvCQBSE74L/YXlCb7qJtlKiG5FSaS89GC3x+Mg+&#10;s2mzb0N2q+m/7woFj8PMfMOsN4NtxYV63zhWkM4SEMSV0w3XCo6H3fQZhA/IGlvHpOCXPGzy8WiN&#10;mXZX3tOlCLWIEPYZKjAhdJmUvjJk0c9cRxy9s+sthij7WuoerxFuWzlPkqW02HBcMNjRi6Hqu/ix&#10;CsrdItVvp89uW5hqsXz9Kk8fT6VSD5NhuwIRaAj38H/7XSuYP8Lt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1OexQAAANsAAAAPAAAAAAAAAAAAAAAAAJgCAABkcnMv&#10;ZG93bnJldi54bWxQSwUGAAAAAAQABAD1AAAAigMAAAAA&#10;" strokeweight=".5pt">
                  <v:textbox inset="2.33172mm,1.1659mm,2.33172mm,1.1659mm">
                    <w:txbxContent>
                      <w:p w:rsidR="00C26729" w:rsidRPr="009A3584" w:rsidRDefault="00C26729" w:rsidP="00740491">
                        <w:pPr>
                          <w:spacing w:before="80" w:after="0"/>
                          <w:ind w:firstLine="0"/>
                          <w:jc w:val="center"/>
                          <w:rPr>
                            <w:rFonts w:ascii="Calibri" w:hAnsi="Calibri" w:cs="Arial"/>
                            <w:sz w:val="17"/>
                            <w:szCs w:val="17"/>
                          </w:rPr>
                        </w:pPr>
                        <w:r w:rsidRPr="009A3584">
                          <w:rPr>
                            <w:rFonts w:ascii="Calibri" w:hAnsi="Calibri" w:cs="Arial"/>
                            <w:sz w:val="17"/>
                            <w:szCs w:val="17"/>
                          </w:rPr>
                          <w:t>BIZKARMENDIA SLU</w:t>
                        </w:r>
                      </w:p>
                      <w:p w:rsidR="00C26729" w:rsidRPr="009A3584" w:rsidRDefault="00C26729" w:rsidP="00740491">
                        <w:pPr>
                          <w:spacing w:before="80" w:after="0"/>
                          <w:ind w:firstLine="0"/>
                          <w:jc w:val="center"/>
                          <w:rPr>
                            <w:rFonts w:ascii="Calibri" w:hAnsi="Calibri" w:cs="Arial"/>
                            <w:sz w:val="17"/>
                            <w:szCs w:val="17"/>
                          </w:rPr>
                        </w:pPr>
                        <w:r w:rsidRPr="009A3584">
                          <w:rPr>
                            <w:rFonts w:ascii="Calibri" w:hAnsi="Calibri" w:cs="Arial"/>
                            <w:sz w:val="17"/>
                            <w:szCs w:val="17"/>
                          </w:rPr>
                          <w:t>100%</w:t>
                        </w:r>
                      </w:p>
                    </w:txbxContent>
                  </v:textbox>
                </v:shape>
                <v:line id="Line 82" o:spid="_x0000_s1047" style="position:absolute;visibility:visible;mso-wrap-style:square" from="6585,21780" to="6585,2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v:line id="6 Conector recto" o:spid="_x0000_s1048" style="position:absolute;visibility:visible;mso-wrap-style:square" from="34885,24536" to="34888,25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4 Conector recto" o:spid="_x0000_s1049" style="position:absolute;flip:x;visibility:visible;mso-wrap-style:square" from="13269,20431" to="13270,2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w10:anchorlock/>
              </v:group>
            </w:pict>
          </mc:Fallback>
        </mc:AlternateContent>
      </w:r>
    </w:p>
    <w:p w:rsidR="00C26729" w:rsidRPr="008E3DCF" w:rsidRDefault="00C26729" w:rsidP="0067725A">
      <w:pPr>
        <w:tabs>
          <w:tab w:val="center" w:pos="2835"/>
          <w:tab w:val="center" w:pos="3969"/>
          <w:tab w:val="center" w:pos="5103"/>
          <w:tab w:val="center" w:pos="6237"/>
          <w:tab w:val="center" w:pos="7371"/>
        </w:tabs>
        <w:ind w:firstLine="0"/>
        <w:rPr>
          <w:rFonts w:ascii="Arial" w:hAnsi="Arial" w:cs="Arial"/>
          <w:sz w:val="24"/>
          <w:lang w:eastAsia="es-ES"/>
        </w:rPr>
      </w:pPr>
    </w:p>
    <w:p w:rsidR="00C26729" w:rsidRPr="008E3DCF" w:rsidRDefault="00C26729" w:rsidP="0067725A">
      <w:pPr>
        <w:tabs>
          <w:tab w:val="center" w:pos="2835"/>
          <w:tab w:val="center" w:pos="3969"/>
          <w:tab w:val="center" w:pos="5103"/>
          <w:tab w:val="center" w:pos="6237"/>
          <w:tab w:val="center" w:pos="7371"/>
        </w:tabs>
        <w:spacing w:after="0"/>
        <w:ind w:firstLine="284"/>
        <w:rPr>
          <w:rFonts w:ascii="Arial" w:hAnsi="Arial" w:cs="Arial"/>
          <w:sz w:val="4"/>
          <w:szCs w:val="4"/>
          <w:lang w:eastAsia="es-ES"/>
        </w:rPr>
      </w:pPr>
    </w:p>
    <w:p w:rsidR="00C26729" w:rsidRPr="0006483A" w:rsidRDefault="00C26729" w:rsidP="0067725A">
      <w:pPr>
        <w:pStyle w:val="texto"/>
        <w:tabs>
          <w:tab w:val="clear" w:pos="2835"/>
          <w:tab w:val="clear" w:pos="3969"/>
          <w:tab w:val="clear" w:pos="5103"/>
          <w:tab w:val="clear" w:pos="6237"/>
          <w:tab w:val="clear" w:pos="7371"/>
        </w:tabs>
        <w:spacing w:after="120"/>
      </w:pPr>
      <w:r w:rsidRPr="0006483A">
        <w:t xml:space="preserve">Los principales datos económicos y de personal del </w:t>
      </w:r>
      <w:r>
        <w:t>Ayuntamiento</w:t>
      </w:r>
      <w:r w:rsidRPr="0006483A">
        <w:t xml:space="preserve"> y sus entes depe</w:t>
      </w:r>
      <w:r w:rsidRPr="0006483A">
        <w:t>n</w:t>
      </w:r>
      <w:r w:rsidRPr="0006483A">
        <w:t>dientes, al cierre de</w:t>
      </w:r>
      <w:r>
        <w:t>l</w:t>
      </w:r>
      <w:r w:rsidRPr="0006483A">
        <w:t xml:space="preserve"> ejercicio </w:t>
      </w:r>
      <w:r>
        <w:t>2018</w:t>
      </w:r>
      <w:r w:rsidRPr="0006483A">
        <w:t>, son</w:t>
      </w:r>
      <w:r>
        <w:t xml:space="preserve"> los siguientes:</w:t>
      </w:r>
    </w:p>
    <w:p w:rsidR="00C26729" w:rsidRDefault="00C26729" w:rsidP="00E719E4">
      <w:pPr>
        <w:pStyle w:val="texto"/>
        <w:numPr>
          <w:ilvl w:val="0"/>
          <w:numId w:val="1"/>
        </w:numPr>
        <w:tabs>
          <w:tab w:val="clear" w:pos="502"/>
          <w:tab w:val="clear" w:pos="2835"/>
          <w:tab w:val="clear" w:pos="3969"/>
          <w:tab w:val="clear" w:pos="5103"/>
          <w:tab w:val="clear" w:pos="6237"/>
          <w:tab w:val="clear" w:pos="7371"/>
          <w:tab w:val="num" w:pos="-338"/>
          <w:tab w:val="left" w:pos="480"/>
          <w:tab w:val="num" w:pos="600"/>
          <w:tab w:val="num" w:pos="720"/>
          <w:tab w:val="num" w:pos="1320"/>
        </w:tabs>
        <w:spacing w:after="220"/>
        <w:ind w:left="0" w:firstLine="289"/>
        <w:rPr>
          <w:rFonts w:cs="Arial"/>
        </w:rPr>
      </w:pPr>
      <w:r>
        <w:rPr>
          <w:rFonts w:cs="Arial"/>
        </w:rPr>
        <w:t>Sector público administrativo:</w:t>
      </w:r>
    </w:p>
    <w:tbl>
      <w:tblPr>
        <w:tblW w:w="0" w:type="auto"/>
        <w:jc w:val="center"/>
        <w:tblInd w:w="-357" w:type="dxa"/>
        <w:tblCellMar>
          <w:left w:w="70" w:type="dxa"/>
          <w:right w:w="70" w:type="dxa"/>
        </w:tblCellMar>
        <w:tblLook w:val="00A0" w:firstRow="1" w:lastRow="0" w:firstColumn="1" w:lastColumn="0" w:noHBand="0" w:noVBand="0"/>
      </w:tblPr>
      <w:tblGrid>
        <w:gridCol w:w="4936"/>
        <w:gridCol w:w="283"/>
        <w:gridCol w:w="1276"/>
        <w:gridCol w:w="1443"/>
        <w:gridCol w:w="1224"/>
      </w:tblGrid>
      <w:tr w:rsidR="00C26729" w:rsidRPr="002B5D0C" w:rsidTr="009B5CC2">
        <w:trPr>
          <w:trHeight w:val="227"/>
          <w:jc w:val="center"/>
        </w:trPr>
        <w:tc>
          <w:tcPr>
            <w:tcW w:w="5219" w:type="dxa"/>
            <w:gridSpan w:val="2"/>
            <w:vMerge w:val="restart"/>
            <w:tcBorders>
              <w:top w:val="single" w:sz="4" w:space="0" w:color="auto"/>
              <w:left w:val="nil"/>
              <w:bottom w:val="single" w:sz="4" w:space="0" w:color="auto"/>
              <w:right w:val="nil"/>
            </w:tcBorders>
            <w:shd w:val="clear" w:color="auto" w:fill="FABF8F"/>
            <w:vAlign w:val="center"/>
          </w:tcPr>
          <w:p w:rsidR="00C26729" w:rsidRPr="002B5D0C" w:rsidRDefault="00C26729" w:rsidP="004D712A">
            <w:pPr>
              <w:spacing w:after="0"/>
              <w:ind w:firstLine="0"/>
              <w:jc w:val="left"/>
              <w:rPr>
                <w:rFonts w:ascii="Arial" w:hAnsi="Arial" w:cs="Arial"/>
                <w:color w:val="000000"/>
                <w:sz w:val="18"/>
                <w:szCs w:val="18"/>
                <w:lang w:val="es-ES" w:eastAsia="es-ES"/>
              </w:rPr>
            </w:pPr>
            <w:r w:rsidRPr="002B5D0C">
              <w:rPr>
                <w:rFonts w:ascii="Arial" w:hAnsi="Arial" w:cs="Arial"/>
                <w:color w:val="000000"/>
                <w:sz w:val="18"/>
                <w:szCs w:val="18"/>
                <w:lang w:eastAsia="es-ES"/>
              </w:rPr>
              <w:t> </w:t>
            </w:r>
          </w:p>
        </w:tc>
        <w:tc>
          <w:tcPr>
            <w:tcW w:w="1276" w:type="dxa"/>
            <w:vMerge w:val="restart"/>
            <w:tcBorders>
              <w:top w:val="single" w:sz="4" w:space="0" w:color="auto"/>
              <w:left w:val="nil"/>
              <w:right w:val="nil"/>
            </w:tcBorders>
            <w:shd w:val="clear" w:color="auto" w:fill="FABF8F"/>
            <w:vAlign w:val="center"/>
          </w:tcPr>
          <w:p w:rsidR="00C26729" w:rsidRPr="002B5D0C" w:rsidRDefault="00C26729" w:rsidP="009B5CC2">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Derechos</w:t>
            </w:r>
            <w:r>
              <w:rPr>
                <w:rFonts w:ascii="Arial" w:hAnsi="Arial" w:cs="Arial"/>
                <w:color w:val="000000"/>
                <w:sz w:val="18"/>
                <w:szCs w:val="18"/>
                <w:lang w:eastAsia="es-ES"/>
              </w:rPr>
              <w:t xml:space="preserve"> </w:t>
            </w:r>
            <w:r w:rsidRPr="002B5D0C">
              <w:rPr>
                <w:rFonts w:ascii="Arial" w:hAnsi="Arial" w:cs="Arial"/>
                <w:color w:val="000000"/>
                <w:sz w:val="18"/>
                <w:szCs w:val="18"/>
                <w:lang w:eastAsia="es-ES"/>
              </w:rPr>
              <w:t>reconocidos</w:t>
            </w:r>
          </w:p>
        </w:tc>
        <w:tc>
          <w:tcPr>
            <w:tcW w:w="1443" w:type="dxa"/>
            <w:vMerge w:val="restart"/>
            <w:tcBorders>
              <w:top w:val="single" w:sz="4" w:space="0" w:color="auto"/>
              <w:left w:val="nil"/>
              <w:right w:val="nil"/>
            </w:tcBorders>
            <w:shd w:val="clear" w:color="auto" w:fill="FABF8F"/>
            <w:vAlign w:val="center"/>
          </w:tcPr>
          <w:p w:rsidR="00C26729" w:rsidRPr="002B5D0C" w:rsidRDefault="00C26729" w:rsidP="009B5CC2">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Obligaciones</w:t>
            </w:r>
            <w:r>
              <w:rPr>
                <w:rFonts w:ascii="Arial" w:hAnsi="Arial" w:cs="Arial"/>
                <w:color w:val="000000"/>
                <w:sz w:val="18"/>
                <w:szCs w:val="18"/>
                <w:lang w:eastAsia="es-ES"/>
              </w:rPr>
              <w:t xml:space="preserve"> </w:t>
            </w:r>
            <w:r w:rsidRPr="002B5D0C">
              <w:rPr>
                <w:rFonts w:ascii="Arial" w:hAnsi="Arial" w:cs="Arial"/>
                <w:color w:val="000000"/>
                <w:sz w:val="18"/>
                <w:szCs w:val="18"/>
                <w:lang w:eastAsia="es-ES"/>
              </w:rPr>
              <w:t>reconocidas</w:t>
            </w:r>
          </w:p>
        </w:tc>
        <w:tc>
          <w:tcPr>
            <w:tcW w:w="1224" w:type="dxa"/>
            <w:tcBorders>
              <w:top w:val="single" w:sz="4" w:space="0" w:color="auto"/>
              <w:left w:val="nil"/>
              <w:right w:val="nil"/>
            </w:tcBorders>
            <w:shd w:val="clear" w:color="auto" w:fill="FABF8F"/>
            <w:vAlign w:val="center"/>
          </w:tcPr>
          <w:p w:rsidR="00C26729" w:rsidRPr="002C109F" w:rsidRDefault="00C26729" w:rsidP="004D712A">
            <w:pPr>
              <w:spacing w:after="0"/>
              <w:ind w:firstLine="0"/>
              <w:jc w:val="right"/>
              <w:rPr>
                <w:rFonts w:ascii="Arial" w:hAnsi="Arial" w:cs="Arial"/>
                <w:sz w:val="18"/>
                <w:szCs w:val="18"/>
                <w:lang w:val="es-ES" w:eastAsia="es-ES"/>
              </w:rPr>
            </w:pPr>
            <w:r w:rsidRPr="002C109F">
              <w:rPr>
                <w:rFonts w:ascii="Arial" w:hAnsi="Arial" w:cs="Arial"/>
                <w:sz w:val="18"/>
                <w:szCs w:val="18"/>
                <w:lang w:eastAsia="es-ES"/>
              </w:rPr>
              <w:t>Personal a</w:t>
            </w:r>
          </w:p>
        </w:tc>
      </w:tr>
      <w:tr w:rsidR="00C26729" w:rsidRPr="002B5D0C" w:rsidTr="009B5CC2">
        <w:trPr>
          <w:trHeight w:val="227"/>
          <w:jc w:val="center"/>
        </w:trPr>
        <w:tc>
          <w:tcPr>
            <w:tcW w:w="5219" w:type="dxa"/>
            <w:gridSpan w:val="2"/>
            <w:vMerge/>
            <w:tcBorders>
              <w:top w:val="single" w:sz="4" w:space="0" w:color="auto"/>
              <w:left w:val="nil"/>
              <w:bottom w:val="single" w:sz="4" w:space="0" w:color="auto"/>
              <w:right w:val="nil"/>
            </w:tcBorders>
            <w:shd w:val="clear" w:color="auto" w:fill="FABF8F"/>
            <w:vAlign w:val="center"/>
          </w:tcPr>
          <w:p w:rsidR="00C26729" w:rsidRPr="002B5D0C" w:rsidRDefault="00C26729" w:rsidP="004D712A">
            <w:pPr>
              <w:spacing w:after="0"/>
              <w:ind w:firstLine="0"/>
              <w:jc w:val="left"/>
              <w:rPr>
                <w:rFonts w:ascii="Arial" w:hAnsi="Arial" w:cs="Arial"/>
                <w:color w:val="000000"/>
                <w:sz w:val="18"/>
                <w:szCs w:val="18"/>
                <w:lang w:val="es-ES" w:eastAsia="es-ES"/>
              </w:rPr>
            </w:pPr>
          </w:p>
        </w:tc>
        <w:tc>
          <w:tcPr>
            <w:tcW w:w="1276" w:type="dxa"/>
            <w:vMerge/>
            <w:tcBorders>
              <w:left w:val="nil"/>
              <w:bottom w:val="single" w:sz="4" w:space="0" w:color="auto"/>
              <w:right w:val="nil"/>
            </w:tcBorders>
            <w:shd w:val="clear" w:color="auto" w:fill="FABF8F"/>
            <w:vAlign w:val="center"/>
          </w:tcPr>
          <w:p w:rsidR="00C26729" w:rsidRPr="002B5D0C" w:rsidRDefault="00C26729" w:rsidP="004D712A">
            <w:pPr>
              <w:spacing w:after="0"/>
              <w:ind w:firstLine="0"/>
              <w:jc w:val="right"/>
              <w:rPr>
                <w:rFonts w:ascii="Arial" w:hAnsi="Arial" w:cs="Arial"/>
                <w:color w:val="000000"/>
                <w:sz w:val="18"/>
                <w:szCs w:val="18"/>
                <w:lang w:val="es-ES" w:eastAsia="es-ES"/>
              </w:rPr>
            </w:pPr>
          </w:p>
        </w:tc>
        <w:tc>
          <w:tcPr>
            <w:tcW w:w="1443" w:type="dxa"/>
            <w:vMerge/>
            <w:tcBorders>
              <w:left w:val="nil"/>
              <w:bottom w:val="single" w:sz="4" w:space="0" w:color="auto"/>
              <w:right w:val="nil"/>
            </w:tcBorders>
            <w:shd w:val="clear" w:color="auto" w:fill="FABF8F"/>
            <w:vAlign w:val="center"/>
          </w:tcPr>
          <w:p w:rsidR="00C26729" w:rsidRPr="002B5D0C" w:rsidRDefault="00C26729" w:rsidP="004D712A">
            <w:pPr>
              <w:spacing w:after="0"/>
              <w:ind w:firstLine="0"/>
              <w:jc w:val="right"/>
              <w:rPr>
                <w:rFonts w:ascii="Arial" w:hAnsi="Arial" w:cs="Arial"/>
                <w:color w:val="000000"/>
                <w:sz w:val="18"/>
                <w:szCs w:val="18"/>
                <w:lang w:val="es-ES" w:eastAsia="es-ES"/>
              </w:rPr>
            </w:pPr>
          </w:p>
        </w:tc>
        <w:tc>
          <w:tcPr>
            <w:tcW w:w="1224" w:type="dxa"/>
            <w:tcBorders>
              <w:left w:val="nil"/>
              <w:bottom w:val="single" w:sz="4" w:space="0" w:color="auto"/>
              <w:right w:val="nil"/>
            </w:tcBorders>
            <w:shd w:val="clear" w:color="auto" w:fill="FABF8F"/>
            <w:vAlign w:val="center"/>
          </w:tcPr>
          <w:p w:rsidR="00C26729" w:rsidRPr="002C109F" w:rsidRDefault="00C26729" w:rsidP="00F70990">
            <w:pPr>
              <w:spacing w:after="0"/>
              <w:ind w:firstLine="0"/>
              <w:jc w:val="right"/>
              <w:rPr>
                <w:rFonts w:ascii="Arial" w:hAnsi="Arial" w:cs="Arial"/>
                <w:sz w:val="18"/>
                <w:szCs w:val="18"/>
                <w:lang w:val="es-ES" w:eastAsia="es-ES"/>
              </w:rPr>
            </w:pPr>
            <w:r w:rsidRPr="002C109F">
              <w:rPr>
                <w:rFonts w:ascii="Arial" w:hAnsi="Arial" w:cs="Arial"/>
                <w:sz w:val="18"/>
                <w:szCs w:val="18"/>
                <w:lang w:eastAsia="es-ES"/>
              </w:rPr>
              <w:t>31/12/2018</w:t>
            </w:r>
          </w:p>
        </w:tc>
      </w:tr>
      <w:tr w:rsidR="00C26729" w:rsidRPr="00BC11F1" w:rsidTr="009B5CC2">
        <w:trPr>
          <w:trHeight w:val="198"/>
          <w:jc w:val="center"/>
        </w:trPr>
        <w:tc>
          <w:tcPr>
            <w:tcW w:w="4936" w:type="dxa"/>
            <w:tcBorders>
              <w:top w:val="single" w:sz="4" w:space="0" w:color="auto"/>
              <w:left w:val="nil"/>
              <w:bottom w:val="single" w:sz="2" w:space="0" w:color="auto"/>
              <w:right w:val="nil"/>
            </w:tcBorders>
            <w:vAlign w:val="center"/>
          </w:tcPr>
          <w:p w:rsidR="00C26729" w:rsidRPr="002B5D0C" w:rsidRDefault="00C26729" w:rsidP="004D712A">
            <w:pPr>
              <w:spacing w:after="0"/>
              <w:ind w:firstLine="0"/>
              <w:jc w:val="left"/>
              <w:rPr>
                <w:rFonts w:ascii="Arial Narrow" w:hAnsi="Arial Narrow"/>
                <w:color w:val="000000"/>
                <w:lang w:val="es-ES" w:eastAsia="es-ES"/>
              </w:rPr>
            </w:pPr>
            <w:r>
              <w:rPr>
                <w:rFonts w:ascii="Arial Narrow" w:hAnsi="Arial Narrow"/>
                <w:color w:val="000000"/>
                <w:lang w:eastAsia="es-ES"/>
              </w:rPr>
              <w:t>Ayuntamiento</w:t>
            </w:r>
          </w:p>
        </w:tc>
        <w:tc>
          <w:tcPr>
            <w:tcW w:w="1559" w:type="dxa"/>
            <w:gridSpan w:val="2"/>
            <w:tcBorders>
              <w:top w:val="single" w:sz="4" w:space="0" w:color="auto"/>
              <w:left w:val="nil"/>
              <w:bottom w:val="single" w:sz="2" w:space="0" w:color="auto"/>
              <w:right w:val="nil"/>
            </w:tcBorders>
            <w:vAlign w:val="center"/>
          </w:tcPr>
          <w:p w:rsidR="00C26729" w:rsidRPr="008E3DCF" w:rsidRDefault="00C26729" w:rsidP="004D712A">
            <w:pPr>
              <w:spacing w:after="0"/>
              <w:ind w:firstLine="0"/>
              <w:jc w:val="right"/>
              <w:rPr>
                <w:rFonts w:ascii="Arial Narrow" w:hAnsi="Arial Narrow"/>
                <w:lang w:val="es-ES" w:eastAsia="es-ES"/>
              </w:rPr>
            </w:pPr>
            <w:r>
              <w:rPr>
                <w:rFonts w:ascii="Arial Narrow" w:hAnsi="Arial Narrow"/>
                <w:lang w:val="es-ES" w:eastAsia="es-ES"/>
              </w:rPr>
              <w:t>18.978.189</w:t>
            </w:r>
          </w:p>
        </w:tc>
        <w:tc>
          <w:tcPr>
            <w:tcW w:w="1443" w:type="dxa"/>
            <w:tcBorders>
              <w:top w:val="single" w:sz="4" w:space="0" w:color="auto"/>
              <w:left w:val="nil"/>
              <w:bottom w:val="single" w:sz="2" w:space="0" w:color="auto"/>
              <w:right w:val="nil"/>
            </w:tcBorders>
            <w:vAlign w:val="center"/>
          </w:tcPr>
          <w:p w:rsidR="00C26729" w:rsidRPr="008E3DCF" w:rsidRDefault="00C26729" w:rsidP="004D712A">
            <w:pPr>
              <w:spacing w:after="0"/>
              <w:ind w:firstLine="0"/>
              <w:jc w:val="right"/>
              <w:rPr>
                <w:rFonts w:ascii="Arial Narrow" w:hAnsi="Arial Narrow"/>
                <w:lang w:val="es-ES" w:eastAsia="es-ES"/>
              </w:rPr>
            </w:pPr>
            <w:r>
              <w:rPr>
                <w:rFonts w:ascii="Arial Narrow" w:hAnsi="Arial Narrow"/>
                <w:lang w:val="es-ES" w:eastAsia="es-ES"/>
              </w:rPr>
              <w:t>14.207.806</w:t>
            </w:r>
          </w:p>
        </w:tc>
        <w:tc>
          <w:tcPr>
            <w:tcW w:w="1224" w:type="dxa"/>
            <w:tcBorders>
              <w:top w:val="single" w:sz="4" w:space="0" w:color="auto"/>
              <w:left w:val="nil"/>
              <w:bottom w:val="single" w:sz="2" w:space="0" w:color="auto"/>
              <w:right w:val="nil"/>
            </w:tcBorders>
            <w:vAlign w:val="center"/>
          </w:tcPr>
          <w:p w:rsidR="00C26729" w:rsidRPr="00BC11F1" w:rsidRDefault="00C26729" w:rsidP="0013635C">
            <w:pPr>
              <w:spacing w:after="0"/>
              <w:ind w:firstLine="0"/>
              <w:jc w:val="right"/>
              <w:rPr>
                <w:rFonts w:ascii="Arial Narrow" w:hAnsi="Arial Narrow"/>
                <w:lang w:val="es-ES" w:eastAsia="es-ES"/>
              </w:rPr>
            </w:pPr>
            <w:r w:rsidRPr="00BC11F1">
              <w:rPr>
                <w:rFonts w:ascii="Arial Narrow" w:hAnsi="Arial Narrow"/>
                <w:lang w:val="es-ES" w:eastAsia="es-ES"/>
              </w:rPr>
              <w:t>165</w:t>
            </w:r>
          </w:p>
        </w:tc>
      </w:tr>
      <w:tr w:rsidR="00C26729" w:rsidRPr="002B5D0C" w:rsidTr="009B5CC2">
        <w:trPr>
          <w:trHeight w:val="198"/>
          <w:jc w:val="center"/>
        </w:trPr>
        <w:tc>
          <w:tcPr>
            <w:tcW w:w="4936" w:type="dxa"/>
            <w:tcBorders>
              <w:top w:val="single" w:sz="2" w:space="0" w:color="auto"/>
              <w:left w:val="nil"/>
              <w:bottom w:val="single" w:sz="2" w:space="0" w:color="auto"/>
              <w:right w:val="nil"/>
            </w:tcBorders>
            <w:vAlign w:val="center"/>
          </w:tcPr>
          <w:p w:rsidR="00C26729" w:rsidRPr="002B5D0C" w:rsidRDefault="00C26729" w:rsidP="004D712A">
            <w:pPr>
              <w:spacing w:after="0"/>
              <w:ind w:firstLine="0"/>
              <w:jc w:val="left"/>
              <w:rPr>
                <w:rFonts w:ascii="Arial Narrow" w:hAnsi="Arial Narrow"/>
                <w:color w:val="000000"/>
                <w:lang w:val="es-ES" w:eastAsia="es-ES"/>
              </w:rPr>
            </w:pPr>
            <w:r>
              <w:rPr>
                <w:rFonts w:ascii="Arial Narrow" w:hAnsi="Arial Narrow"/>
                <w:color w:val="000000"/>
                <w:lang w:eastAsia="es-ES"/>
              </w:rPr>
              <w:t>Patronato de Cultura</w:t>
            </w:r>
          </w:p>
        </w:tc>
        <w:tc>
          <w:tcPr>
            <w:tcW w:w="1559" w:type="dxa"/>
            <w:gridSpan w:val="2"/>
            <w:tcBorders>
              <w:top w:val="single" w:sz="2" w:space="0" w:color="auto"/>
              <w:left w:val="nil"/>
              <w:bottom w:val="single" w:sz="2" w:space="0" w:color="auto"/>
              <w:right w:val="nil"/>
            </w:tcBorders>
            <w:vAlign w:val="center"/>
          </w:tcPr>
          <w:p w:rsidR="00C26729" w:rsidRPr="008E3DCF" w:rsidRDefault="00C26729" w:rsidP="004D712A">
            <w:pPr>
              <w:spacing w:after="0"/>
              <w:ind w:firstLine="0"/>
              <w:jc w:val="right"/>
              <w:rPr>
                <w:rFonts w:ascii="Arial Narrow" w:hAnsi="Arial Narrow"/>
                <w:lang w:val="es-ES" w:eastAsia="es-ES"/>
              </w:rPr>
            </w:pPr>
            <w:r>
              <w:rPr>
                <w:rFonts w:ascii="Arial Narrow" w:hAnsi="Arial Narrow"/>
                <w:lang w:val="es-ES" w:eastAsia="es-ES"/>
              </w:rPr>
              <w:t>915.106</w:t>
            </w:r>
          </w:p>
        </w:tc>
        <w:tc>
          <w:tcPr>
            <w:tcW w:w="1443" w:type="dxa"/>
            <w:tcBorders>
              <w:top w:val="single" w:sz="2" w:space="0" w:color="auto"/>
              <w:left w:val="nil"/>
              <w:bottom w:val="single" w:sz="2" w:space="0" w:color="auto"/>
              <w:right w:val="nil"/>
            </w:tcBorders>
            <w:vAlign w:val="center"/>
          </w:tcPr>
          <w:p w:rsidR="00C26729" w:rsidRPr="008E3DCF" w:rsidRDefault="00C26729" w:rsidP="00601CE1">
            <w:pPr>
              <w:spacing w:after="0"/>
              <w:ind w:firstLine="0"/>
              <w:jc w:val="right"/>
              <w:rPr>
                <w:rFonts w:ascii="Arial Narrow" w:hAnsi="Arial Narrow"/>
                <w:lang w:val="es-ES" w:eastAsia="es-ES"/>
              </w:rPr>
            </w:pPr>
            <w:r>
              <w:rPr>
                <w:rFonts w:ascii="Arial Narrow" w:hAnsi="Arial Narrow"/>
                <w:lang w:val="es-ES" w:eastAsia="es-ES"/>
              </w:rPr>
              <w:t>899.539</w:t>
            </w:r>
          </w:p>
        </w:tc>
        <w:tc>
          <w:tcPr>
            <w:tcW w:w="1224" w:type="dxa"/>
            <w:tcBorders>
              <w:top w:val="single" w:sz="2" w:space="0" w:color="auto"/>
              <w:left w:val="nil"/>
              <w:bottom w:val="single" w:sz="2" w:space="0" w:color="auto"/>
              <w:right w:val="nil"/>
            </w:tcBorders>
            <w:vAlign w:val="center"/>
          </w:tcPr>
          <w:p w:rsidR="00C26729" w:rsidRPr="00A4601D" w:rsidRDefault="00C26729" w:rsidP="004D712A">
            <w:pPr>
              <w:spacing w:after="0"/>
              <w:ind w:firstLine="0"/>
              <w:jc w:val="right"/>
              <w:rPr>
                <w:rFonts w:ascii="Arial Narrow" w:hAnsi="Arial Narrow"/>
                <w:lang w:val="es-ES" w:eastAsia="es-ES"/>
              </w:rPr>
            </w:pPr>
            <w:r>
              <w:rPr>
                <w:rFonts w:ascii="Arial Narrow" w:hAnsi="Arial Narrow"/>
                <w:lang w:val="es-ES" w:eastAsia="es-ES"/>
              </w:rPr>
              <w:t>5</w:t>
            </w:r>
          </w:p>
        </w:tc>
      </w:tr>
      <w:tr w:rsidR="00C26729" w:rsidRPr="00145D5F" w:rsidTr="009B5CC2">
        <w:trPr>
          <w:trHeight w:val="198"/>
          <w:jc w:val="center"/>
        </w:trPr>
        <w:tc>
          <w:tcPr>
            <w:tcW w:w="4936" w:type="dxa"/>
            <w:tcBorders>
              <w:top w:val="single" w:sz="2" w:space="0" w:color="auto"/>
              <w:left w:val="nil"/>
              <w:bottom w:val="single" w:sz="2" w:space="0" w:color="auto"/>
              <w:right w:val="nil"/>
            </w:tcBorders>
            <w:vAlign w:val="center"/>
          </w:tcPr>
          <w:p w:rsidR="00C26729" w:rsidRPr="002B5D0C" w:rsidRDefault="00C26729" w:rsidP="004D712A">
            <w:pPr>
              <w:spacing w:after="0"/>
              <w:ind w:firstLine="0"/>
              <w:jc w:val="left"/>
              <w:rPr>
                <w:rFonts w:ascii="Arial Narrow" w:hAnsi="Arial Narrow"/>
                <w:color w:val="000000"/>
                <w:lang w:val="es-ES" w:eastAsia="es-ES"/>
              </w:rPr>
            </w:pPr>
            <w:r>
              <w:rPr>
                <w:rFonts w:ascii="Arial Narrow" w:hAnsi="Arial Narrow"/>
                <w:color w:val="000000"/>
                <w:lang w:eastAsia="es-ES"/>
              </w:rPr>
              <w:t>Patronato de Deportes</w:t>
            </w:r>
          </w:p>
        </w:tc>
        <w:tc>
          <w:tcPr>
            <w:tcW w:w="1559" w:type="dxa"/>
            <w:gridSpan w:val="2"/>
            <w:tcBorders>
              <w:top w:val="single" w:sz="2" w:space="0" w:color="auto"/>
              <w:left w:val="nil"/>
              <w:bottom w:val="single" w:sz="2" w:space="0" w:color="auto"/>
              <w:right w:val="nil"/>
            </w:tcBorders>
            <w:vAlign w:val="center"/>
          </w:tcPr>
          <w:p w:rsidR="00C26729" w:rsidRPr="008E3DCF" w:rsidRDefault="00C26729" w:rsidP="004D712A">
            <w:pPr>
              <w:spacing w:after="0"/>
              <w:ind w:firstLine="0"/>
              <w:jc w:val="right"/>
              <w:rPr>
                <w:rFonts w:ascii="Arial Narrow" w:hAnsi="Arial Narrow"/>
                <w:lang w:val="es-ES" w:eastAsia="es-ES"/>
              </w:rPr>
            </w:pPr>
            <w:r>
              <w:rPr>
                <w:rFonts w:ascii="Arial Narrow" w:hAnsi="Arial Narrow"/>
                <w:lang w:val="es-ES" w:eastAsia="es-ES"/>
              </w:rPr>
              <w:t>2.164.043</w:t>
            </w:r>
          </w:p>
        </w:tc>
        <w:tc>
          <w:tcPr>
            <w:tcW w:w="1443" w:type="dxa"/>
            <w:tcBorders>
              <w:top w:val="single" w:sz="2" w:space="0" w:color="auto"/>
              <w:left w:val="nil"/>
              <w:bottom w:val="single" w:sz="2" w:space="0" w:color="auto"/>
              <w:right w:val="nil"/>
            </w:tcBorders>
            <w:vAlign w:val="center"/>
          </w:tcPr>
          <w:p w:rsidR="00C26729" w:rsidRPr="008E3DCF" w:rsidRDefault="00C26729" w:rsidP="004D712A">
            <w:pPr>
              <w:spacing w:after="0"/>
              <w:ind w:firstLine="0"/>
              <w:jc w:val="right"/>
              <w:rPr>
                <w:rFonts w:ascii="Arial Narrow" w:hAnsi="Arial Narrow"/>
                <w:lang w:val="es-ES" w:eastAsia="es-ES"/>
              </w:rPr>
            </w:pPr>
            <w:r>
              <w:rPr>
                <w:rFonts w:ascii="Arial Narrow" w:hAnsi="Arial Narrow"/>
                <w:lang w:val="es-ES" w:eastAsia="es-ES"/>
              </w:rPr>
              <w:t>2.200.635</w:t>
            </w:r>
          </w:p>
        </w:tc>
        <w:tc>
          <w:tcPr>
            <w:tcW w:w="1224" w:type="dxa"/>
            <w:tcBorders>
              <w:top w:val="single" w:sz="2" w:space="0" w:color="auto"/>
              <w:left w:val="nil"/>
              <w:bottom w:val="single" w:sz="2" w:space="0" w:color="auto"/>
              <w:right w:val="nil"/>
            </w:tcBorders>
            <w:vAlign w:val="center"/>
          </w:tcPr>
          <w:p w:rsidR="00C26729" w:rsidRPr="00145D5F" w:rsidRDefault="00C26729" w:rsidP="004D712A">
            <w:pPr>
              <w:spacing w:after="0"/>
              <w:ind w:firstLine="0"/>
              <w:jc w:val="right"/>
              <w:rPr>
                <w:rFonts w:ascii="Arial Narrow" w:hAnsi="Arial Narrow"/>
                <w:lang w:val="es-ES" w:eastAsia="es-ES"/>
              </w:rPr>
            </w:pPr>
            <w:r w:rsidRPr="00145D5F">
              <w:rPr>
                <w:rFonts w:ascii="Arial Narrow" w:hAnsi="Arial Narrow"/>
                <w:lang w:val="es-ES" w:eastAsia="es-ES"/>
              </w:rPr>
              <w:t>33</w:t>
            </w:r>
          </w:p>
        </w:tc>
      </w:tr>
      <w:tr w:rsidR="00C26729" w:rsidRPr="00263ABF" w:rsidTr="009B5CC2">
        <w:trPr>
          <w:trHeight w:val="198"/>
          <w:jc w:val="center"/>
        </w:trPr>
        <w:tc>
          <w:tcPr>
            <w:tcW w:w="4936" w:type="dxa"/>
            <w:tcBorders>
              <w:top w:val="single" w:sz="2" w:space="0" w:color="auto"/>
              <w:left w:val="nil"/>
              <w:bottom w:val="single" w:sz="4" w:space="0" w:color="auto"/>
              <w:right w:val="nil"/>
            </w:tcBorders>
            <w:vAlign w:val="center"/>
          </w:tcPr>
          <w:p w:rsidR="00C26729" w:rsidRPr="00263ABF" w:rsidRDefault="00C26729" w:rsidP="004D712A">
            <w:pPr>
              <w:spacing w:after="0"/>
              <w:ind w:firstLine="0"/>
              <w:jc w:val="left"/>
              <w:rPr>
                <w:rFonts w:ascii="Arial Narrow" w:hAnsi="Arial Narrow"/>
                <w:lang w:eastAsia="es-ES"/>
              </w:rPr>
            </w:pPr>
            <w:r w:rsidRPr="00263ABF">
              <w:rPr>
                <w:rFonts w:ascii="Arial Narrow" w:hAnsi="Arial Narrow"/>
                <w:lang w:eastAsia="es-ES"/>
              </w:rPr>
              <w:t>-Ajustes de consolidación</w:t>
            </w:r>
          </w:p>
        </w:tc>
        <w:tc>
          <w:tcPr>
            <w:tcW w:w="1559" w:type="dxa"/>
            <w:gridSpan w:val="2"/>
            <w:tcBorders>
              <w:top w:val="single" w:sz="2" w:space="0" w:color="auto"/>
              <w:left w:val="nil"/>
              <w:bottom w:val="single" w:sz="4" w:space="0" w:color="auto"/>
              <w:right w:val="nil"/>
            </w:tcBorders>
            <w:vAlign w:val="center"/>
          </w:tcPr>
          <w:p w:rsidR="00C26729" w:rsidRPr="008E3DCF" w:rsidRDefault="00C26729" w:rsidP="0013635C">
            <w:pPr>
              <w:spacing w:after="0"/>
              <w:ind w:firstLine="0"/>
              <w:jc w:val="right"/>
              <w:rPr>
                <w:rFonts w:ascii="Arial Narrow" w:hAnsi="Arial Narrow"/>
                <w:lang w:eastAsia="es-ES"/>
              </w:rPr>
            </w:pPr>
            <w:r>
              <w:rPr>
                <w:rFonts w:ascii="Arial Narrow" w:hAnsi="Arial Narrow"/>
                <w:lang w:eastAsia="es-ES"/>
              </w:rPr>
              <w:t>-1.381.724</w:t>
            </w:r>
          </w:p>
        </w:tc>
        <w:tc>
          <w:tcPr>
            <w:tcW w:w="1443" w:type="dxa"/>
            <w:tcBorders>
              <w:top w:val="single" w:sz="2" w:space="0" w:color="auto"/>
              <w:left w:val="nil"/>
              <w:bottom w:val="single" w:sz="4" w:space="0" w:color="auto"/>
              <w:right w:val="nil"/>
            </w:tcBorders>
            <w:vAlign w:val="center"/>
          </w:tcPr>
          <w:p w:rsidR="00C26729" w:rsidRPr="008E3DCF" w:rsidRDefault="00C26729" w:rsidP="0013635C">
            <w:pPr>
              <w:spacing w:after="0"/>
              <w:ind w:firstLine="0"/>
              <w:jc w:val="right"/>
              <w:rPr>
                <w:rFonts w:ascii="Arial Narrow" w:hAnsi="Arial Narrow"/>
                <w:lang w:eastAsia="es-ES"/>
              </w:rPr>
            </w:pPr>
            <w:r>
              <w:rPr>
                <w:rFonts w:ascii="Arial Narrow" w:hAnsi="Arial Narrow"/>
                <w:lang w:eastAsia="es-ES"/>
              </w:rPr>
              <w:t>-1.381.724</w:t>
            </w:r>
          </w:p>
        </w:tc>
        <w:tc>
          <w:tcPr>
            <w:tcW w:w="1224" w:type="dxa"/>
            <w:tcBorders>
              <w:top w:val="single" w:sz="2" w:space="0" w:color="auto"/>
              <w:left w:val="nil"/>
              <w:bottom w:val="single" w:sz="4" w:space="0" w:color="auto"/>
              <w:right w:val="nil"/>
            </w:tcBorders>
            <w:vAlign w:val="center"/>
          </w:tcPr>
          <w:p w:rsidR="00C26729" w:rsidRPr="00BC11F1" w:rsidRDefault="00C26729" w:rsidP="004D712A">
            <w:pPr>
              <w:spacing w:after="0"/>
              <w:ind w:firstLine="0"/>
              <w:jc w:val="right"/>
              <w:rPr>
                <w:rFonts w:ascii="Arial Narrow" w:hAnsi="Arial Narrow"/>
                <w:lang w:val="es-ES" w:eastAsia="es-ES"/>
              </w:rPr>
            </w:pPr>
          </w:p>
        </w:tc>
      </w:tr>
      <w:tr w:rsidR="00C26729" w:rsidRPr="00263ABF" w:rsidTr="009B5CC2">
        <w:trPr>
          <w:trHeight w:val="255"/>
          <w:jc w:val="center"/>
        </w:trPr>
        <w:tc>
          <w:tcPr>
            <w:tcW w:w="4936" w:type="dxa"/>
            <w:tcBorders>
              <w:top w:val="single" w:sz="4" w:space="0" w:color="auto"/>
              <w:left w:val="nil"/>
              <w:bottom w:val="single" w:sz="4" w:space="0" w:color="auto"/>
              <w:right w:val="nil"/>
            </w:tcBorders>
            <w:shd w:val="clear" w:color="auto" w:fill="FABF8F"/>
            <w:vAlign w:val="center"/>
          </w:tcPr>
          <w:p w:rsidR="00C26729" w:rsidRPr="00263ABF" w:rsidRDefault="00C26729" w:rsidP="004D712A">
            <w:pPr>
              <w:spacing w:after="0"/>
              <w:ind w:firstLine="0"/>
              <w:jc w:val="left"/>
              <w:rPr>
                <w:rFonts w:ascii="Arial Narrow" w:hAnsi="Arial Narrow"/>
                <w:lang w:eastAsia="es-ES"/>
              </w:rPr>
            </w:pPr>
            <w:r w:rsidRPr="00263ABF">
              <w:rPr>
                <w:rFonts w:ascii="Arial Narrow" w:hAnsi="Arial Narrow"/>
                <w:lang w:eastAsia="es-ES"/>
              </w:rPr>
              <w:t>Total</w:t>
            </w:r>
          </w:p>
        </w:tc>
        <w:tc>
          <w:tcPr>
            <w:tcW w:w="1559" w:type="dxa"/>
            <w:gridSpan w:val="2"/>
            <w:tcBorders>
              <w:top w:val="single" w:sz="4" w:space="0" w:color="auto"/>
              <w:left w:val="nil"/>
              <w:bottom w:val="single" w:sz="4" w:space="0" w:color="auto"/>
              <w:right w:val="nil"/>
            </w:tcBorders>
            <w:shd w:val="clear" w:color="auto" w:fill="FABF8F"/>
            <w:vAlign w:val="center"/>
          </w:tcPr>
          <w:p w:rsidR="00C26729" w:rsidRPr="00224D61" w:rsidRDefault="00C26729" w:rsidP="004D712A">
            <w:pPr>
              <w:spacing w:after="0"/>
              <w:ind w:firstLine="0"/>
              <w:jc w:val="right"/>
              <w:rPr>
                <w:rFonts w:ascii="Arial Narrow" w:hAnsi="Arial Narrow"/>
                <w:sz w:val="18"/>
                <w:szCs w:val="18"/>
                <w:lang w:eastAsia="es-ES"/>
              </w:rPr>
            </w:pPr>
            <w:r>
              <w:rPr>
                <w:rFonts w:ascii="Arial" w:hAnsi="Arial" w:cs="Arial"/>
                <w:sz w:val="18"/>
                <w:szCs w:val="18"/>
                <w:lang w:val="es-ES" w:eastAsia="es-ES"/>
              </w:rPr>
              <w:t>20.675.614</w:t>
            </w:r>
          </w:p>
        </w:tc>
        <w:tc>
          <w:tcPr>
            <w:tcW w:w="1443" w:type="dxa"/>
            <w:tcBorders>
              <w:top w:val="single" w:sz="4" w:space="0" w:color="auto"/>
              <w:left w:val="nil"/>
              <w:bottom w:val="single" w:sz="4" w:space="0" w:color="auto"/>
              <w:right w:val="nil"/>
            </w:tcBorders>
            <w:shd w:val="clear" w:color="auto" w:fill="FABF8F"/>
            <w:vAlign w:val="center"/>
          </w:tcPr>
          <w:p w:rsidR="00C26729" w:rsidRPr="00224D61" w:rsidRDefault="00C26729" w:rsidP="00E3752B">
            <w:pPr>
              <w:spacing w:after="0"/>
              <w:ind w:firstLine="0"/>
              <w:jc w:val="right"/>
              <w:rPr>
                <w:rFonts w:ascii="Arial Narrow" w:hAnsi="Arial Narrow"/>
                <w:sz w:val="18"/>
                <w:szCs w:val="18"/>
                <w:lang w:eastAsia="es-ES"/>
              </w:rPr>
            </w:pPr>
            <w:r>
              <w:rPr>
                <w:rFonts w:ascii="Arial" w:hAnsi="Arial" w:cs="Arial"/>
                <w:sz w:val="18"/>
                <w:szCs w:val="18"/>
                <w:lang w:val="es-ES" w:eastAsia="es-ES"/>
              </w:rPr>
              <w:t>15</w:t>
            </w:r>
            <w:r w:rsidRPr="00224D61">
              <w:rPr>
                <w:rFonts w:ascii="Arial" w:hAnsi="Arial" w:cs="Arial"/>
                <w:sz w:val="18"/>
                <w:szCs w:val="18"/>
                <w:lang w:val="es-ES" w:eastAsia="es-ES"/>
              </w:rPr>
              <w:t>.9</w:t>
            </w:r>
            <w:r>
              <w:rPr>
                <w:rFonts w:ascii="Arial" w:hAnsi="Arial" w:cs="Arial"/>
                <w:sz w:val="18"/>
                <w:szCs w:val="18"/>
                <w:lang w:val="es-ES" w:eastAsia="es-ES"/>
              </w:rPr>
              <w:t>26</w:t>
            </w:r>
            <w:r w:rsidRPr="00224D61">
              <w:rPr>
                <w:rFonts w:ascii="Arial" w:hAnsi="Arial" w:cs="Arial"/>
                <w:sz w:val="18"/>
                <w:szCs w:val="18"/>
                <w:lang w:val="es-ES" w:eastAsia="es-ES"/>
              </w:rPr>
              <w:t>.</w:t>
            </w:r>
            <w:r>
              <w:rPr>
                <w:rFonts w:ascii="Arial" w:hAnsi="Arial" w:cs="Arial"/>
                <w:sz w:val="18"/>
                <w:szCs w:val="18"/>
                <w:lang w:val="es-ES" w:eastAsia="es-ES"/>
              </w:rPr>
              <w:t>256</w:t>
            </w:r>
          </w:p>
        </w:tc>
        <w:tc>
          <w:tcPr>
            <w:tcW w:w="1224" w:type="dxa"/>
            <w:tcBorders>
              <w:top w:val="single" w:sz="4" w:space="0" w:color="auto"/>
              <w:left w:val="nil"/>
              <w:bottom w:val="single" w:sz="4" w:space="0" w:color="auto"/>
              <w:right w:val="nil"/>
            </w:tcBorders>
            <w:shd w:val="clear" w:color="auto" w:fill="FABF8F"/>
            <w:vAlign w:val="center"/>
          </w:tcPr>
          <w:p w:rsidR="00C26729" w:rsidRPr="00BC11F1" w:rsidRDefault="00C26729" w:rsidP="004233EA">
            <w:pPr>
              <w:spacing w:after="0"/>
              <w:ind w:firstLine="0"/>
              <w:jc w:val="right"/>
              <w:rPr>
                <w:rFonts w:ascii="Arial Narrow" w:hAnsi="Arial Narrow"/>
                <w:lang w:val="es-ES" w:eastAsia="es-ES"/>
              </w:rPr>
            </w:pPr>
            <w:r w:rsidRPr="00BC11F1">
              <w:rPr>
                <w:rFonts w:ascii="Arial Narrow" w:hAnsi="Arial Narrow"/>
                <w:lang w:val="es-ES" w:eastAsia="es-ES"/>
              </w:rPr>
              <w:t>203</w:t>
            </w:r>
          </w:p>
        </w:tc>
      </w:tr>
    </w:tbl>
    <w:p w:rsidR="00C26729" w:rsidRDefault="00C26729" w:rsidP="00E719E4">
      <w:pPr>
        <w:pStyle w:val="texto"/>
        <w:tabs>
          <w:tab w:val="clear" w:pos="2835"/>
          <w:tab w:val="clear" w:pos="3969"/>
          <w:tab w:val="clear" w:pos="5103"/>
          <w:tab w:val="clear" w:pos="6237"/>
          <w:tab w:val="clear" w:pos="7371"/>
        </w:tabs>
        <w:spacing w:before="220" w:after="120"/>
      </w:pPr>
      <w:r w:rsidRPr="00265AE9">
        <w:t>E</w:t>
      </w:r>
      <w:r>
        <w:t xml:space="preserve">n 2018, el Ayuntamiento aportó 1,38 millones de </w:t>
      </w:r>
      <w:r w:rsidRPr="00265AE9">
        <w:t xml:space="preserve">euros a </w:t>
      </w:r>
      <w:r>
        <w:t>los organismos autónomos (en adelante OOAA) de Cultura y de Deporte.</w:t>
      </w:r>
    </w:p>
    <w:p w:rsidR="00C26729" w:rsidRPr="007D593C" w:rsidRDefault="00C26729" w:rsidP="00E719E4">
      <w:pPr>
        <w:pStyle w:val="texto"/>
        <w:numPr>
          <w:ilvl w:val="0"/>
          <w:numId w:val="1"/>
        </w:numPr>
        <w:tabs>
          <w:tab w:val="clear" w:pos="502"/>
          <w:tab w:val="clear" w:pos="2835"/>
          <w:tab w:val="clear" w:pos="3969"/>
          <w:tab w:val="clear" w:pos="5103"/>
          <w:tab w:val="clear" w:pos="6237"/>
          <w:tab w:val="clear" w:pos="7371"/>
          <w:tab w:val="num" w:pos="-338"/>
          <w:tab w:val="left" w:pos="480"/>
          <w:tab w:val="num" w:pos="600"/>
          <w:tab w:val="num" w:pos="720"/>
          <w:tab w:val="num" w:pos="1320"/>
        </w:tabs>
        <w:spacing w:after="220"/>
        <w:ind w:left="0" w:firstLine="289"/>
        <w:rPr>
          <w:rFonts w:cs="Arial"/>
        </w:rPr>
      </w:pPr>
      <w:r>
        <w:rPr>
          <w:rFonts w:cs="Arial"/>
        </w:rPr>
        <w:t>Sociedades mercantiles:</w:t>
      </w:r>
    </w:p>
    <w:tbl>
      <w:tblPr>
        <w:tblW w:w="9157" w:type="dxa"/>
        <w:jc w:val="center"/>
        <w:tblInd w:w="-56" w:type="dxa"/>
        <w:tblLayout w:type="fixed"/>
        <w:tblCellMar>
          <w:left w:w="80" w:type="dxa"/>
          <w:right w:w="80" w:type="dxa"/>
        </w:tblCellMar>
        <w:tblLook w:val="0000" w:firstRow="0" w:lastRow="0" w:firstColumn="0" w:lastColumn="0" w:noHBand="0" w:noVBand="0"/>
      </w:tblPr>
      <w:tblGrid>
        <w:gridCol w:w="3941"/>
        <w:gridCol w:w="1134"/>
        <w:gridCol w:w="1418"/>
        <w:gridCol w:w="1472"/>
        <w:gridCol w:w="1192"/>
      </w:tblGrid>
      <w:tr w:rsidR="00C26729" w:rsidRPr="00EC18A4" w:rsidTr="009B5CC2">
        <w:trPr>
          <w:trHeight w:val="238"/>
          <w:jc w:val="center"/>
        </w:trPr>
        <w:tc>
          <w:tcPr>
            <w:tcW w:w="3941"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left"/>
              <w:rPr>
                <w:szCs w:val="24"/>
              </w:rPr>
            </w:pPr>
            <w:r w:rsidRPr="000503EE">
              <w:rPr>
                <w:szCs w:val="24"/>
              </w:rPr>
              <w:t>Empresas</w:t>
            </w:r>
          </w:p>
        </w:tc>
        <w:tc>
          <w:tcPr>
            <w:tcW w:w="1134"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rPr>
            </w:pPr>
            <w:r w:rsidRPr="000503EE">
              <w:rPr>
                <w:szCs w:val="24"/>
              </w:rPr>
              <w:t>Ingresos</w:t>
            </w:r>
          </w:p>
        </w:tc>
        <w:tc>
          <w:tcPr>
            <w:tcW w:w="1418"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rPr>
            </w:pPr>
            <w:r w:rsidRPr="000503EE">
              <w:rPr>
                <w:szCs w:val="24"/>
              </w:rPr>
              <w:t>Gastos</w:t>
            </w:r>
          </w:p>
        </w:tc>
        <w:tc>
          <w:tcPr>
            <w:tcW w:w="1472"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rPr>
            </w:pPr>
            <w:r w:rsidRPr="000503EE">
              <w:rPr>
                <w:szCs w:val="24"/>
              </w:rPr>
              <w:t xml:space="preserve">Resultados </w:t>
            </w:r>
          </w:p>
          <w:p w:rsidR="00C26729" w:rsidRPr="000503EE" w:rsidRDefault="00C26729" w:rsidP="004D712A">
            <w:pPr>
              <w:pStyle w:val="cuadroCabe"/>
              <w:jc w:val="right"/>
              <w:rPr>
                <w:szCs w:val="24"/>
              </w:rPr>
            </w:pPr>
            <w:r w:rsidRPr="000503EE">
              <w:rPr>
                <w:szCs w:val="24"/>
              </w:rPr>
              <w:t>del ejercicio</w:t>
            </w:r>
          </w:p>
        </w:tc>
        <w:tc>
          <w:tcPr>
            <w:tcW w:w="1192"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rPr>
            </w:pPr>
            <w:r w:rsidRPr="000503EE">
              <w:rPr>
                <w:szCs w:val="24"/>
              </w:rPr>
              <w:t>Nº medio</w:t>
            </w:r>
          </w:p>
          <w:p w:rsidR="00C26729" w:rsidRPr="000503EE" w:rsidRDefault="00C26729" w:rsidP="004D712A">
            <w:pPr>
              <w:pStyle w:val="cuadroCabe"/>
              <w:jc w:val="right"/>
              <w:rPr>
                <w:szCs w:val="24"/>
              </w:rPr>
            </w:pPr>
            <w:r w:rsidRPr="000503EE">
              <w:rPr>
                <w:szCs w:val="24"/>
              </w:rPr>
              <w:t>empleados</w:t>
            </w:r>
          </w:p>
        </w:tc>
      </w:tr>
      <w:tr w:rsidR="00C26729" w:rsidRPr="00050E87" w:rsidTr="009B5CC2">
        <w:trPr>
          <w:trHeight w:val="198"/>
          <w:jc w:val="center"/>
        </w:trPr>
        <w:tc>
          <w:tcPr>
            <w:tcW w:w="3941" w:type="dxa"/>
            <w:tcBorders>
              <w:top w:val="single" w:sz="4" w:space="0" w:color="auto"/>
              <w:bottom w:val="single" w:sz="2" w:space="0" w:color="auto"/>
            </w:tcBorders>
            <w:vAlign w:val="center"/>
          </w:tcPr>
          <w:p w:rsidR="00C26729" w:rsidRPr="004D712A" w:rsidRDefault="00C26729" w:rsidP="007A0587">
            <w:pPr>
              <w:pStyle w:val="cuatexto"/>
              <w:jc w:val="left"/>
              <w:rPr>
                <w:sz w:val="18"/>
                <w:szCs w:val="18"/>
              </w:rPr>
            </w:pPr>
            <w:r>
              <w:rPr>
                <w:sz w:val="18"/>
                <w:szCs w:val="18"/>
              </w:rPr>
              <w:t>Sociedad Urbanística Municipal S.L. (SUMB S.L.)</w:t>
            </w:r>
          </w:p>
        </w:tc>
        <w:tc>
          <w:tcPr>
            <w:tcW w:w="1134" w:type="dxa"/>
            <w:tcBorders>
              <w:top w:val="single" w:sz="4" w:space="0" w:color="auto"/>
              <w:bottom w:val="single" w:sz="2" w:space="0" w:color="auto"/>
            </w:tcBorders>
            <w:vAlign w:val="center"/>
          </w:tcPr>
          <w:p w:rsidR="00C26729" w:rsidRPr="000503EE" w:rsidRDefault="00C26729" w:rsidP="004D712A">
            <w:pPr>
              <w:pStyle w:val="cuatexto"/>
              <w:jc w:val="right"/>
              <w:rPr>
                <w:szCs w:val="24"/>
              </w:rPr>
            </w:pPr>
            <w:r w:rsidRPr="000503EE">
              <w:rPr>
                <w:szCs w:val="24"/>
              </w:rPr>
              <w:t>371.356</w:t>
            </w:r>
          </w:p>
        </w:tc>
        <w:tc>
          <w:tcPr>
            <w:tcW w:w="1418" w:type="dxa"/>
            <w:tcBorders>
              <w:top w:val="single" w:sz="4" w:space="0" w:color="auto"/>
              <w:bottom w:val="single" w:sz="2" w:space="0" w:color="auto"/>
            </w:tcBorders>
            <w:vAlign w:val="center"/>
          </w:tcPr>
          <w:p w:rsidR="00C26729" w:rsidRPr="000503EE" w:rsidRDefault="00C26729" w:rsidP="003F22FF">
            <w:pPr>
              <w:pStyle w:val="cuatexto"/>
              <w:jc w:val="right"/>
              <w:rPr>
                <w:szCs w:val="24"/>
              </w:rPr>
            </w:pPr>
            <w:r w:rsidRPr="000503EE">
              <w:rPr>
                <w:szCs w:val="24"/>
              </w:rPr>
              <w:t>448.766</w:t>
            </w:r>
          </w:p>
        </w:tc>
        <w:tc>
          <w:tcPr>
            <w:tcW w:w="1472" w:type="dxa"/>
            <w:tcBorders>
              <w:top w:val="single" w:sz="4" w:space="0" w:color="auto"/>
              <w:bottom w:val="single" w:sz="2" w:space="0" w:color="auto"/>
            </w:tcBorders>
            <w:vAlign w:val="center"/>
          </w:tcPr>
          <w:p w:rsidR="00C26729" w:rsidRPr="000503EE" w:rsidRDefault="00C26729" w:rsidP="004D712A">
            <w:pPr>
              <w:pStyle w:val="cuatexto"/>
              <w:jc w:val="right"/>
              <w:rPr>
                <w:szCs w:val="24"/>
              </w:rPr>
            </w:pPr>
            <w:r w:rsidRPr="000503EE">
              <w:rPr>
                <w:szCs w:val="24"/>
              </w:rPr>
              <w:t>-77.410</w:t>
            </w:r>
          </w:p>
        </w:tc>
        <w:tc>
          <w:tcPr>
            <w:tcW w:w="1192" w:type="dxa"/>
            <w:tcBorders>
              <w:top w:val="single" w:sz="4" w:space="0" w:color="auto"/>
              <w:bottom w:val="single" w:sz="2" w:space="0" w:color="auto"/>
            </w:tcBorders>
            <w:vAlign w:val="center"/>
          </w:tcPr>
          <w:p w:rsidR="00C26729" w:rsidRPr="000503EE" w:rsidRDefault="00C26729" w:rsidP="004D712A">
            <w:pPr>
              <w:pStyle w:val="cuatexto"/>
              <w:jc w:val="right"/>
              <w:rPr>
                <w:szCs w:val="24"/>
              </w:rPr>
            </w:pPr>
            <w:r w:rsidRPr="000503EE">
              <w:rPr>
                <w:szCs w:val="24"/>
              </w:rPr>
              <w:t>1</w:t>
            </w:r>
          </w:p>
        </w:tc>
      </w:tr>
      <w:tr w:rsidR="00C26729" w:rsidRPr="00050E87" w:rsidTr="009B5CC2">
        <w:trPr>
          <w:trHeight w:val="198"/>
          <w:jc w:val="center"/>
        </w:trPr>
        <w:tc>
          <w:tcPr>
            <w:tcW w:w="3941" w:type="dxa"/>
            <w:tcBorders>
              <w:top w:val="single" w:sz="2" w:space="0" w:color="auto"/>
              <w:bottom w:val="single" w:sz="2" w:space="0" w:color="auto"/>
            </w:tcBorders>
            <w:vAlign w:val="center"/>
          </w:tcPr>
          <w:p w:rsidR="00C26729" w:rsidRPr="004D712A" w:rsidRDefault="00C26729" w:rsidP="007A0587">
            <w:pPr>
              <w:pStyle w:val="cuatexto"/>
              <w:jc w:val="left"/>
              <w:rPr>
                <w:sz w:val="18"/>
                <w:szCs w:val="18"/>
              </w:rPr>
            </w:pPr>
            <w:r>
              <w:rPr>
                <w:sz w:val="18"/>
                <w:szCs w:val="18"/>
              </w:rPr>
              <w:t>Bizkarmendia S.L.U.</w:t>
            </w:r>
          </w:p>
        </w:tc>
        <w:tc>
          <w:tcPr>
            <w:tcW w:w="1134"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rsidRPr="000503EE">
              <w:rPr>
                <w:szCs w:val="24"/>
              </w:rPr>
              <w:t>524.055</w:t>
            </w:r>
          </w:p>
        </w:tc>
        <w:tc>
          <w:tcPr>
            <w:tcW w:w="1418" w:type="dxa"/>
            <w:tcBorders>
              <w:top w:val="single" w:sz="2" w:space="0" w:color="auto"/>
              <w:bottom w:val="single" w:sz="2" w:space="0" w:color="auto"/>
            </w:tcBorders>
            <w:vAlign w:val="center"/>
          </w:tcPr>
          <w:p w:rsidR="00C26729" w:rsidRPr="000503EE" w:rsidRDefault="00C26729" w:rsidP="00E3752B">
            <w:pPr>
              <w:pStyle w:val="cuatexto"/>
              <w:jc w:val="right"/>
              <w:rPr>
                <w:szCs w:val="24"/>
              </w:rPr>
            </w:pPr>
            <w:r w:rsidRPr="000503EE">
              <w:rPr>
                <w:szCs w:val="24"/>
              </w:rPr>
              <w:t>519.801</w:t>
            </w:r>
          </w:p>
        </w:tc>
        <w:tc>
          <w:tcPr>
            <w:tcW w:w="1472"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rsidRPr="000503EE">
              <w:rPr>
                <w:szCs w:val="24"/>
              </w:rPr>
              <w:t>4.254</w:t>
            </w:r>
          </w:p>
        </w:tc>
        <w:tc>
          <w:tcPr>
            <w:tcW w:w="1192"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rsidRPr="000503EE">
              <w:rPr>
                <w:szCs w:val="24"/>
              </w:rPr>
              <w:t>23</w:t>
            </w:r>
          </w:p>
        </w:tc>
      </w:tr>
      <w:tr w:rsidR="00C26729" w:rsidRPr="00050E87" w:rsidTr="009B5CC2">
        <w:trPr>
          <w:trHeight w:val="198"/>
          <w:jc w:val="center"/>
        </w:trPr>
        <w:tc>
          <w:tcPr>
            <w:tcW w:w="3941" w:type="dxa"/>
            <w:tcBorders>
              <w:top w:val="single" w:sz="2" w:space="0" w:color="auto"/>
              <w:bottom w:val="single" w:sz="4" w:space="0" w:color="auto"/>
            </w:tcBorders>
            <w:vAlign w:val="center"/>
          </w:tcPr>
          <w:p w:rsidR="00C26729" w:rsidRPr="0036152A" w:rsidRDefault="00C26729" w:rsidP="007A0587">
            <w:pPr>
              <w:pStyle w:val="cuatexto"/>
              <w:jc w:val="left"/>
              <w:rPr>
                <w:sz w:val="18"/>
                <w:szCs w:val="18"/>
              </w:rPr>
            </w:pPr>
            <w:r w:rsidRPr="0036152A">
              <w:rPr>
                <w:sz w:val="18"/>
                <w:szCs w:val="18"/>
              </w:rPr>
              <w:t>Erripagaña Desarrollo Urbano S</w:t>
            </w:r>
            <w:r>
              <w:rPr>
                <w:sz w:val="18"/>
                <w:szCs w:val="18"/>
              </w:rPr>
              <w:t>.</w:t>
            </w:r>
            <w:r w:rsidRPr="0036152A">
              <w:rPr>
                <w:sz w:val="18"/>
                <w:szCs w:val="18"/>
              </w:rPr>
              <w:t xml:space="preserve">L </w:t>
            </w:r>
            <w:r>
              <w:rPr>
                <w:sz w:val="18"/>
                <w:szCs w:val="18"/>
              </w:rPr>
              <w:t>.</w:t>
            </w:r>
          </w:p>
        </w:tc>
        <w:tc>
          <w:tcPr>
            <w:tcW w:w="1134" w:type="dxa"/>
            <w:tcBorders>
              <w:top w:val="single" w:sz="2" w:space="0" w:color="auto"/>
              <w:bottom w:val="single" w:sz="4" w:space="0" w:color="auto"/>
            </w:tcBorders>
            <w:vAlign w:val="center"/>
          </w:tcPr>
          <w:p w:rsidR="00C26729" w:rsidRPr="000503EE" w:rsidRDefault="00C26729" w:rsidP="004D712A">
            <w:pPr>
              <w:pStyle w:val="cuatexto"/>
              <w:jc w:val="right"/>
              <w:rPr>
                <w:szCs w:val="24"/>
              </w:rPr>
            </w:pPr>
            <w:r w:rsidRPr="000503EE">
              <w:rPr>
                <w:szCs w:val="24"/>
              </w:rPr>
              <w:t>54.004</w:t>
            </w:r>
          </w:p>
        </w:tc>
        <w:tc>
          <w:tcPr>
            <w:tcW w:w="1418" w:type="dxa"/>
            <w:tcBorders>
              <w:top w:val="single" w:sz="2" w:space="0" w:color="auto"/>
              <w:bottom w:val="single" w:sz="4" w:space="0" w:color="auto"/>
            </w:tcBorders>
            <w:vAlign w:val="center"/>
          </w:tcPr>
          <w:p w:rsidR="00C26729" w:rsidRPr="000503EE" w:rsidRDefault="00C26729" w:rsidP="00E3752B">
            <w:pPr>
              <w:pStyle w:val="cuatexto"/>
              <w:jc w:val="right"/>
              <w:rPr>
                <w:szCs w:val="24"/>
              </w:rPr>
            </w:pPr>
            <w:r w:rsidRPr="000503EE">
              <w:rPr>
                <w:szCs w:val="24"/>
              </w:rPr>
              <w:t>154.715</w:t>
            </w:r>
          </w:p>
        </w:tc>
        <w:tc>
          <w:tcPr>
            <w:tcW w:w="1472" w:type="dxa"/>
            <w:tcBorders>
              <w:top w:val="single" w:sz="2" w:space="0" w:color="auto"/>
              <w:bottom w:val="single" w:sz="4" w:space="0" w:color="auto"/>
            </w:tcBorders>
            <w:vAlign w:val="center"/>
          </w:tcPr>
          <w:p w:rsidR="00C26729" w:rsidRPr="000503EE" w:rsidRDefault="00C26729" w:rsidP="004D712A">
            <w:pPr>
              <w:pStyle w:val="cuatexto"/>
              <w:jc w:val="right"/>
              <w:rPr>
                <w:szCs w:val="24"/>
              </w:rPr>
            </w:pPr>
            <w:r w:rsidRPr="000503EE">
              <w:rPr>
                <w:szCs w:val="24"/>
              </w:rPr>
              <w:t>-100.711</w:t>
            </w:r>
          </w:p>
        </w:tc>
        <w:tc>
          <w:tcPr>
            <w:tcW w:w="1192" w:type="dxa"/>
            <w:tcBorders>
              <w:top w:val="single" w:sz="2" w:space="0" w:color="auto"/>
              <w:bottom w:val="single" w:sz="4" w:space="0" w:color="auto"/>
            </w:tcBorders>
            <w:vAlign w:val="center"/>
          </w:tcPr>
          <w:p w:rsidR="00C26729" w:rsidRPr="000503EE" w:rsidRDefault="00C26729" w:rsidP="004D712A">
            <w:pPr>
              <w:pStyle w:val="cuatexto"/>
              <w:jc w:val="right"/>
              <w:rPr>
                <w:szCs w:val="24"/>
              </w:rPr>
            </w:pPr>
            <w:r w:rsidRPr="000503EE">
              <w:rPr>
                <w:szCs w:val="24"/>
              </w:rPr>
              <w:t>0</w:t>
            </w:r>
          </w:p>
        </w:tc>
      </w:tr>
    </w:tbl>
    <w:p w:rsidR="00C26729" w:rsidRDefault="00C26729" w:rsidP="00533420">
      <w:pPr>
        <w:pStyle w:val="texto"/>
        <w:tabs>
          <w:tab w:val="clear" w:pos="2835"/>
          <w:tab w:val="clear" w:pos="3969"/>
          <w:tab w:val="clear" w:pos="5103"/>
          <w:tab w:val="clear" w:pos="6237"/>
          <w:tab w:val="clear" w:pos="7371"/>
        </w:tabs>
        <w:spacing w:before="220" w:after="120"/>
      </w:pPr>
      <w:r>
        <w:t>El Ayuntamiento</w:t>
      </w:r>
      <w:r w:rsidRPr="0006483A">
        <w:t xml:space="preserve"> forma parte de </w:t>
      </w:r>
      <w:smartTag w:uri="urn:schemas-microsoft-com:office:smarttags" w:element="PersonName">
        <w:smartTagPr>
          <w:attr w:name="ProductID" w:val="la Mancomunidad"/>
        </w:smartTagPr>
        <w:r w:rsidRPr="0006483A">
          <w:t>la Mancomunidad</w:t>
        </w:r>
      </w:smartTag>
      <w:r w:rsidRPr="0006483A">
        <w:t xml:space="preserve"> de </w:t>
      </w:r>
      <w:smartTag w:uri="urn:schemas-microsoft-com:office:smarttags" w:element="PersonName">
        <w:smartTagPr>
          <w:attr w:name="ProductID" w:val="la Comarca"/>
        </w:smartTagPr>
        <w:r w:rsidRPr="0006483A">
          <w:t>la Comarca</w:t>
        </w:r>
      </w:smartTag>
      <w:r w:rsidRPr="0006483A">
        <w:t xml:space="preserve"> de Pamplona para la gestión de los servicios relativos al ciclo integral del agua (abastecimiento de agua y s</w:t>
      </w:r>
      <w:r w:rsidRPr="0006483A">
        <w:t>a</w:t>
      </w:r>
      <w:r w:rsidRPr="0006483A">
        <w:t xml:space="preserve">neamiento en baja), </w:t>
      </w:r>
      <w:r>
        <w:t xml:space="preserve">gestión y </w:t>
      </w:r>
      <w:r w:rsidRPr="0006483A">
        <w:t>tratamien</w:t>
      </w:r>
      <w:r>
        <w:t xml:space="preserve">to de residuos sólidos urbanos, </w:t>
      </w:r>
      <w:r w:rsidRPr="0006483A">
        <w:t>transporte urbano (autobús y taxi)</w:t>
      </w:r>
      <w:r>
        <w:t xml:space="preserve"> y gestión del parque fluvial</w:t>
      </w:r>
      <w:r w:rsidRPr="0006483A">
        <w:t>.</w:t>
      </w:r>
      <w:r>
        <w:t xml:space="preserve"> Además, y desde septiembre de 2010 forma parte, junto con el Ayuntamiento de Villava, del Consorcio Hilarión Eslava para la ge</w:t>
      </w:r>
      <w:r>
        <w:t>s</w:t>
      </w:r>
      <w:r>
        <w:t>tión de la escuela de música.</w:t>
      </w:r>
    </w:p>
    <w:p w:rsidR="00C26729" w:rsidRDefault="00C26729" w:rsidP="0067725A">
      <w:pPr>
        <w:pStyle w:val="texto"/>
        <w:tabs>
          <w:tab w:val="clear" w:pos="2835"/>
          <w:tab w:val="clear" w:pos="3969"/>
          <w:tab w:val="clear" w:pos="5103"/>
          <w:tab w:val="clear" w:pos="6237"/>
          <w:tab w:val="clear" w:pos="7371"/>
        </w:tabs>
        <w:spacing w:before="220" w:after="120"/>
      </w:pPr>
      <w:r>
        <w:t>En el ejercicio 2018, el Ayuntamiento ha abonado por dichos servicios un importe de 635.808 euros.</w:t>
      </w:r>
    </w:p>
    <w:p w:rsidR="00C26729" w:rsidRDefault="00C26729" w:rsidP="00BE4D3A">
      <w:pPr>
        <w:pStyle w:val="texto"/>
        <w:rPr>
          <w:lang w:val="es-ES"/>
        </w:rPr>
      </w:pPr>
      <w:r w:rsidRPr="00B4366C">
        <w:rPr>
          <w:lang w:val="es-ES"/>
        </w:rPr>
        <w:t xml:space="preserve">Los servicios </w:t>
      </w:r>
      <w:r>
        <w:rPr>
          <w:lang w:val="es-ES"/>
        </w:rPr>
        <w:t xml:space="preserve">públicos </w:t>
      </w:r>
      <w:r w:rsidRPr="00B4366C">
        <w:rPr>
          <w:lang w:val="es-ES"/>
        </w:rPr>
        <w:t xml:space="preserve">que presta el </w:t>
      </w:r>
      <w:r>
        <w:rPr>
          <w:lang w:val="es-ES"/>
        </w:rPr>
        <w:t>Ayuntamiento</w:t>
      </w:r>
      <w:r w:rsidRPr="00B4366C">
        <w:rPr>
          <w:lang w:val="es-ES"/>
        </w:rPr>
        <w:t xml:space="preserve"> y la forma de prestación </w:t>
      </w:r>
      <w:r w:rsidRPr="00847E8C">
        <w:rPr>
          <w:lang w:val="es-ES"/>
        </w:rPr>
        <w:t xml:space="preserve">de los mismos es la siguiente: </w:t>
      </w:r>
    </w:p>
    <w:tbl>
      <w:tblPr>
        <w:tblW w:w="5000" w:type="pct"/>
        <w:jc w:val="center"/>
        <w:tblLayout w:type="fixed"/>
        <w:tblCellMar>
          <w:top w:w="28" w:type="dxa"/>
          <w:left w:w="80" w:type="dxa"/>
          <w:right w:w="80" w:type="dxa"/>
        </w:tblCellMar>
        <w:tblLook w:val="0000" w:firstRow="0" w:lastRow="0" w:firstColumn="0" w:lastColumn="0" w:noHBand="0" w:noVBand="0"/>
      </w:tblPr>
      <w:tblGrid>
        <w:gridCol w:w="2121"/>
        <w:gridCol w:w="1146"/>
        <w:gridCol w:w="1067"/>
        <w:gridCol w:w="954"/>
        <w:gridCol w:w="180"/>
        <w:gridCol w:w="1417"/>
        <w:gridCol w:w="1134"/>
        <w:gridCol w:w="1355"/>
      </w:tblGrid>
      <w:tr w:rsidR="00C26729" w:rsidRPr="00CC138C" w:rsidTr="003C3E71">
        <w:trPr>
          <w:trHeight w:val="238"/>
          <w:jc w:val="center"/>
        </w:trPr>
        <w:tc>
          <w:tcPr>
            <w:tcW w:w="1131" w:type="pct"/>
            <w:vMerge w:val="restart"/>
            <w:tcBorders>
              <w:top w:val="single" w:sz="4" w:space="0" w:color="auto"/>
            </w:tcBorders>
            <w:shd w:val="clear" w:color="auto" w:fill="FABF8F"/>
            <w:vAlign w:val="center"/>
          </w:tcPr>
          <w:p w:rsidR="00C26729" w:rsidRPr="00CC138C" w:rsidRDefault="00C26729" w:rsidP="006F3AEA">
            <w:pPr>
              <w:tabs>
                <w:tab w:val="left" w:pos="360"/>
              </w:tabs>
              <w:spacing w:after="0" w:line="276" w:lineRule="auto"/>
              <w:ind w:left="271" w:hanging="271"/>
              <w:rPr>
                <w:rFonts w:ascii="Arial" w:hAnsi="Arial" w:cs="Arial"/>
                <w:sz w:val="18"/>
                <w:szCs w:val="18"/>
              </w:rPr>
            </w:pPr>
            <w:r w:rsidRPr="00CC138C">
              <w:rPr>
                <w:rFonts w:ascii="Arial" w:hAnsi="Arial" w:cs="Arial"/>
                <w:sz w:val="18"/>
                <w:szCs w:val="18"/>
              </w:rPr>
              <w:t>Servicio</w:t>
            </w:r>
          </w:p>
        </w:tc>
        <w:tc>
          <w:tcPr>
            <w:tcW w:w="1689" w:type="pct"/>
            <w:gridSpan w:val="3"/>
            <w:tcBorders>
              <w:top w:val="single" w:sz="4" w:space="0" w:color="auto"/>
              <w:bottom w:val="single" w:sz="4" w:space="0" w:color="auto"/>
            </w:tcBorders>
            <w:shd w:val="clear" w:color="auto" w:fill="FABF8F"/>
            <w:vAlign w:val="center"/>
          </w:tcPr>
          <w:p w:rsidR="00C26729" w:rsidRPr="00CC138C" w:rsidRDefault="00C26729" w:rsidP="006F3AEA">
            <w:pPr>
              <w:spacing w:after="0" w:line="276" w:lineRule="auto"/>
              <w:ind w:firstLine="0"/>
              <w:jc w:val="center"/>
              <w:rPr>
                <w:rFonts w:ascii="Arial" w:hAnsi="Arial" w:cs="Arial"/>
                <w:sz w:val="18"/>
                <w:szCs w:val="18"/>
              </w:rPr>
            </w:pPr>
            <w:r w:rsidRPr="00CC138C">
              <w:rPr>
                <w:rFonts w:ascii="Arial" w:hAnsi="Arial" w:cs="Arial"/>
                <w:sz w:val="18"/>
                <w:szCs w:val="18"/>
              </w:rPr>
              <w:t>Gestión directa</w:t>
            </w:r>
          </w:p>
        </w:tc>
        <w:tc>
          <w:tcPr>
            <w:tcW w:w="96" w:type="pct"/>
            <w:tcBorders>
              <w:top w:val="single" w:sz="4" w:space="0" w:color="auto"/>
            </w:tcBorders>
            <w:shd w:val="clear" w:color="auto" w:fill="FABF8F"/>
          </w:tcPr>
          <w:p w:rsidR="00C26729" w:rsidRPr="00CC138C" w:rsidRDefault="00C26729" w:rsidP="006F3AEA">
            <w:pPr>
              <w:spacing w:after="0" w:line="276" w:lineRule="auto"/>
              <w:ind w:firstLine="0"/>
              <w:jc w:val="center"/>
              <w:rPr>
                <w:rFonts w:ascii="Arial" w:hAnsi="Arial" w:cs="Arial"/>
                <w:sz w:val="18"/>
                <w:szCs w:val="18"/>
              </w:rPr>
            </w:pPr>
          </w:p>
        </w:tc>
        <w:tc>
          <w:tcPr>
            <w:tcW w:w="2083" w:type="pct"/>
            <w:gridSpan w:val="3"/>
            <w:tcBorders>
              <w:top w:val="single" w:sz="4" w:space="0" w:color="auto"/>
              <w:bottom w:val="single" w:sz="4" w:space="0" w:color="auto"/>
            </w:tcBorders>
            <w:shd w:val="clear" w:color="auto" w:fill="FABF8F"/>
            <w:vAlign w:val="center"/>
          </w:tcPr>
          <w:p w:rsidR="00C26729" w:rsidRPr="00CC138C" w:rsidRDefault="00C26729" w:rsidP="00141CF7">
            <w:pPr>
              <w:spacing w:after="0" w:line="276" w:lineRule="auto"/>
              <w:ind w:firstLine="0"/>
              <w:jc w:val="center"/>
              <w:rPr>
                <w:rFonts w:ascii="Arial" w:hAnsi="Arial" w:cs="Arial"/>
                <w:sz w:val="18"/>
                <w:szCs w:val="18"/>
              </w:rPr>
            </w:pPr>
            <w:r w:rsidRPr="00CC138C">
              <w:rPr>
                <w:rFonts w:ascii="Arial" w:hAnsi="Arial" w:cs="Arial"/>
                <w:sz w:val="18"/>
                <w:szCs w:val="18"/>
              </w:rPr>
              <w:t>Gestión indirecta</w:t>
            </w:r>
          </w:p>
        </w:tc>
      </w:tr>
      <w:tr w:rsidR="00C26729" w:rsidRPr="00CC138C" w:rsidTr="00BB4B40">
        <w:trPr>
          <w:trHeight w:val="238"/>
          <w:jc w:val="center"/>
        </w:trPr>
        <w:tc>
          <w:tcPr>
            <w:tcW w:w="1131" w:type="pct"/>
            <w:vMerge/>
            <w:tcBorders>
              <w:bottom w:val="single" w:sz="4" w:space="0" w:color="auto"/>
            </w:tcBorders>
            <w:shd w:val="clear" w:color="auto" w:fill="FABF8F"/>
            <w:vAlign w:val="center"/>
          </w:tcPr>
          <w:p w:rsidR="00C26729" w:rsidRPr="00CC138C" w:rsidRDefault="00C26729" w:rsidP="006F3AEA">
            <w:pPr>
              <w:tabs>
                <w:tab w:val="left" w:pos="360"/>
              </w:tabs>
              <w:spacing w:after="0" w:line="276" w:lineRule="auto"/>
              <w:ind w:left="271" w:hanging="271"/>
              <w:rPr>
                <w:rFonts w:ascii="Arial" w:hAnsi="Arial" w:cs="Arial"/>
                <w:sz w:val="18"/>
                <w:szCs w:val="18"/>
              </w:rPr>
            </w:pPr>
          </w:p>
        </w:tc>
        <w:tc>
          <w:tcPr>
            <w:tcW w:w="611" w:type="pct"/>
            <w:tcBorders>
              <w:top w:val="single" w:sz="4" w:space="0" w:color="auto"/>
              <w:bottom w:val="single" w:sz="4" w:space="0" w:color="auto"/>
            </w:tcBorders>
            <w:shd w:val="clear" w:color="auto" w:fill="FABF8F"/>
            <w:vAlign w:val="center"/>
          </w:tcPr>
          <w:p w:rsidR="00C26729" w:rsidRDefault="00C26729" w:rsidP="00CC138C">
            <w:pPr>
              <w:spacing w:after="0" w:line="276" w:lineRule="auto"/>
              <w:ind w:left="-81" w:firstLine="0"/>
              <w:jc w:val="center"/>
              <w:rPr>
                <w:rFonts w:ascii="Arial" w:hAnsi="Arial" w:cs="Arial"/>
                <w:sz w:val="18"/>
                <w:szCs w:val="18"/>
              </w:rPr>
            </w:pPr>
            <w:r w:rsidRPr="00CC138C">
              <w:rPr>
                <w:rFonts w:ascii="Arial" w:hAnsi="Arial" w:cs="Arial"/>
                <w:sz w:val="18"/>
                <w:szCs w:val="18"/>
              </w:rPr>
              <w:t>Ayunta</w:t>
            </w:r>
            <w:r>
              <w:rPr>
                <w:rFonts w:ascii="Arial" w:hAnsi="Arial" w:cs="Arial"/>
                <w:sz w:val="18"/>
                <w:szCs w:val="18"/>
              </w:rPr>
              <w:t>-</w:t>
            </w:r>
          </w:p>
          <w:p w:rsidR="00C26729" w:rsidRPr="00CC138C" w:rsidRDefault="00C26729" w:rsidP="00CC138C">
            <w:pPr>
              <w:spacing w:after="0" w:line="276" w:lineRule="auto"/>
              <w:ind w:left="-81" w:firstLine="0"/>
              <w:jc w:val="center"/>
              <w:rPr>
                <w:rFonts w:ascii="Arial" w:hAnsi="Arial" w:cs="Arial"/>
                <w:sz w:val="18"/>
                <w:szCs w:val="18"/>
              </w:rPr>
            </w:pPr>
            <w:r w:rsidRPr="00CC138C">
              <w:rPr>
                <w:rFonts w:ascii="Arial" w:hAnsi="Arial" w:cs="Arial"/>
                <w:sz w:val="18"/>
                <w:szCs w:val="18"/>
              </w:rPr>
              <w:t>miento</w:t>
            </w:r>
          </w:p>
        </w:tc>
        <w:tc>
          <w:tcPr>
            <w:tcW w:w="569" w:type="pct"/>
            <w:tcBorders>
              <w:top w:val="single" w:sz="4" w:space="0" w:color="auto"/>
              <w:bottom w:val="single" w:sz="4" w:space="0" w:color="auto"/>
            </w:tcBorders>
            <w:shd w:val="clear" w:color="auto" w:fill="FABF8F"/>
            <w:vAlign w:val="center"/>
          </w:tcPr>
          <w:p w:rsidR="00C26729" w:rsidRDefault="00C26729" w:rsidP="00705642">
            <w:pPr>
              <w:spacing w:after="0" w:line="276" w:lineRule="auto"/>
              <w:ind w:left="-81" w:firstLine="0"/>
              <w:jc w:val="center"/>
              <w:rPr>
                <w:rFonts w:ascii="Arial" w:hAnsi="Arial" w:cs="Arial"/>
                <w:sz w:val="18"/>
                <w:szCs w:val="18"/>
              </w:rPr>
            </w:pPr>
            <w:r w:rsidRPr="00CC138C">
              <w:rPr>
                <w:rFonts w:ascii="Arial" w:hAnsi="Arial" w:cs="Arial"/>
                <w:sz w:val="18"/>
                <w:szCs w:val="18"/>
              </w:rPr>
              <w:t>OO.AA/</w:t>
            </w:r>
          </w:p>
          <w:p w:rsidR="00C26729" w:rsidRPr="00CC138C" w:rsidRDefault="00C26729" w:rsidP="00705642">
            <w:pPr>
              <w:spacing w:after="0" w:line="276" w:lineRule="auto"/>
              <w:ind w:left="-141" w:firstLine="0"/>
              <w:jc w:val="center"/>
              <w:rPr>
                <w:rFonts w:ascii="Arial" w:hAnsi="Arial" w:cs="Arial"/>
                <w:sz w:val="18"/>
                <w:szCs w:val="18"/>
              </w:rPr>
            </w:pPr>
            <w:r w:rsidRPr="00CC138C">
              <w:rPr>
                <w:rFonts w:ascii="Arial" w:hAnsi="Arial" w:cs="Arial"/>
                <w:sz w:val="18"/>
                <w:szCs w:val="18"/>
              </w:rPr>
              <w:t>Consorcio</w:t>
            </w:r>
          </w:p>
        </w:tc>
        <w:tc>
          <w:tcPr>
            <w:tcW w:w="509" w:type="pct"/>
            <w:tcBorders>
              <w:top w:val="single" w:sz="4" w:space="0" w:color="auto"/>
              <w:bottom w:val="single" w:sz="4" w:space="0" w:color="auto"/>
            </w:tcBorders>
            <w:shd w:val="clear" w:color="auto" w:fill="FABF8F"/>
            <w:vAlign w:val="center"/>
          </w:tcPr>
          <w:p w:rsidR="00C26729" w:rsidRPr="00CC138C" w:rsidRDefault="00C26729" w:rsidP="00BA68E5">
            <w:pPr>
              <w:spacing w:after="0" w:line="276" w:lineRule="auto"/>
              <w:ind w:firstLine="0"/>
              <w:jc w:val="left"/>
              <w:rPr>
                <w:rFonts w:ascii="Arial" w:hAnsi="Arial" w:cs="Arial"/>
                <w:sz w:val="18"/>
                <w:szCs w:val="18"/>
              </w:rPr>
            </w:pPr>
            <w:r w:rsidRPr="00CC138C">
              <w:rPr>
                <w:rFonts w:ascii="Arial" w:hAnsi="Arial" w:cs="Arial"/>
                <w:sz w:val="18"/>
                <w:szCs w:val="18"/>
              </w:rPr>
              <w:t>Empresa pública</w:t>
            </w:r>
          </w:p>
        </w:tc>
        <w:tc>
          <w:tcPr>
            <w:tcW w:w="96" w:type="pct"/>
            <w:tcBorders>
              <w:bottom w:val="single" w:sz="4" w:space="0" w:color="auto"/>
            </w:tcBorders>
            <w:shd w:val="clear" w:color="auto" w:fill="FABF8F"/>
          </w:tcPr>
          <w:p w:rsidR="00C26729" w:rsidRDefault="00C26729" w:rsidP="00CC138C">
            <w:pPr>
              <w:spacing w:after="0" w:line="276" w:lineRule="auto"/>
              <w:ind w:left="-82" w:firstLine="0"/>
              <w:jc w:val="left"/>
              <w:rPr>
                <w:rFonts w:ascii="Arial" w:hAnsi="Arial" w:cs="Arial"/>
                <w:sz w:val="18"/>
                <w:szCs w:val="18"/>
              </w:rPr>
            </w:pPr>
          </w:p>
        </w:tc>
        <w:tc>
          <w:tcPr>
            <w:tcW w:w="756" w:type="pct"/>
            <w:tcBorders>
              <w:top w:val="single" w:sz="4" w:space="0" w:color="auto"/>
              <w:bottom w:val="single" w:sz="4" w:space="0" w:color="auto"/>
            </w:tcBorders>
            <w:shd w:val="clear" w:color="auto" w:fill="FABF8F"/>
            <w:vAlign w:val="center"/>
          </w:tcPr>
          <w:p w:rsidR="00C26729" w:rsidRPr="00CC138C" w:rsidRDefault="00C26729" w:rsidP="00705642">
            <w:pPr>
              <w:spacing w:after="0" w:line="276" w:lineRule="auto"/>
              <w:ind w:left="-82" w:firstLine="0"/>
              <w:jc w:val="center"/>
              <w:rPr>
                <w:rFonts w:ascii="Arial" w:hAnsi="Arial" w:cs="Arial"/>
                <w:sz w:val="18"/>
                <w:szCs w:val="18"/>
              </w:rPr>
            </w:pPr>
            <w:r w:rsidRPr="00CC138C">
              <w:rPr>
                <w:rFonts w:ascii="Arial" w:hAnsi="Arial" w:cs="Arial"/>
                <w:sz w:val="18"/>
                <w:szCs w:val="18"/>
              </w:rPr>
              <w:t>Contrato</w:t>
            </w:r>
            <w:r>
              <w:rPr>
                <w:rFonts w:ascii="Arial" w:hAnsi="Arial" w:cs="Arial"/>
                <w:sz w:val="18"/>
                <w:szCs w:val="18"/>
              </w:rPr>
              <w:t xml:space="preserve"> conc</w:t>
            </w:r>
            <w:r>
              <w:rPr>
                <w:rFonts w:ascii="Arial" w:hAnsi="Arial" w:cs="Arial"/>
                <w:sz w:val="18"/>
                <w:szCs w:val="18"/>
              </w:rPr>
              <w:t>e</w:t>
            </w:r>
            <w:r>
              <w:rPr>
                <w:rFonts w:ascii="Arial" w:hAnsi="Arial" w:cs="Arial"/>
                <w:sz w:val="18"/>
                <w:szCs w:val="18"/>
              </w:rPr>
              <w:t xml:space="preserve">sión </w:t>
            </w:r>
            <w:r w:rsidRPr="00CC138C">
              <w:rPr>
                <w:rFonts w:ascii="Arial" w:hAnsi="Arial" w:cs="Arial"/>
                <w:sz w:val="18"/>
                <w:szCs w:val="18"/>
              </w:rPr>
              <w:t>servicios</w:t>
            </w:r>
          </w:p>
        </w:tc>
        <w:tc>
          <w:tcPr>
            <w:tcW w:w="605" w:type="pct"/>
            <w:tcBorders>
              <w:top w:val="single" w:sz="4" w:space="0" w:color="auto"/>
              <w:bottom w:val="single" w:sz="4" w:space="0" w:color="auto"/>
            </w:tcBorders>
            <w:shd w:val="clear" w:color="auto" w:fill="FABF8F"/>
            <w:vAlign w:val="center"/>
          </w:tcPr>
          <w:p w:rsidR="00C26729" w:rsidRPr="00CC138C" w:rsidRDefault="00C26729" w:rsidP="00705642">
            <w:pPr>
              <w:spacing w:after="0" w:line="276" w:lineRule="auto"/>
              <w:ind w:left="-141" w:firstLine="0"/>
              <w:jc w:val="center"/>
              <w:rPr>
                <w:rFonts w:ascii="Arial" w:hAnsi="Arial" w:cs="Arial"/>
                <w:sz w:val="18"/>
                <w:szCs w:val="18"/>
              </w:rPr>
            </w:pPr>
            <w:r w:rsidRPr="00CC138C">
              <w:rPr>
                <w:rFonts w:ascii="Arial" w:hAnsi="Arial" w:cs="Arial"/>
                <w:sz w:val="18"/>
                <w:szCs w:val="18"/>
              </w:rPr>
              <w:t>Contrato servicio</w:t>
            </w:r>
          </w:p>
        </w:tc>
        <w:tc>
          <w:tcPr>
            <w:tcW w:w="723" w:type="pct"/>
            <w:tcBorders>
              <w:top w:val="single" w:sz="4" w:space="0" w:color="auto"/>
              <w:bottom w:val="single" w:sz="4" w:space="0" w:color="auto"/>
            </w:tcBorders>
            <w:shd w:val="clear" w:color="auto" w:fill="FABF8F"/>
            <w:vAlign w:val="center"/>
          </w:tcPr>
          <w:p w:rsidR="00C26729" w:rsidRPr="00CC138C" w:rsidRDefault="00C26729" w:rsidP="00705642">
            <w:pPr>
              <w:spacing w:after="0" w:line="276" w:lineRule="auto"/>
              <w:ind w:firstLine="0"/>
              <w:jc w:val="center"/>
              <w:rPr>
                <w:rFonts w:ascii="Arial" w:hAnsi="Arial" w:cs="Arial"/>
                <w:sz w:val="18"/>
                <w:szCs w:val="18"/>
              </w:rPr>
            </w:pPr>
            <w:r w:rsidRPr="00CC138C">
              <w:rPr>
                <w:rFonts w:ascii="Arial" w:hAnsi="Arial" w:cs="Arial"/>
                <w:sz w:val="18"/>
                <w:szCs w:val="18"/>
              </w:rPr>
              <w:t>Mancomun</w:t>
            </w:r>
            <w:r w:rsidRPr="00CC138C">
              <w:rPr>
                <w:rFonts w:ascii="Arial" w:hAnsi="Arial" w:cs="Arial"/>
                <w:sz w:val="18"/>
                <w:szCs w:val="18"/>
              </w:rPr>
              <w:t>i</w:t>
            </w:r>
            <w:r w:rsidRPr="00CC138C">
              <w:rPr>
                <w:rFonts w:ascii="Arial" w:hAnsi="Arial" w:cs="Arial"/>
                <w:sz w:val="18"/>
                <w:szCs w:val="18"/>
              </w:rPr>
              <w:t>dad</w:t>
            </w:r>
          </w:p>
        </w:tc>
      </w:tr>
      <w:tr w:rsidR="00C26729" w:rsidRPr="00465A21" w:rsidTr="00BB4B40">
        <w:trPr>
          <w:trHeight w:val="198"/>
          <w:jc w:val="center"/>
        </w:trPr>
        <w:tc>
          <w:tcPr>
            <w:tcW w:w="1131" w:type="pct"/>
            <w:tcBorders>
              <w:top w:val="single" w:sz="4"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 xml:space="preserve">Alumbrado público </w:t>
            </w:r>
          </w:p>
        </w:tc>
        <w:tc>
          <w:tcPr>
            <w:tcW w:w="611" w:type="pct"/>
            <w:tcBorders>
              <w:top w:val="single" w:sz="4"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569" w:type="pct"/>
            <w:tcBorders>
              <w:top w:val="single" w:sz="4"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4"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Borders>
              <w:top w:val="single" w:sz="4" w:space="0" w:color="auto"/>
            </w:tcBorders>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4"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4"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4"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Cementerio</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vAlign w:val="center"/>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 xml:space="preserve">Recogida y tratamiento de </w:t>
            </w:r>
          </w:p>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Residuos Urbanos</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Pr>
                <w:rFonts w:ascii="Arial Narrow" w:hAnsi="Arial Narrow"/>
                <w:color w:val="000000"/>
                <w:lang w:eastAsia="es-ES"/>
              </w:rPr>
              <w:t>x</w:t>
            </w: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Limpieza viaria</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Ciclo integral del agua</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Pr>
                <w:rFonts w:ascii="Arial Narrow" w:hAnsi="Arial Narrow"/>
                <w:color w:val="000000"/>
                <w:lang w:eastAsia="es-ES"/>
              </w:rPr>
              <w:t>X</w:t>
            </w: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Alcantarillado</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Parque público</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Biblioteca-ludoteca</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Servicios sociales</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Instalaciones deportivas</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Transp. colectivo urbano de viajeros</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Pr>
                <w:rFonts w:ascii="Arial Narrow" w:hAnsi="Arial Narrow"/>
                <w:color w:val="000000"/>
                <w:lang w:eastAsia="es-ES"/>
              </w:rPr>
              <w:t>x</w:t>
            </w: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Urbanismo</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Policía Local</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Promoción de la cultura y equipamientos culturales</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 xml:space="preserve">Mantenimiento centros públicos educación </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Promoción de la igualdad</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2"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 xml:space="preserve">Promoción actividad </w:t>
            </w:r>
          </w:p>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turística</w:t>
            </w:r>
          </w:p>
        </w:tc>
        <w:tc>
          <w:tcPr>
            <w:tcW w:w="611"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56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96" w:type="pct"/>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2"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r w:rsidR="00C26729" w:rsidRPr="00465A21" w:rsidTr="00BB4B40">
        <w:trPr>
          <w:trHeight w:val="198"/>
          <w:jc w:val="center"/>
        </w:trPr>
        <w:tc>
          <w:tcPr>
            <w:tcW w:w="1131" w:type="pct"/>
            <w:tcBorders>
              <w:top w:val="single" w:sz="2" w:space="0" w:color="auto"/>
              <w:bottom w:val="single" w:sz="4" w:space="0" w:color="auto"/>
            </w:tcBorders>
            <w:vAlign w:val="center"/>
          </w:tcPr>
          <w:p w:rsidR="00C26729" w:rsidRPr="00465A21" w:rsidRDefault="00C26729" w:rsidP="00465A21">
            <w:pPr>
              <w:spacing w:after="0"/>
              <w:ind w:firstLine="0"/>
              <w:jc w:val="left"/>
              <w:rPr>
                <w:rFonts w:ascii="Arial Narrow" w:hAnsi="Arial Narrow"/>
                <w:color w:val="000000"/>
                <w:lang w:eastAsia="es-ES"/>
              </w:rPr>
            </w:pPr>
            <w:r w:rsidRPr="00465A21">
              <w:rPr>
                <w:rFonts w:ascii="Arial Narrow" w:hAnsi="Arial Narrow"/>
                <w:color w:val="000000"/>
                <w:lang w:eastAsia="es-ES"/>
              </w:rPr>
              <w:t>Centro 0-3 años</w:t>
            </w:r>
          </w:p>
        </w:tc>
        <w:tc>
          <w:tcPr>
            <w:tcW w:w="611" w:type="pct"/>
            <w:tcBorders>
              <w:top w:val="single" w:sz="2" w:space="0" w:color="auto"/>
              <w:bottom w:val="single" w:sz="4"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569" w:type="pct"/>
            <w:tcBorders>
              <w:top w:val="single" w:sz="2" w:space="0" w:color="auto"/>
              <w:bottom w:val="single" w:sz="4"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509" w:type="pct"/>
            <w:tcBorders>
              <w:top w:val="single" w:sz="2" w:space="0" w:color="auto"/>
              <w:bottom w:val="single" w:sz="4"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r w:rsidRPr="00465A21">
              <w:rPr>
                <w:rFonts w:ascii="Arial Narrow" w:hAnsi="Arial Narrow"/>
                <w:color w:val="000000"/>
                <w:lang w:eastAsia="es-ES"/>
              </w:rPr>
              <w:t>x</w:t>
            </w:r>
          </w:p>
        </w:tc>
        <w:tc>
          <w:tcPr>
            <w:tcW w:w="96" w:type="pct"/>
            <w:tcBorders>
              <w:bottom w:val="single" w:sz="4" w:space="0" w:color="auto"/>
            </w:tcBorders>
          </w:tcPr>
          <w:p w:rsidR="00C26729" w:rsidRPr="00465A21" w:rsidRDefault="00C26729" w:rsidP="00465A21">
            <w:pPr>
              <w:spacing w:after="0"/>
              <w:ind w:firstLine="0"/>
              <w:jc w:val="center"/>
              <w:rPr>
                <w:rFonts w:ascii="Arial Narrow" w:hAnsi="Arial Narrow"/>
                <w:color w:val="000000"/>
                <w:lang w:eastAsia="es-ES"/>
              </w:rPr>
            </w:pPr>
          </w:p>
        </w:tc>
        <w:tc>
          <w:tcPr>
            <w:tcW w:w="756" w:type="pct"/>
            <w:tcBorders>
              <w:top w:val="single" w:sz="2" w:space="0" w:color="auto"/>
              <w:bottom w:val="single" w:sz="4"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605" w:type="pct"/>
            <w:tcBorders>
              <w:top w:val="single" w:sz="2" w:space="0" w:color="auto"/>
              <w:bottom w:val="single" w:sz="4"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c>
          <w:tcPr>
            <w:tcW w:w="723" w:type="pct"/>
            <w:tcBorders>
              <w:top w:val="single" w:sz="2" w:space="0" w:color="auto"/>
              <w:bottom w:val="single" w:sz="4" w:space="0" w:color="auto"/>
            </w:tcBorders>
            <w:vAlign w:val="center"/>
          </w:tcPr>
          <w:p w:rsidR="00C26729" w:rsidRPr="00465A21" w:rsidRDefault="00C26729" w:rsidP="00465A21">
            <w:pPr>
              <w:spacing w:after="0"/>
              <w:ind w:firstLine="0"/>
              <w:jc w:val="center"/>
              <w:rPr>
                <w:rFonts w:ascii="Arial Narrow" w:hAnsi="Arial Narrow"/>
                <w:color w:val="000000"/>
                <w:lang w:eastAsia="es-ES"/>
              </w:rPr>
            </w:pPr>
          </w:p>
        </w:tc>
      </w:tr>
    </w:tbl>
    <w:p w:rsidR="00C26729" w:rsidRDefault="00C26729" w:rsidP="00BA68E5">
      <w:pPr>
        <w:pStyle w:val="texto"/>
        <w:spacing w:before="240"/>
      </w:pPr>
      <w:r w:rsidRPr="00A322C9">
        <w:t>El marco normativo que resulta a</w:t>
      </w:r>
      <w:r>
        <w:t>plicable al Ayuntamiento en 2018</w:t>
      </w:r>
      <w:r w:rsidRPr="00A322C9">
        <w:t xml:space="preserve"> está </w:t>
      </w:r>
      <w:r w:rsidRPr="00A322C9">
        <w:rPr>
          <w:spacing w:val="4"/>
        </w:rPr>
        <w:t xml:space="preserve">constituido fundamentalmente por </w:t>
      </w:r>
      <w:smartTag w:uri="urn:schemas-microsoft-com:office:smarttags" w:element="PersonName">
        <w:smartTagPr>
          <w:attr w:name="ProductID" w:val="la Ley Foral"/>
        </w:smartTagPr>
        <w:r w:rsidRPr="00A322C9">
          <w:rPr>
            <w:spacing w:val="4"/>
          </w:rPr>
          <w:t>la Ley Foral</w:t>
        </w:r>
      </w:smartTag>
      <w:r w:rsidRPr="00A322C9">
        <w:rPr>
          <w:spacing w:val="4"/>
        </w:rPr>
        <w:t xml:space="preserve"> 6/1990, de 2 de julio, de </w:t>
      </w:r>
      <w:smartTag w:uri="urn:schemas-microsoft-com:office:smarttags" w:element="PersonName">
        <w:smartTagPr>
          <w:attr w:name="ProductID" w:val="la Administraci￳n Local"/>
        </w:smartTagPr>
        <w:r w:rsidRPr="00A322C9">
          <w:rPr>
            <w:spacing w:val="4"/>
          </w:rPr>
          <w:t>la Administración Local</w:t>
        </w:r>
      </w:smartTag>
      <w:r w:rsidRPr="00A322C9">
        <w:rPr>
          <w:spacing w:val="4"/>
        </w:rPr>
        <w:t xml:space="preserve"> de Navarra, </w:t>
      </w:r>
      <w:smartTag w:uri="urn:schemas-microsoft-com:office:smarttags" w:element="PersonName">
        <w:smartTagPr>
          <w:attr w:name="ProductID" w:val="la Ley Foral"/>
        </w:smartTagPr>
        <w:r w:rsidRPr="00A322C9">
          <w:rPr>
            <w:spacing w:val="4"/>
          </w:rPr>
          <w:t>la Ley Foral</w:t>
        </w:r>
      </w:smartTag>
      <w:r w:rsidRPr="00A322C9">
        <w:rPr>
          <w:spacing w:val="4"/>
        </w:rPr>
        <w:t xml:space="preserve"> 2/1995, de 10 de marzo, de Haciendas Locales de Navarra, </w:t>
      </w:r>
      <w:smartTag w:uri="urn:schemas-microsoft-com:office:smarttags" w:element="PersonName">
        <w:smartTagPr>
          <w:attr w:name="ProductID" w:val="la Ley"/>
        </w:smartTagPr>
        <w:r w:rsidRPr="00A322C9">
          <w:rPr>
            <w:spacing w:val="4"/>
          </w:rPr>
          <w:t>la Ley</w:t>
        </w:r>
      </w:smartTag>
      <w:r w:rsidRPr="00A322C9">
        <w:rPr>
          <w:spacing w:val="4"/>
        </w:rPr>
        <w:t xml:space="preserve"> 7/1985, de 2 de abril, reguladora de las Bases de Régimen Local,</w:t>
      </w:r>
      <w:r w:rsidRPr="00A322C9">
        <w:t xml:space="preserve"> </w:t>
      </w:r>
      <w:smartTag w:uri="urn:schemas-microsoft-com:office:smarttags" w:element="PersonName">
        <w:smartTagPr>
          <w:attr w:name="ProductID" w:val="la Ley Org￡nica"/>
        </w:smartTagPr>
        <w:r w:rsidRPr="00A322C9">
          <w:t>la Ley Orgánica</w:t>
        </w:r>
      </w:smartTag>
      <w:r w:rsidRPr="00A322C9">
        <w:t xml:space="preserve"> 2/2012, de 27 de abril, de Estabilidad Presupuestaria y Sostenibilidad Financiera así como por la normativa sectorial vigente</w:t>
      </w:r>
      <w:r>
        <w:t>.</w:t>
      </w:r>
    </w:p>
    <w:p w:rsidR="00C26729" w:rsidRDefault="00C26729" w:rsidP="0067725A">
      <w:pPr>
        <w:pStyle w:val="atitulo1"/>
      </w:pPr>
      <w:r>
        <w:br w:type="page"/>
      </w:r>
      <w:bookmarkStart w:id="5" w:name="_Toc22495431"/>
      <w:bookmarkStart w:id="6" w:name="_Toc37845604"/>
      <w:bookmarkStart w:id="7" w:name="_Toc430935359"/>
      <w:r>
        <w:t>III. Objetivos y alcance de la fiscalización</w:t>
      </w:r>
      <w:bookmarkEnd w:id="5"/>
      <w:bookmarkEnd w:id="6"/>
    </w:p>
    <w:p w:rsidR="00C26729" w:rsidRPr="00ED3A8D" w:rsidRDefault="00C26729" w:rsidP="00BE4D3A">
      <w:pPr>
        <w:pStyle w:val="texto"/>
        <w:tabs>
          <w:tab w:val="clear" w:pos="2835"/>
          <w:tab w:val="clear" w:pos="3969"/>
          <w:tab w:val="clear" w:pos="5103"/>
          <w:tab w:val="clear" w:pos="6237"/>
          <w:tab w:val="clear" w:pos="7371"/>
        </w:tabs>
        <w:spacing w:after="100"/>
      </w:pPr>
      <w:r>
        <w:t>S</w:t>
      </w:r>
      <w:r w:rsidRPr="00ED3A8D">
        <w:t xml:space="preserve">e </w:t>
      </w:r>
      <w:r>
        <w:t>ha realizado</w:t>
      </w:r>
      <w:r w:rsidRPr="00ED3A8D">
        <w:t xml:space="preserve"> la fiscalización </w:t>
      </w:r>
      <w:r>
        <w:t xml:space="preserve">financiera y de </w:t>
      </w:r>
      <w:r w:rsidRPr="00C30AA9">
        <w:t>cumplimiento</w:t>
      </w:r>
      <w:r w:rsidRPr="00ED3A8D">
        <w:t xml:space="preserve"> </w:t>
      </w:r>
      <w:r>
        <w:t>de legalidad del Ayunt</w:t>
      </w:r>
      <w:r>
        <w:t>a</w:t>
      </w:r>
      <w:r>
        <w:t>miento</w:t>
      </w:r>
      <w:r w:rsidRPr="00ED3A8D">
        <w:t xml:space="preserve"> correspondiente al ejercicio 201</w:t>
      </w:r>
      <w:r>
        <w:t>8, con el objetivo de emitir una opinión sobre:</w:t>
      </w:r>
    </w:p>
    <w:p w:rsidR="00C26729" w:rsidRPr="00CA4B62" w:rsidRDefault="00C26729" w:rsidP="00CA4B62">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rsidRPr="00CA4B62">
        <w:rPr>
          <w:szCs w:val="26"/>
        </w:rPr>
        <w:t>Si la Cuenta General del ejercicio 2018 expresa, en todos sus aspectos significativos, la imagen fiel del patrimonio, de la situación financiera, de la liquidación del presupuesto y del resultado económico a 31 de diciembre de 2018 conforme a los principios y criterios contables contenidos en el marco normativo de información financiera pública aplicable.</w:t>
      </w:r>
    </w:p>
    <w:p w:rsidR="00C26729" w:rsidRPr="00CA4B62" w:rsidRDefault="00C26729" w:rsidP="00CA4B62">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rsidRPr="00CA4B62">
        <w:rPr>
          <w:szCs w:val="26"/>
        </w:rPr>
        <w:t xml:space="preserve">Si las actividades, operaciones presupuestarias y financieras realizadas por el </w:t>
      </w:r>
      <w:r>
        <w:rPr>
          <w:szCs w:val="26"/>
        </w:rPr>
        <w:t>Ayu</w:t>
      </w:r>
      <w:r>
        <w:rPr>
          <w:szCs w:val="26"/>
        </w:rPr>
        <w:t>n</w:t>
      </w:r>
      <w:r>
        <w:rPr>
          <w:szCs w:val="26"/>
        </w:rPr>
        <w:t>tamiento</w:t>
      </w:r>
      <w:r w:rsidRPr="00CA4B62">
        <w:rPr>
          <w:szCs w:val="26"/>
        </w:rPr>
        <w:t xml:space="preserve"> y sus </w:t>
      </w:r>
      <w:r>
        <w:rPr>
          <w:szCs w:val="26"/>
        </w:rPr>
        <w:t>OOAA</w:t>
      </w:r>
      <w:r w:rsidRPr="00CA4B62">
        <w:rPr>
          <w:szCs w:val="26"/>
        </w:rPr>
        <w:t xml:space="preserve"> durante el ejercicio </w:t>
      </w:r>
      <w:r>
        <w:rPr>
          <w:szCs w:val="26"/>
        </w:rPr>
        <w:t xml:space="preserve">de </w:t>
      </w:r>
      <w:r w:rsidRPr="00CA4B62">
        <w:rPr>
          <w:szCs w:val="26"/>
        </w:rPr>
        <w:t>2018 y la información reflejada en la Cuenta General resultan conformes, en todos los aspectos significativos, con las normas aplic</w:t>
      </w:r>
      <w:r w:rsidRPr="00CA4B62">
        <w:rPr>
          <w:szCs w:val="26"/>
        </w:rPr>
        <w:t>a</w:t>
      </w:r>
      <w:r w:rsidRPr="00CA4B62">
        <w:rPr>
          <w:szCs w:val="26"/>
        </w:rPr>
        <w:t>bles a la gestión de los fondos públicos.</w:t>
      </w:r>
    </w:p>
    <w:p w:rsidR="00C26729" w:rsidRPr="00CA4B62" w:rsidRDefault="00C26729" w:rsidP="009133CF">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rPr>
          <w:szCs w:val="26"/>
        </w:rPr>
        <w:t>El c</w:t>
      </w:r>
      <w:r w:rsidRPr="00CA4B62">
        <w:rPr>
          <w:szCs w:val="26"/>
        </w:rPr>
        <w:t>umplimiento de las recomendaciones emitidas en el informe de fiscalización del ejercicio 201</w:t>
      </w:r>
      <w:r>
        <w:rPr>
          <w:szCs w:val="26"/>
        </w:rPr>
        <w:t>5</w:t>
      </w:r>
      <w:r w:rsidRPr="00CA4B62">
        <w:rPr>
          <w:szCs w:val="26"/>
        </w:rPr>
        <w:t>.</w:t>
      </w:r>
    </w:p>
    <w:p w:rsidR="00C26729" w:rsidRDefault="00C26729" w:rsidP="00BE4D3A">
      <w:pPr>
        <w:pStyle w:val="texto"/>
        <w:tabs>
          <w:tab w:val="clear" w:pos="2835"/>
          <w:tab w:val="clear" w:pos="3969"/>
          <w:tab w:val="clear" w:pos="5103"/>
          <w:tab w:val="clear" w:pos="6237"/>
          <w:tab w:val="clear" w:pos="7371"/>
        </w:tabs>
        <w:rPr>
          <w:szCs w:val="26"/>
        </w:rPr>
      </w:pPr>
      <w:r w:rsidRPr="00721DCC">
        <w:rPr>
          <w:szCs w:val="26"/>
        </w:rPr>
        <w:t xml:space="preserve">Además de la emisión de la anterior opinión, el trabajo </w:t>
      </w:r>
      <w:r>
        <w:rPr>
          <w:szCs w:val="26"/>
        </w:rPr>
        <w:t xml:space="preserve">ha incluido la revisión del </w:t>
      </w:r>
      <w:r w:rsidRPr="00CA4B62">
        <w:rPr>
          <w:szCs w:val="26"/>
        </w:rPr>
        <w:t xml:space="preserve">cumplimiento de los objetivos de estabilidad presupuestaria y sostenibilidad financiera fijados para 2018. </w:t>
      </w:r>
    </w:p>
    <w:p w:rsidR="00C26729" w:rsidRPr="00C45A76" w:rsidRDefault="00C26729" w:rsidP="00B6458D">
      <w:pPr>
        <w:pStyle w:val="texto"/>
        <w:rPr>
          <w:szCs w:val="26"/>
        </w:rPr>
      </w:pPr>
      <w:r w:rsidRPr="00C45A76">
        <w:rPr>
          <w:szCs w:val="26"/>
        </w:rPr>
        <w:t xml:space="preserve">El alcance de la fiscalización es la Cuenta General del </w:t>
      </w:r>
      <w:r>
        <w:rPr>
          <w:szCs w:val="26"/>
        </w:rPr>
        <w:t>Ayuntamiento</w:t>
      </w:r>
      <w:r w:rsidRPr="00C45A76">
        <w:rPr>
          <w:szCs w:val="26"/>
        </w:rPr>
        <w:t xml:space="preserve"> de Burlada del año 2018 integrada, según el Decreto Foral 272/1998, de 21 de septiembre, por el que se aprueba la instrucción general de contabilidad para la Administración Local de Navarra, por:</w:t>
      </w:r>
    </w:p>
    <w:p w:rsidR="00C26729" w:rsidRPr="00CA4B62" w:rsidRDefault="00C26729" w:rsidP="00CA4B62">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rPr>
          <w:szCs w:val="26"/>
        </w:rPr>
        <w:t>Cuenta del Ayuntamiento</w:t>
      </w:r>
      <w:r w:rsidRPr="00CA4B62">
        <w:rPr>
          <w:szCs w:val="26"/>
        </w:rPr>
        <w:t xml:space="preserve"> y sus </w:t>
      </w:r>
      <w:r>
        <w:rPr>
          <w:szCs w:val="26"/>
        </w:rPr>
        <w:t>OOAA</w:t>
      </w:r>
      <w:r w:rsidRPr="00CA4B62">
        <w:rPr>
          <w:szCs w:val="26"/>
        </w:rPr>
        <w:t xml:space="preserve"> formada por:</w:t>
      </w:r>
    </w:p>
    <w:p w:rsidR="00C26729" w:rsidRDefault="00C26729" w:rsidP="004F3C23">
      <w:pPr>
        <w:pStyle w:val="texto"/>
        <w:numPr>
          <w:ilvl w:val="0"/>
          <w:numId w:val="19"/>
        </w:numPr>
        <w:tabs>
          <w:tab w:val="clear" w:pos="2835"/>
          <w:tab w:val="clear" w:pos="3969"/>
          <w:tab w:val="clear" w:pos="5103"/>
          <w:tab w:val="clear" w:pos="6237"/>
          <w:tab w:val="clear" w:pos="7371"/>
          <w:tab w:val="left" w:pos="480"/>
        </w:tabs>
        <w:rPr>
          <w:szCs w:val="26"/>
        </w:rPr>
      </w:pPr>
      <w:r w:rsidRPr="00C45A76">
        <w:rPr>
          <w:szCs w:val="26"/>
        </w:rPr>
        <w:t>Expediente de liquidación del presupuesto</w:t>
      </w:r>
      <w:r>
        <w:rPr>
          <w:szCs w:val="26"/>
        </w:rPr>
        <w:t>.</w:t>
      </w:r>
    </w:p>
    <w:p w:rsidR="00C26729" w:rsidRDefault="00C26729" w:rsidP="004F3C23">
      <w:pPr>
        <w:pStyle w:val="texto"/>
        <w:numPr>
          <w:ilvl w:val="0"/>
          <w:numId w:val="19"/>
        </w:numPr>
        <w:tabs>
          <w:tab w:val="clear" w:pos="2835"/>
          <w:tab w:val="clear" w:pos="3969"/>
          <w:tab w:val="clear" w:pos="5103"/>
          <w:tab w:val="clear" w:pos="6237"/>
          <w:tab w:val="clear" w:pos="7371"/>
          <w:tab w:val="left" w:pos="480"/>
        </w:tabs>
        <w:rPr>
          <w:szCs w:val="26"/>
        </w:rPr>
      </w:pPr>
      <w:r w:rsidRPr="00C45A76">
        <w:rPr>
          <w:szCs w:val="26"/>
        </w:rPr>
        <w:t>Expediente de situación económico-patrimonial y financiera, formado por el bala</w:t>
      </w:r>
      <w:r w:rsidRPr="00C45A76">
        <w:rPr>
          <w:szCs w:val="26"/>
        </w:rPr>
        <w:t>n</w:t>
      </w:r>
      <w:r w:rsidRPr="00C45A76">
        <w:rPr>
          <w:szCs w:val="26"/>
        </w:rPr>
        <w:t>ce de situación y cuenta de pérdidas y ganancias</w:t>
      </w:r>
      <w:r>
        <w:rPr>
          <w:szCs w:val="26"/>
        </w:rPr>
        <w:t>.</w:t>
      </w:r>
    </w:p>
    <w:p w:rsidR="00C26729" w:rsidRPr="00C45A76" w:rsidRDefault="00C26729" w:rsidP="004F3C23">
      <w:pPr>
        <w:pStyle w:val="texto"/>
        <w:numPr>
          <w:ilvl w:val="0"/>
          <w:numId w:val="19"/>
        </w:numPr>
        <w:tabs>
          <w:tab w:val="clear" w:pos="2835"/>
          <w:tab w:val="clear" w:pos="3969"/>
          <w:tab w:val="clear" w:pos="5103"/>
          <w:tab w:val="clear" w:pos="6237"/>
          <w:tab w:val="clear" w:pos="7371"/>
          <w:tab w:val="left" w:pos="480"/>
        </w:tabs>
        <w:rPr>
          <w:szCs w:val="26"/>
        </w:rPr>
      </w:pPr>
      <w:r w:rsidRPr="00C45A76">
        <w:rPr>
          <w:szCs w:val="26"/>
        </w:rPr>
        <w:t xml:space="preserve">Anexos a la cuenta del </w:t>
      </w:r>
      <w:r>
        <w:rPr>
          <w:szCs w:val="26"/>
        </w:rPr>
        <w:t>Ayuntamiento</w:t>
      </w:r>
      <w:r w:rsidRPr="00C45A76">
        <w:rPr>
          <w:szCs w:val="26"/>
        </w:rPr>
        <w:t xml:space="preserve"> y sus </w:t>
      </w:r>
      <w:r>
        <w:rPr>
          <w:szCs w:val="26"/>
        </w:rPr>
        <w:t>OOAA.</w:t>
      </w:r>
    </w:p>
    <w:p w:rsidR="00C26729" w:rsidRPr="00CA4B62" w:rsidRDefault="00C26729" w:rsidP="00CA4B62">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rsidRPr="00CA4B62">
        <w:rPr>
          <w:szCs w:val="26"/>
        </w:rPr>
        <w:t>Cuenta de las sociedades mercantiles participadas íntegramente por la entidad</w:t>
      </w:r>
      <w:r>
        <w:rPr>
          <w:szCs w:val="26"/>
        </w:rPr>
        <w:t>.</w:t>
      </w:r>
    </w:p>
    <w:p w:rsidR="00C26729" w:rsidRPr="00CA4B62" w:rsidRDefault="00C26729" w:rsidP="00CA4B62">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rsidRPr="00CA4B62">
        <w:rPr>
          <w:szCs w:val="26"/>
        </w:rPr>
        <w:t>Anexos a la Cuenta General</w:t>
      </w:r>
      <w:r>
        <w:rPr>
          <w:szCs w:val="26"/>
        </w:rPr>
        <w:t>.</w:t>
      </w:r>
    </w:p>
    <w:p w:rsidR="00C26729" w:rsidRPr="00E75AA1" w:rsidRDefault="00C26729" w:rsidP="00E75AA1">
      <w:pPr>
        <w:pStyle w:val="texto"/>
        <w:rPr>
          <w:szCs w:val="26"/>
        </w:rPr>
      </w:pPr>
      <w:bookmarkStart w:id="8" w:name="_Toc22495432"/>
      <w:r w:rsidRPr="00E75AA1">
        <w:rPr>
          <w:szCs w:val="26"/>
        </w:rPr>
        <w:t>El alcance temporal de la fiscalización se refiere al ejercicio 2018, si bien se han efe</w:t>
      </w:r>
      <w:r w:rsidRPr="00E75AA1">
        <w:rPr>
          <w:szCs w:val="26"/>
        </w:rPr>
        <w:t>c</w:t>
      </w:r>
      <w:r w:rsidRPr="00E75AA1">
        <w:rPr>
          <w:szCs w:val="26"/>
        </w:rPr>
        <w:t>tuado aquellas comprobaciones necesarias sobre otros ejercicios para una mejor consec</w:t>
      </w:r>
      <w:r w:rsidRPr="00E75AA1">
        <w:rPr>
          <w:szCs w:val="26"/>
        </w:rPr>
        <w:t>u</w:t>
      </w:r>
      <w:r w:rsidRPr="00E75AA1">
        <w:rPr>
          <w:szCs w:val="26"/>
        </w:rPr>
        <w:t>ción de los objetivos establecidos.</w:t>
      </w:r>
    </w:p>
    <w:p w:rsidR="00C26729" w:rsidRPr="00E75AA1" w:rsidRDefault="00C26729" w:rsidP="00E75AA1">
      <w:pPr>
        <w:pStyle w:val="texto"/>
        <w:rPr>
          <w:szCs w:val="26"/>
        </w:rPr>
      </w:pPr>
      <w:r w:rsidRPr="00E75AA1">
        <w:rPr>
          <w:szCs w:val="26"/>
        </w:rPr>
        <w:t>En cuanto al cumplimiento de legalidad, el alcance se refiere</w:t>
      </w:r>
      <w:r w:rsidRPr="00FA4EC5">
        <w:rPr>
          <w:color w:val="FF0000"/>
        </w:rPr>
        <w:t xml:space="preserve"> </w:t>
      </w:r>
      <w:r w:rsidRPr="00E75AA1">
        <w:rPr>
          <w:szCs w:val="26"/>
        </w:rPr>
        <w:t>a las operaciones revis</w:t>
      </w:r>
      <w:r w:rsidRPr="00E75AA1">
        <w:rPr>
          <w:szCs w:val="26"/>
        </w:rPr>
        <w:t>a</w:t>
      </w:r>
      <w:r w:rsidRPr="00E75AA1">
        <w:rPr>
          <w:szCs w:val="26"/>
        </w:rPr>
        <w:t>das en las muestras que se indican en el epígrafe VI de este informe.</w:t>
      </w:r>
    </w:p>
    <w:p w:rsidR="00C26729" w:rsidRPr="006A46A2" w:rsidRDefault="00C26729" w:rsidP="00ED0A55">
      <w:pPr>
        <w:pStyle w:val="atitulo1"/>
        <w:spacing w:after="180"/>
      </w:pPr>
      <w:r>
        <w:br w:type="page"/>
      </w:r>
      <w:bookmarkStart w:id="9" w:name="_Toc37845605"/>
      <w:r>
        <w:t>IV</w:t>
      </w:r>
      <w:r w:rsidRPr="006A46A2">
        <w:t>. Opinión</w:t>
      </w:r>
      <w:bookmarkEnd w:id="7"/>
      <w:bookmarkEnd w:id="8"/>
      <w:bookmarkEnd w:id="9"/>
    </w:p>
    <w:p w:rsidR="00C26729" w:rsidRDefault="00C26729" w:rsidP="00354DEA">
      <w:pPr>
        <w:pStyle w:val="texto"/>
        <w:spacing w:after="120"/>
      </w:pPr>
      <w:r>
        <w:t>Hemos fiscalizado la Cuenta General del Ayuntamiento de Burlada correspondiente al ejercicio 2018, cuyos estados contables se recogen de forma resumida en el epígrafe V del presente informe.</w:t>
      </w:r>
    </w:p>
    <w:p w:rsidR="00C26729" w:rsidRPr="007636A0" w:rsidRDefault="00C26729" w:rsidP="00354DEA">
      <w:pPr>
        <w:pStyle w:val="atitulo3"/>
        <w:spacing w:before="180" w:after="180"/>
        <w:rPr>
          <w:sz w:val="24"/>
          <w:szCs w:val="24"/>
        </w:rPr>
      </w:pPr>
      <w:r>
        <w:rPr>
          <w:sz w:val="24"/>
          <w:szCs w:val="24"/>
        </w:rPr>
        <w:t>Responsabilidad del Ayuntamiento</w:t>
      </w:r>
    </w:p>
    <w:p w:rsidR="00C26729" w:rsidRDefault="00C26729" w:rsidP="00ED0A55">
      <w:pPr>
        <w:pStyle w:val="texto"/>
        <w:spacing w:after="100"/>
      </w:pPr>
      <w:r w:rsidRPr="00F279D7">
        <w:t xml:space="preserve">La Intervención es la responsable de formar la Cuenta General, de forma que exprese la imagen fiel de la liquidación presupuestaria, del patrimonio, de los resultados y de la situación financiera del </w:t>
      </w:r>
      <w:r>
        <w:t>Ayuntamiento</w:t>
      </w:r>
      <w:r w:rsidRPr="00F279D7">
        <w:t xml:space="preserve"> de conformidad con el </w:t>
      </w:r>
      <w:r>
        <w:t>marco normativo de info</w:t>
      </w:r>
      <w:r>
        <w:t>r</w:t>
      </w:r>
      <w:r>
        <w:t>mación financiera pública aplicable; esta responsabilidad abarca la concepción, implant</w:t>
      </w:r>
      <w:r>
        <w:t>a</w:t>
      </w:r>
      <w:r>
        <w:t>ción y el mantenimiento del control interno pertinente para la elaboración y presentación de la Cuenta General libre de incorrecciones materiales debidas a fraude o error.</w:t>
      </w:r>
    </w:p>
    <w:p w:rsidR="00C26729" w:rsidRPr="00251F36" w:rsidRDefault="00C26729" w:rsidP="00ED0A55">
      <w:pPr>
        <w:pStyle w:val="texto"/>
        <w:spacing w:after="100"/>
        <w:rPr>
          <w:color w:val="000000"/>
        </w:rPr>
      </w:pPr>
      <w:r w:rsidRPr="00251F36">
        <w:rPr>
          <w:color w:val="000000"/>
        </w:rPr>
        <w:t xml:space="preserve">El Pleno del </w:t>
      </w:r>
      <w:r>
        <w:rPr>
          <w:color w:val="000000"/>
        </w:rPr>
        <w:t>Ayuntamiento</w:t>
      </w:r>
      <w:r w:rsidRPr="00251F36">
        <w:rPr>
          <w:color w:val="000000"/>
        </w:rPr>
        <w:t xml:space="preserve"> aprobó la Cuenta General el 8 de mayo de 2019.</w:t>
      </w:r>
    </w:p>
    <w:p w:rsidR="00C26729" w:rsidRDefault="00C26729" w:rsidP="00ED0A55">
      <w:pPr>
        <w:pStyle w:val="texto"/>
        <w:spacing w:after="100"/>
      </w:pPr>
      <w:r>
        <w:t xml:space="preserve">El Ayuntamiento </w:t>
      </w:r>
      <w:r w:rsidRPr="00F279D7">
        <w:t>debe garantizar que las actividades, operaciones presupuestarias y f</w:t>
      </w:r>
      <w:r w:rsidRPr="00F279D7">
        <w:t>i</w:t>
      </w:r>
      <w:r w:rsidRPr="00F279D7">
        <w:t xml:space="preserve">nancieras y la información </w:t>
      </w:r>
      <w:r>
        <w:t>reflejadas en las cuentas anuales resultan conformes con las normas aplicables, y establecer los sistemas de control interno que consideren necesarios para esa finalidad.</w:t>
      </w:r>
    </w:p>
    <w:p w:rsidR="00C26729" w:rsidRPr="007636A0" w:rsidRDefault="00C26729" w:rsidP="00ED0A55">
      <w:pPr>
        <w:pStyle w:val="atitulo3"/>
        <w:spacing w:before="180" w:after="180"/>
        <w:rPr>
          <w:sz w:val="24"/>
          <w:szCs w:val="24"/>
        </w:rPr>
      </w:pPr>
      <w:r w:rsidRPr="007636A0">
        <w:rPr>
          <w:sz w:val="24"/>
          <w:szCs w:val="24"/>
        </w:rPr>
        <w:t>Responsabilidad de la Cámara de Comptos de Navarra</w:t>
      </w:r>
    </w:p>
    <w:p w:rsidR="00C26729" w:rsidRDefault="00C26729" w:rsidP="00ED0A55">
      <w:pPr>
        <w:pStyle w:val="texto"/>
        <w:spacing w:after="100"/>
      </w:pPr>
      <w:r>
        <w:t>Nuestra responsabilidad es expresar una opinión sobre la fiabilidad de la Cuenta Gen</w:t>
      </w:r>
      <w:r>
        <w:t>e</w:t>
      </w:r>
      <w:r>
        <w:t>ral adjunta y la legalidad de las operaciones efectuadas basada en nuestra fiscalización. Para ello, hemos llevado a cabo la misma de conformidad con los principios fundament</w:t>
      </w:r>
      <w:r>
        <w:t>a</w:t>
      </w:r>
      <w:r>
        <w:t xml:space="preserve">les de fiscalización de las Instituciones Públicas de Control Externo, </w:t>
      </w:r>
      <w:r>
        <w:rPr>
          <w:sz w:val="25"/>
          <w:szCs w:val="25"/>
          <w:lang w:val="es-ES"/>
        </w:rPr>
        <w:t>y</w:t>
      </w:r>
      <w:r w:rsidRPr="00EA4A1D">
        <w:rPr>
          <w:sz w:val="25"/>
          <w:szCs w:val="25"/>
          <w:lang w:val="es-ES"/>
        </w:rPr>
        <w:t xml:space="preserve"> en concreto, los establecidos en la ISSAI-ES 200 “Principios fundamentales de la fiscalización fina</w:t>
      </w:r>
      <w:r w:rsidRPr="00EA4A1D">
        <w:rPr>
          <w:sz w:val="25"/>
          <w:szCs w:val="25"/>
          <w:lang w:val="es-ES"/>
        </w:rPr>
        <w:t>n</w:t>
      </w:r>
      <w:r w:rsidRPr="00EA4A1D">
        <w:rPr>
          <w:sz w:val="25"/>
          <w:szCs w:val="25"/>
          <w:lang w:val="es-ES"/>
        </w:rPr>
        <w:t>ciera” y la ISSAI-ES 400 “Principios fundamentales de la fiscalización de cumpl</w:t>
      </w:r>
      <w:r w:rsidRPr="00EA4A1D">
        <w:rPr>
          <w:sz w:val="25"/>
          <w:szCs w:val="25"/>
          <w:lang w:val="es-ES"/>
        </w:rPr>
        <w:t>i</w:t>
      </w:r>
      <w:r w:rsidRPr="00EA4A1D">
        <w:rPr>
          <w:sz w:val="25"/>
          <w:szCs w:val="25"/>
          <w:lang w:val="es-ES"/>
        </w:rPr>
        <w:t xml:space="preserve">miento”. </w:t>
      </w:r>
      <w:r>
        <w:t>Dichos principios exigen que cumplamos los requerimientos de ética, así como que planifiquemos y ejecutemos la fiscalización con el fin de obtener una seguridad raz</w:t>
      </w:r>
      <w:r>
        <w:t>o</w:t>
      </w:r>
      <w:r>
        <w:t>nable de que las Cuentas Generales están libres de incorrecciones materiales y que las a</w:t>
      </w:r>
      <w:r>
        <w:t>c</w:t>
      </w:r>
      <w:r>
        <w:t>tividades, operaciones financieras y la información reflejadas en los estados financieros resultan, en todos los aspectos significativos, conformes con la normativa vigente.</w:t>
      </w:r>
    </w:p>
    <w:p w:rsidR="00C26729" w:rsidRDefault="00C26729" w:rsidP="00ED0A55">
      <w:pPr>
        <w:pStyle w:val="texto"/>
        <w:spacing w:after="100"/>
      </w:pPr>
      <w:r>
        <w:t>Una fiscalización requiere la aplicación de procedimientos para obtener evidencia de auditoría sobre los importes y la información revelada en la Cuenta General y sobre la l</w:t>
      </w:r>
      <w:r>
        <w:t>e</w:t>
      </w:r>
      <w:r>
        <w:t>galidad de las operaciones. Los procedimientos seleccionados dependen del juicio del a</w:t>
      </w:r>
      <w:r>
        <w:t>u</w:t>
      </w:r>
      <w:r>
        <w:t>ditor, incluida la valoración de los riesgos tanto de incorrección material en las cuentas anuales, debida a fraude o error como de incumplimientos significativos de la legalidad. Al efectuar dichas valoraciones del riesgo, el auditor tiene en cuenta el control interno relevante para la formulación por parte de la entidad de las Cuentas Generales, con el fin de diseñar los procedimientos de auditoría que sean adecuados en función de las circun</w:t>
      </w:r>
      <w:r>
        <w:t>s</w:t>
      </w:r>
      <w:r>
        <w:t xml:space="preserve">tancias, </w:t>
      </w:r>
      <w:r w:rsidRPr="00E92847">
        <w:t>y no con la finalidad de expresar una opinión sobre la eficacia del control interno de la entidad</w:t>
      </w:r>
      <w:r>
        <w:t>.</w:t>
      </w:r>
    </w:p>
    <w:p w:rsidR="00C26729" w:rsidRDefault="00C26729" w:rsidP="00ED0A55">
      <w:pPr>
        <w:pStyle w:val="texto"/>
        <w:spacing w:after="100"/>
      </w:pPr>
      <w:r>
        <w:t>Una auditoría también incluye la evaluación de la adecuación de las políticas contables aplicadas y de la razonabilidad de las estimaciones contables realizadas por los respons</w:t>
      </w:r>
      <w:r>
        <w:t>a</w:t>
      </w:r>
      <w:r>
        <w:t>bles, así como la evaluación de la presentación de la Cuenta General tomada en su co</w:t>
      </w:r>
      <w:r>
        <w:t>n</w:t>
      </w:r>
      <w:r>
        <w:t>junto.</w:t>
      </w:r>
    </w:p>
    <w:p w:rsidR="00C26729" w:rsidRPr="00A7011C" w:rsidRDefault="00C26729" w:rsidP="00E75AA1">
      <w:pPr>
        <w:pStyle w:val="texto"/>
      </w:pPr>
      <w:bookmarkStart w:id="10" w:name="_Toc430935360"/>
      <w:bookmarkStart w:id="11" w:name="_Toc22495433"/>
      <w:r>
        <w:t xml:space="preserve">Consideramos que la evidencia de auditoría que hemos obtenido proporciona una base suficiente y adecuada para fundamentar nuestra opinión </w:t>
      </w:r>
      <w:r w:rsidRPr="00A7011C">
        <w:t>de fiscalización financiera y de cumplimiento.</w:t>
      </w:r>
    </w:p>
    <w:p w:rsidR="00C26729" w:rsidRPr="00267A6E" w:rsidRDefault="00C26729" w:rsidP="00ED0A55">
      <w:pPr>
        <w:pStyle w:val="atitulo2"/>
        <w:spacing w:before="180" w:after="180"/>
      </w:pPr>
      <w:bookmarkStart w:id="12" w:name="_Toc37845606"/>
      <w:r>
        <w:t>IV</w:t>
      </w:r>
      <w:r w:rsidRPr="00267A6E">
        <w:t xml:space="preserve">.1. Opinión financiera sobre la </w:t>
      </w:r>
      <w:r>
        <w:t>Cuenta General del Ayuntamiento</w:t>
      </w:r>
      <w:r w:rsidRPr="00267A6E">
        <w:t xml:space="preserve"> </w:t>
      </w:r>
      <w:bookmarkEnd w:id="10"/>
      <w:r>
        <w:t>2018</w:t>
      </w:r>
      <w:bookmarkEnd w:id="11"/>
      <w:bookmarkEnd w:id="12"/>
    </w:p>
    <w:p w:rsidR="00C26729" w:rsidRPr="0024705E" w:rsidRDefault="00C26729" w:rsidP="00ED0A55">
      <w:pPr>
        <w:pStyle w:val="atitulo3"/>
        <w:spacing w:before="180" w:after="180"/>
        <w:rPr>
          <w:sz w:val="24"/>
          <w:szCs w:val="24"/>
        </w:rPr>
      </w:pPr>
      <w:r w:rsidRPr="0024705E">
        <w:rPr>
          <w:sz w:val="24"/>
          <w:szCs w:val="24"/>
        </w:rPr>
        <w:t>Fundamento de la opinión con salvedades</w:t>
      </w:r>
    </w:p>
    <w:p w:rsidR="00C26729" w:rsidRPr="001A4A3E" w:rsidRDefault="00C26729" w:rsidP="00B14E0F">
      <w:pPr>
        <w:pStyle w:val="texto"/>
        <w:numPr>
          <w:ilvl w:val="0"/>
          <w:numId w:val="1"/>
        </w:numPr>
        <w:tabs>
          <w:tab w:val="clear" w:pos="502"/>
          <w:tab w:val="clear" w:pos="2835"/>
          <w:tab w:val="clear" w:pos="3969"/>
          <w:tab w:val="clear" w:pos="5103"/>
          <w:tab w:val="clear" w:pos="6237"/>
          <w:tab w:val="clear" w:pos="7371"/>
          <w:tab w:val="num" w:pos="-1036"/>
          <w:tab w:val="num" w:pos="0"/>
          <w:tab w:val="num" w:pos="567"/>
        </w:tabs>
        <w:spacing w:after="100"/>
        <w:ind w:left="0" w:firstLine="284"/>
      </w:pPr>
      <w:r w:rsidRPr="00E75AA1">
        <w:t xml:space="preserve">El inventario de bienes del </w:t>
      </w:r>
      <w:r>
        <w:t>Ayuntamiento de</w:t>
      </w:r>
      <w:r w:rsidRPr="00E75AA1">
        <w:t xml:space="preserve"> Burlada y sus OOAA</w:t>
      </w:r>
      <w:r>
        <w:t xml:space="preserve">, que data de </w:t>
      </w:r>
      <w:r w:rsidRPr="001A4A3E">
        <w:t>1995, se encuentra pendiente de actualizar, por lo que no ha sido posible verificar la raz</w:t>
      </w:r>
      <w:r w:rsidRPr="001A4A3E">
        <w:t>o</w:t>
      </w:r>
      <w:r w:rsidRPr="001A4A3E">
        <w:t>nabilidad del saldo contable del inmovilizado consolidado que, a 31 de diciembre de 2018, asciende a 52,78 millones de euros.</w:t>
      </w:r>
    </w:p>
    <w:p w:rsidR="00C26729" w:rsidRPr="0024705E" w:rsidRDefault="00C26729" w:rsidP="00ED0A55">
      <w:pPr>
        <w:pStyle w:val="atitulo3"/>
        <w:spacing w:before="180" w:after="180"/>
        <w:rPr>
          <w:sz w:val="24"/>
          <w:szCs w:val="24"/>
        </w:rPr>
      </w:pPr>
      <w:bookmarkStart w:id="13" w:name="_Toc430262564"/>
      <w:bookmarkStart w:id="14" w:name="_Toc430262611"/>
      <w:bookmarkStart w:id="15" w:name="_Toc430436893"/>
      <w:bookmarkStart w:id="16" w:name="_Toc430436921"/>
      <w:bookmarkStart w:id="17" w:name="_Toc430498291"/>
      <w:bookmarkStart w:id="18" w:name="_Toc430607595"/>
      <w:bookmarkStart w:id="19" w:name="_Toc430693488"/>
      <w:bookmarkStart w:id="20" w:name="_Toc430693525"/>
      <w:bookmarkStart w:id="21" w:name="_Toc430935361"/>
      <w:r w:rsidRPr="0024705E">
        <w:rPr>
          <w:sz w:val="24"/>
          <w:szCs w:val="24"/>
        </w:rPr>
        <w:t>Opinión</w:t>
      </w:r>
    </w:p>
    <w:p w:rsidR="00C26729" w:rsidRPr="00E1414A" w:rsidRDefault="00C26729" w:rsidP="00ED0A55">
      <w:pPr>
        <w:pStyle w:val="texto"/>
        <w:spacing w:after="180"/>
        <w:rPr>
          <w:spacing w:val="2"/>
          <w:szCs w:val="26"/>
        </w:rPr>
      </w:pPr>
      <w:bookmarkStart w:id="22" w:name="_Toc120335777"/>
      <w:bookmarkStart w:id="23" w:name="_Toc120335699"/>
      <w:bookmarkStart w:id="24" w:name="_Toc120335532"/>
      <w:bookmarkStart w:id="25" w:name="_Toc461588447"/>
      <w:bookmarkStart w:id="26" w:name="_Toc461590589"/>
      <w:bookmarkStart w:id="27" w:name="_Toc461591109"/>
      <w:bookmarkStart w:id="28" w:name="_Toc461592240"/>
      <w:bookmarkStart w:id="29" w:name="_Toc461593660"/>
      <w:bookmarkStart w:id="30" w:name="_Toc461593793"/>
      <w:bookmarkStart w:id="31" w:name="_Toc461594095"/>
      <w:bookmarkStart w:id="32" w:name="_Toc461594692"/>
      <w:bookmarkStart w:id="33" w:name="_Toc461595085"/>
      <w:bookmarkStart w:id="34" w:name="_Toc461595677"/>
      <w:bookmarkStart w:id="35" w:name="_Toc461601746"/>
      <w:bookmarkStart w:id="36" w:name="_Toc461602533"/>
      <w:bookmarkStart w:id="37" w:name="_Toc462124222"/>
      <w:bookmarkStart w:id="38" w:name="_Toc462124302"/>
      <w:bookmarkStart w:id="39" w:name="_Toc462803277"/>
      <w:bookmarkStart w:id="40" w:name="_Toc463680849"/>
      <w:bookmarkStart w:id="41" w:name="_Toc463680929"/>
      <w:bookmarkStart w:id="42" w:name="_Toc463681086"/>
      <w:bookmarkStart w:id="43" w:name="_Toc464619341"/>
      <w:bookmarkStart w:id="44" w:name="_Toc464870763"/>
      <w:bookmarkStart w:id="45" w:name="_Toc496503482"/>
      <w:bookmarkStart w:id="46" w:name="_Toc69801028"/>
      <w:bookmarkStart w:id="47" w:name="_Toc93816326"/>
      <w:bookmarkStart w:id="48" w:name="_Toc93817013"/>
      <w:bookmarkStart w:id="49" w:name="_Toc318960027"/>
      <w:bookmarkStart w:id="50" w:name="_Toc430935362"/>
      <w:bookmarkEnd w:id="13"/>
      <w:bookmarkEnd w:id="14"/>
      <w:bookmarkEnd w:id="15"/>
      <w:bookmarkEnd w:id="16"/>
      <w:bookmarkEnd w:id="17"/>
      <w:bookmarkEnd w:id="18"/>
      <w:bookmarkEnd w:id="19"/>
      <w:bookmarkEnd w:id="20"/>
      <w:bookmarkEnd w:id="21"/>
      <w:r w:rsidRPr="00E1414A">
        <w:rPr>
          <w:spacing w:val="2"/>
          <w:szCs w:val="26"/>
        </w:rPr>
        <w:t xml:space="preserve">En nuestra opinión, excepto por los </w:t>
      </w:r>
      <w:r>
        <w:rPr>
          <w:spacing w:val="2"/>
          <w:szCs w:val="26"/>
        </w:rPr>
        <w:t xml:space="preserve">posibles </w:t>
      </w:r>
      <w:r w:rsidRPr="00E1414A">
        <w:rPr>
          <w:spacing w:val="2"/>
          <w:szCs w:val="26"/>
        </w:rPr>
        <w:t xml:space="preserve">efectos de </w:t>
      </w:r>
      <w:r>
        <w:rPr>
          <w:spacing w:val="2"/>
          <w:szCs w:val="26"/>
        </w:rPr>
        <w:t xml:space="preserve">la limitación al alcance </w:t>
      </w:r>
      <w:r w:rsidRPr="00E1414A">
        <w:rPr>
          <w:spacing w:val="2"/>
          <w:szCs w:val="26"/>
        </w:rPr>
        <w:t>descrit</w:t>
      </w:r>
      <w:r>
        <w:rPr>
          <w:spacing w:val="2"/>
          <w:szCs w:val="26"/>
        </w:rPr>
        <w:t>a</w:t>
      </w:r>
      <w:r w:rsidRPr="00E1414A">
        <w:rPr>
          <w:spacing w:val="2"/>
          <w:szCs w:val="26"/>
        </w:rPr>
        <w:t xml:space="preserve"> en </w:t>
      </w:r>
      <w:r>
        <w:rPr>
          <w:spacing w:val="2"/>
          <w:szCs w:val="26"/>
        </w:rPr>
        <w:t>el apartado</w:t>
      </w:r>
      <w:r w:rsidRPr="00E1414A">
        <w:rPr>
          <w:spacing w:val="2"/>
          <w:szCs w:val="26"/>
        </w:rPr>
        <w:t xml:space="preserve"> de “Fundamento de la opinión con salvedades”, la Cuenta General adjunta expr</w:t>
      </w:r>
      <w:r w:rsidRPr="00E1414A">
        <w:rPr>
          <w:spacing w:val="2"/>
          <w:szCs w:val="26"/>
        </w:rPr>
        <w:t>e</w:t>
      </w:r>
      <w:r w:rsidRPr="00E1414A">
        <w:rPr>
          <w:spacing w:val="2"/>
          <w:szCs w:val="26"/>
        </w:rPr>
        <w:t>sa, en todos los aspectos significativos, la imagen fiel del patrimonio y</w:t>
      </w:r>
      <w:r>
        <w:rPr>
          <w:spacing w:val="2"/>
          <w:szCs w:val="26"/>
        </w:rPr>
        <w:t xml:space="preserve"> de la situación fina</w:t>
      </w:r>
      <w:r>
        <w:rPr>
          <w:spacing w:val="2"/>
          <w:szCs w:val="26"/>
        </w:rPr>
        <w:t>n</w:t>
      </w:r>
      <w:r>
        <w:rPr>
          <w:spacing w:val="2"/>
          <w:szCs w:val="26"/>
        </w:rPr>
        <w:t>ciera del Ayuntamiento</w:t>
      </w:r>
      <w:r w:rsidRPr="00E1414A">
        <w:rPr>
          <w:spacing w:val="2"/>
          <w:szCs w:val="26"/>
        </w:rPr>
        <w:t xml:space="preserve"> a 31 de diciembre de 2018, así como de sus resultados económicos y presupuestarios correspondientes al ejercicio anual terminado en dicha fecha, de conformidad con el marco normativo de información financiera pública aplicable y, en particular, con los principios y criterios contables contenidos en el mismo.</w:t>
      </w:r>
    </w:p>
    <w:p w:rsidR="00C26729" w:rsidRDefault="00C26729" w:rsidP="00ED0A55">
      <w:pPr>
        <w:pStyle w:val="atitulo2"/>
        <w:spacing w:before="180" w:after="180"/>
      </w:pPr>
      <w:bookmarkStart w:id="51" w:name="_Toc22495434"/>
      <w:bookmarkStart w:id="52" w:name="_Toc37845607"/>
      <w:r>
        <w:t>IV</w:t>
      </w:r>
      <w:r w:rsidRPr="0006483A">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06483A">
        <w:t xml:space="preserve">2. </w:t>
      </w:r>
      <w:bookmarkEnd w:id="49"/>
      <w:bookmarkEnd w:id="50"/>
      <w:r>
        <w:t>Opinión sobre cumplimiento de la legalidad</w:t>
      </w:r>
      <w:bookmarkEnd w:id="51"/>
      <w:bookmarkEnd w:id="52"/>
    </w:p>
    <w:p w:rsidR="00C26729" w:rsidRPr="007636A0" w:rsidRDefault="00C26729" w:rsidP="00ED0A55">
      <w:pPr>
        <w:pStyle w:val="atitulo3"/>
        <w:spacing w:before="180" w:after="180"/>
        <w:rPr>
          <w:sz w:val="24"/>
          <w:szCs w:val="24"/>
        </w:rPr>
      </w:pPr>
      <w:r w:rsidRPr="007636A0">
        <w:rPr>
          <w:sz w:val="24"/>
          <w:szCs w:val="24"/>
        </w:rPr>
        <w:t>Fundamento de la opinión con salvedades</w:t>
      </w:r>
    </w:p>
    <w:p w:rsidR="00C26729" w:rsidRPr="00A76982" w:rsidRDefault="00C26729" w:rsidP="00A76982">
      <w:pPr>
        <w:pStyle w:val="texto"/>
        <w:numPr>
          <w:ilvl w:val="0"/>
          <w:numId w:val="1"/>
        </w:numPr>
        <w:tabs>
          <w:tab w:val="clear" w:pos="502"/>
          <w:tab w:val="clear" w:pos="2835"/>
          <w:tab w:val="clear" w:pos="3969"/>
          <w:tab w:val="clear" w:pos="5103"/>
          <w:tab w:val="clear" w:pos="6237"/>
          <w:tab w:val="clear" w:pos="7371"/>
          <w:tab w:val="num" w:pos="-1036"/>
          <w:tab w:val="num" w:pos="0"/>
          <w:tab w:val="num" w:pos="567"/>
        </w:tabs>
        <w:spacing w:after="100"/>
        <w:ind w:left="0" w:firstLine="284"/>
      </w:pPr>
      <w:r>
        <w:t>El Ayuntamiento ha</w:t>
      </w:r>
      <w:r w:rsidRPr="00FA6BBD">
        <w:t xml:space="preserve"> abonado</w:t>
      </w:r>
      <w:r>
        <w:t xml:space="preserve"> gastos por</w:t>
      </w:r>
      <w:r w:rsidRPr="00FA6BBD">
        <w:t xml:space="preserve"> </w:t>
      </w:r>
      <w:r>
        <w:t>576.949</w:t>
      </w:r>
      <w:r w:rsidRPr="00FA6BBD">
        <w:t xml:space="preserve"> euros</w:t>
      </w:r>
      <w:r>
        <w:t xml:space="preserve"> y el Organismo Autónomo de Cultura y Fiestas por 179.615 euros, por servicios y suministros sin soporte contractual, en unos casos por no haber tramitado el correspondiente procedimiento de adjudicación, y en otros por haber superado el plazo máximo de vigencia de los contratos.</w:t>
      </w:r>
    </w:p>
    <w:p w:rsidR="00C26729" w:rsidRPr="00324082" w:rsidRDefault="00C26729" w:rsidP="00324082">
      <w:pPr>
        <w:pStyle w:val="atitulo3"/>
        <w:spacing w:before="180" w:after="180"/>
        <w:rPr>
          <w:sz w:val="24"/>
          <w:szCs w:val="24"/>
        </w:rPr>
      </w:pPr>
      <w:r w:rsidRPr="00324082">
        <w:rPr>
          <w:sz w:val="24"/>
          <w:szCs w:val="24"/>
        </w:rPr>
        <w:t>Opinión</w:t>
      </w:r>
    </w:p>
    <w:p w:rsidR="00C26729" w:rsidRDefault="00C26729" w:rsidP="00E1414A">
      <w:pPr>
        <w:pStyle w:val="texto"/>
        <w:spacing w:after="100"/>
      </w:pPr>
      <w:r w:rsidRPr="0024705E">
        <w:t>En nuestra opinión, excepto por los efectos de los hechos descritos en el párrafo de “Fundamento de la opinión con salvedades”, y teniendo en cuenta el alcance del trabajo revisado, las actividades, operaciones financieras y la información reflejadas en los est</w:t>
      </w:r>
      <w:r w:rsidRPr="0024705E">
        <w:t>a</w:t>
      </w:r>
      <w:r w:rsidRPr="0024705E">
        <w:t xml:space="preserve">dos financieros del </w:t>
      </w:r>
      <w:r>
        <w:t>Ayuntamiento</w:t>
      </w:r>
      <w:r w:rsidRPr="0024705E">
        <w:t xml:space="preserve"> correspondientes al ejercicio de 2018 resultan confo</w:t>
      </w:r>
      <w:r w:rsidRPr="0024705E">
        <w:t>r</w:t>
      </w:r>
      <w:r w:rsidRPr="0024705E">
        <w:t>mes, en todos los aspectos significativos, con las normas aplicables.</w:t>
      </w:r>
    </w:p>
    <w:p w:rsidR="00C26729" w:rsidRPr="00CC21A6" w:rsidRDefault="00C26729" w:rsidP="0067725A">
      <w:pPr>
        <w:pStyle w:val="atitulo1"/>
      </w:pPr>
      <w:r>
        <w:br w:type="page"/>
      </w:r>
      <w:bookmarkStart w:id="53" w:name="_Toc430935365"/>
      <w:bookmarkStart w:id="54" w:name="_Toc22495435"/>
      <w:bookmarkStart w:id="55" w:name="_Toc37845608"/>
      <w:r>
        <w:t>V</w:t>
      </w:r>
      <w:r w:rsidRPr="00CC21A6">
        <w:t>. Estados financieros consolidados</w:t>
      </w:r>
      <w:bookmarkEnd w:id="53"/>
      <w:bookmarkEnd w:id="54"/>
      <w:bookmarkEnd w:id="55"/>
    </w:p>
    <w:p w:rsidR="00C26729" w:rsidRPr="00D04D1D" w:rsidRDefault="00C26729" w:rsidP="000F5D32">
      <w:pPr>
        <w:pStyle w:val="atitulo2"/>
        <w:spacing w:after="80"/>
        <w:ind w:right="-896"/>
      </w:pPr>
      <w:bookmarkStart w:id="56" w:name="_Toc22495436"/>
      <w:bookmarkStart w:id="57" w:name="_Toc37845609"/>
      <w:r>
        <w:t>V</w:t>
      </w:r>
      <w:r w:rsidRPr="00D04D1D">
        <w:t>.</w:t>
      </w:r>
      <w:r>
        <w:t>1</w:t>
      </w:r>
      <w:r w:rsidRPr="00D04D1D">
        <w:t xml:space="preserve">. Estado de liquidación consolidado del presupuesto del ejercicio </w:t>
      </w:r>
      <w:r>
        <w:t>2018</w:t>
      </w:r>
      <w:bookmarkEnd w:id="56"/>
      <w:bookmarkEnd w:id="57"/>
      <w:r w:rsidRPr="00D04D1D">
        <w:t xml:space="preserve"> </w:t>
      </w:r>
    </w:p>
    <w:p w:rsidR="00C26729" w:rsidRPr="00BB08CB" w:rsidRDefault="00C26729" w:rsidP="0067725A">
      <w:pPr>
        <w:pStyle w:val="texto"/>
        <w:spacing w:after="360"/>
        <w:ind w:hanging="28"/>
        <w:jc w:val="center"/>
        <w:rPr>
          <w:rFonts w:ascii="Arial (W1)" w:hAnsi="Arial (W1)" w:cs="Arial"/>
          <w:sz w:val="20"/>
        </w:rPr>
      </w:pPr>
      <w:r w:rsidRPr="00BB08CB">
        <w:rPr>
          <w:rFonts w:ascii="Arial (W1)" w:hAnsi="Arial (W1)" w:cs="Arial"/>
          <w:sz w:val="20"/>
        </w:rPr>
        <w:t>(</w:t>
      </w:r>
      <w:r>
        <w:rPr>
          <w:rFonts w:ascii="Arial (W1)" w:hAnsi="Arial (W1)" w:cs="Arial"/>
          <w:sz w:val="20"/>
        </w:rPr>
        <w:t>Ayuntamiento</w:t>
      </w:r>
      <w:r w:rsidRPr="00BB08CB">
        <w:rPr>
          <w:rFonts w:ascii="Arial (W1)" w:hAnsi="Arial (W1)" w:cs="Arial"/>
          <w:sz w:val="20"/>
        </w:rPr>
        <w:t xml:space="preserve"> y </w:t>
      </w:r>
      <w:r>
        <w:rPr>
          <w:rFonts w:ascii="Arial (W1)" w:hAnsi="Arial (W1)" w:cs="Arial"/>
          <w:sz w:val="20"/>
        </w:rPr>
        <w:t>OOAA</w:t>
      </w:r>
      <w:r w:rsidRPr="00BB08CB">
        <w:rPr>
          <w:rFonts w:ascii="Arial (W1)" w:hAnsi="Arial (W1)" w:cs="Arial"/>
          <w:sz w:val="20"/>
        </w:rPr>
        <w:t>)</w:t>
      </w:r>
    </w:p>
    <w:p w:rsidR="00C26729" w:rsidRDefault="00C26729" w:rsidP="0067725A">
      <w:pPr>
        <w:pStyle w:val="CuadroTtulo"/>
        <w:spacing w:before="200" w:after="240"/>
        <w:jc w:val="center"/>
      </w:pPr>
      <w:r w:rsidRPr="00CC39C6">
        <w:t>Ejecución del presupuesto de gastos. Clasificación económica</w:t>
      </w:r>
    </w:p>
    <w:tbl>
      <w:tblPr>
        <w:tblW w:w="5000" w:type="pct"/>
        <w:tblCellMar>
          <w:left w:w="70" w:type="dxa"/>
          <w:right w:w="70" w:type="dxa"/>
        </w:tblCellMar>
        <w:tblLook w:val="00A0" w:firstRow="1" w:lastRow="0" w:firstColumn="1" w:lastColumn="0" w:noHBand="0" w:noVBand="0"/>
      </w:tblPr>
      <w:tblGrid>
        <w:gridCol w:w="2310"/>
        <w:gridCol w:w="2155"/>
        <w:gridCol w:w="1134"/>
        <w:gridCol w:w="1276"/>
        <w:gridCol w:w="1416"/>
        <w:gridCol w:w="1063"/>
      </w:tblGrid>
      <w:tr w:rsidR="00C26729" w:rsidRPr="00D90310" w:rsidTr="008B2297">
        <w:trPr>
          <w:trHeight w:val="369"/>
        </w:trPr>
        <w:tc>
          <w:tcPr>
            <w:tcW w:w="1235" w:type="pct"/>
            <w:tcBorders>
              <w:top w:val="single" w:sz="4" w:space="0" w:color="auto"/>
              <w:left w:val="nil"/>
              <w:bottom w:val="single" w:sz="4" w:space="0" w:color="auto"/>
              <w:right w:val="nil"/>
            </w:tcBorders>
            <w:shd w:val="clear" w:color="auto" w:fill="FABF8F"/>
            <w:vAlign w:val="center"/>
          </w:tcPr>
          <w:p w:rsidR="00C26729" w:rsidRPr="00D90310" w:rsidRDefault="00C26729" w:rsidP="003A266A">
            <w:pPr>
              <w:spacing w:after="0" w:line="276" w:lineRule="auto"/>
              <w:ind w:firstLine="0"/>
              <w:jc w:val="left"/>
              <w:rPr>
                <w:rFonts w:ascii="Arial" w:hAnsi="Arial" w:cs="Arial"/>
                <w:color w:val="000000"/>
                <w:sz w:val="18"/>
                <w:szCs w:val="18"/>
                <w:lang w:val="es-ES" w:eastAsia="es-ES"/>
              </w:rPr>
            </w:pPr>
            <w:r w:rsidRPr="00D90310">
              <w:rPr>
                <w:rFonts w:ascii="Arial" w:hAnsi="Arial" w:cs="Arial"/>
                <w:color w:val="000000"/>
                <w:sz w:val="18"/>
                <w:lang w:val="es-ES" w:eastAsia="es-ES"/>
              </w:rPr>
              <w:t>G</w:t>
            </w:r>
            <w:r>
              <w:rPr>
                <w:rFonts w:ascii="Arial" w:hAnsi="Arial" w:cs="Arial"/>
                <w:color w:val="000000"/>
                <w:sz w:val="18"/>
                <w:lang w:val="es-ES" w:eastAsia="es-ES"/>
              </w:rPr>
              <w:t>astos</w:t>
            </w:r>
          </w:p>
        </w:tc>
        <w:tc>
          <w:tcPr>
            <w:tcW w:w="1152" w:type="pct"/>
            <w:tcBorders>
              <w:top w:val="single" w:sz="4" w:space="0" w:color="auto"/>
              <w:left w:val="nil"/>
              <w:bottom w:val="single" w:sz="4" w:space="0" w:color="auto"/>
              <w:right w:val="nil"/>
            </w:tcBorders>
            <w:shd w:val="clear" w:color="auto" w:fill="FABF8F"/>
            <w:vAlign w:val="center"/>
          </w:tcPr>
          <w:p w:rsidR="00C26729" w:rsidRDefault="00C26729">
            <w:pPr>
              <w:spacing w:after="0" w:line="276" w:lineRule="auto"/>
              <w:ind w:firstLine="0"/>
              <w:jc w:val="right"/>
              <w:rPr>
                <w:rFonts w:ascii="Arial" w:hAnsi="Arial" w:cs="Arial"/>
                <w:color w:val="000000"/>
                <w:sz w:val="18"/>
                <w:lang w:val="es-ES" w:eastAsia="es-ES"/>
              </w:rPr>
            </w:pPr>
            <w:r w:rsidRPr="00D90310">
              <w:rPr>
                <w:rFonts w:ascii="Arial" w:hAnsi="Arial" w:cs="Arial"/>
                <w:color w:val="000000"/>
                <w:sz w:val="18"/>
                <w:lang w:val="es-ES" w:eastAsia="es-ES"/>
              </w:rPr>
              <w:t>Crédito</w:t>
            </w:r>
          </w:p>
          <w:p w:rsidR="00C26729" w:rsidRPr="00D90310" w:rsidRDefault="00C26729">
            <w:pPr>
              <w:spacing w:after="0" w:line="276" w:lineRule="auto"/>
              <w:ind w:firstLine="0"/>
              <w:jc w:val="right"/>
              <w:rPr>
                <w:rFonts w:ascii="Arial" w:hAnsi="Arial" w:cs="Arial"/>
                <w:color w:val="000000"/>
                <w:sz w:val="18"/>
                <w:szCs w:val="18"/>
                <w:lang w:val="es-ES" w:eastAsia="es-ES"/>
              </w:rPr>
            </w:pPr>
            <w:r w:rsidRPr="00D90310">
              <w:rPr>
                <w:rFonts w:ascii="Arial" w:hAnsi="Arial" w:cs="Arial"/>
                <w:color w:val="000000"/>
                <w:sz w:val="18"/>
                <w:lang w:val="es-ES" w:eastAsia="es-ES"/>
              </w:rPr>
              <w:t xml:space="preserve"> inicial</w:t>
            </w:r>
          </w:p>
        </w:tc>
        <w:tc>
          <w:tcPr>
            <w:tcW w:w="606" w:type="pct"/>
            <w:tcBorders>
              <w:top w:val="single" w:sz="4" w:space="0" w:color="auto"/>
              <w:left w:val="nil"/>
              <w:bottom w:val="single" w:sz="4" w:space="0" w:color="auto"/>
              <w:right w:val="nil"/>
            </w:tcBorders>
            <w:shd w:val="clear" w:color="auto" w:fill="FABF8F"/>
            <w:vAlign w:val="center"/>
          </w:tcPr>
          <w:p w:rsidR="00C26729" w:rsidRPr="00D90310" w:rsidRDefault="00C26729">
            <w:pPr>
              <w:spacing w:after="0" w:line="276" w:lineRule="auto"/>
              <w:ind w:firstLine="0"/>
              <w:jc w:val="right"/>
              <w:rPr>
                <w:rFonts w:ascii="Arial" w:hAnsi="Arial" w:cs="Arial"/>
                <w:color w:val="000000"/>
                <w:sz w:val="18"/>
                <w:szCs w:val="18"/>
                <w:lang w:val="es-ES" w:eastAsia="es-ES"/>
              </w:rPr>
            </w:pPr>
            <w:r w:rsidRPr="00D90310">
              <w:rPr>
                <w:rFonts w:ascii="Arial" w:hAnsi="Arial" w:cs="Arial"/>
                <w:color w:val="000000"/>
                <w:sz w:val="18"/>
                <w:lang w:val="es-ES" w:eastAsia="es-ES"/>
              </w:rPr>
              <w:t>Modif.</w:t>
            </w:r>
          </w:p>
        </w:tc>
        <w:tc>
          <w:tcPr>
            <w:tcW w:w="682" w:type="pct"/>
            <w:tcBorders>
              <w:top w:val="single" w:sz="4" w:space="0" w:color="auto"/>
              <w:left w:val="nil"/>
              <w:bottom w:val="single" w:sz="4" w:space="0" w:color="auto"/>
              <w:right w:val="nil"/>
            </w:tcBorders>
            <w:shd w:val="clear" w:color="auto" w:fill="FABF8F"/>
            <w:vAlign w:val="center"/>
          </w:tcPr>
          <w:p w:rsidR="00C26729" w:rsidRDefault="00C26729">
            <w:pPr>
              <w:spacing w:after="0" w:line="276" w:lineRule="auto"/>
              <w:ind w:firstLine="0"/>
              <w:jc w:val="right"/>
              <w:rPr>
                <w:rFonts w:ascii="Arial" w:hAnsi="Arial" w:cs="Arial"/>
                <w:color w:val="000000"/>
                <w:sz w:val="18"/>
                <w:lang w:val="es-ES" w:eastAsia="es-ES"/>
              </w:rPr>
            </w:pPr>
            <w:r w:rsidRPr="00D90310">
              <w:rPr>
                <w:rFonts w:ascii="Arial" w:hAnsi="Arial" w:cs="Arial"/>
                <w:color w:val="000000"/>
                <w:sz w:val="18"/>
                <w:lang w:val="es-ES" w:eastAsia="es-ES"/>
              </w:rPr>
              <w:t xml:space="preserve">Crédito </w:t>
            </w:r>
          </w:p>
          <w:p w:rsidR="00C26729" w:rsidRPr="00D90310" w:rsidRDefault="00C26729">
            <w:pPr>
              <w:spacing w:after="0" w:line="276" w:lineRule="auto"/>
              <w:ind w:firstLine="0"/>
              <w:jc w:val="right"/>
              <w:rPr>
                <w:rFonts w:ascii="Arial" w:hAnsi="Arial" w:cs="Arial"/>
                <w:color w:val="000000"/>
                <w:sz w:val="18"/>
                <w:szCs w:val="18"/>
                <w:lang w:val="es-ES" w:eastAsia="es-ES"/>
              </w:rPr>
            </w:pPr>
            <w:r w:rsidRPr="00D90310">
              <w:rPr>
                <w:rFonts w:ascii="Arial" w:hAnsi="Arial" w:cs="Arial"/>
                <w:color w:val="000000"/>
                <w:sz w:val="18"/>
                <w:lang w:val="es-ES" w:eastAsia="es-ES"/>
              </w:rPr>
              <w:t>definitivo</w:t>
            </w:r>
          </w:p>
        </w:tc>
        <w:tc>
          <w:tcPr>
            <w:tcW w:w="757" w:type="pct"/>
            <w:tcBorders>
              <w:top w:val="single" w:sz="4" w:space="0" w:color="auto"/>
              <w:left w:val="nil"/>
              <w:bottom w:val="single" w:sz="4" w:space="0" w:color="auto"/>
              <w:right w:val="nil"/>
            </w:tcBorders>
            <w:shd w:val="clear" w:color="auto" w:fill="FABF8F"/>
            <w:vAlign w:val="center"/>
          </w:tcPr>
          <w:p w:rsidR="00C26729" w:rsidRPr="00D90310" w:rsidRDefault="00C26729">
            <w:pPr>
              <w:spacing w:after="0" w:line="276" w:lineRule="auto"/>
              <w:ind w:firstLine="0"/>
              <w:jc w:val="right"/>
              <w:rPr>
                <w:rFonts w:ascii="Arial" w:hAnsi="Arial" w:cs="Arial"/>
                <w:color w:val="000000"/>
                <w:sz w:val="18"/>
                <w:lang w:val="es-ES" w:eastAsia="es-ES"/>
              </w:rPr>
            </w:pPr>
            <w:r w:rsidRPr="00D90310">
              <w:rPr>
                <w:rFonts w:ascii="Arial" w:hAnsi="Arial" w:cs="Arial"/>
                <w:color w:val="000000"/>
                <w:sz w:val="18"/>
                <w:lang w:val="es-ES" w:eastAsia="es-ES"/>
              </w:rPr>
              <w:t>Obligaciones</w:t>
            </w:r>
          </w:p>
          <w:p w:rsidR="00C26729" w:rsidRPr="00D90310" w:rsidRDefault="00C26729">
            <w:pPr>
              <w:spacing w:after="0" w:line="276" w:lineRule="auto"/>
              <w:ind w:firstLine="0"/>
              <w:jc w:val="right"/>
              <w:rPr>
                <w:rFonts w:ascii="Arial" w:hAnsi="Arial" w:cs="Arial"/>
                <w:color w:val="000000"/>
                <w:sz w:val="18"/>
                <w:lang w:val="es-ES" w:eastAsia="es-ES"/>
              </w:rPr>
            </w:pPr>
            <w:r w:rsidRPr="00D90310">
              <w:rPr>
                <w:rFonts w:ascii="Arial" w:hAnsi="Arial" w:cs="Arial"/>
                <w:color w:val="000000"/>
                <w:sz w:val="18"/>
                <w:lang w:val="es-ES" w:eastAsia="es-ES"/>
              </w:rPr>
              <w:t>reconocidas</w:t>
            </w:r>
          </w:p>
        </w:tc>
        <w:tc>
          <w:tcPr>
            <w:tcW w:w="568" w:type="pct"/>
            <w:tcBorders>
              <w:top w:val="single" w:sz="4" w:space="0" w:color="auto"/>
              <w:left w:val="nil"/>
              <w:bottom w:val="single" w:sz="4" w:space="0" w:color="auto"/>
              <w:right w:val="nil"/>
            </w:tcBorders>
            <w:shd w:val="clear" w:color="auto" w:fill="FABF8F"/>
            <w:vAlign w:val="center"/>
          </w:tcPr>
          <w:p w:rsidR="00C26729" w:rsidRDefault="00C26729" w:rsidP="00A9704E">
            <w:pPr>
              <w:spacing w:after="0" w:line="276" w:lineRule="auto"/>
              <w:ind w:left="73" w:firstLine="0"/>
              <w:jc w:val="center"/>
              <w:rPr>
                <w:rFonts w:ascii="Arial" w:hAnsi="Arial" w:cs="Arial"/>
                <w:color w:val="000000"/>
                <w:sz w:val="18"/>
                <w:lang w:val="es-ES" w:eastAsia="es-ES"/>
              </w:rPr>
            </w:pPr>
            <w:r w:rsidRPr="00D90310">
              <w:rPr>
                <w:rFonts w:ascii="Arial" w:hAnsi="Arial" w:cs="Arial"/>
                <w:color w:val="000000"/>
                <w:sz w:val="18"/>
                <w:lang w:val="es-ES" w:eastAsia="es-ES"/>
              </w:rPr>
              <w:t>%</w:t>
            </w:r>
          </w:p>
          <w:p w:rsidR="00C26729" w:rsidRPr="00D90310" w:rsidRDefault="00C26729" w:rsidP="00A9704E">
            <w:pPr>
              <w:spacing w:after="0" w:line="276" w:lineRule="auto"/>
              <w:ind w:left="73" w:firstLine="0"/>
              <w:jc w:val="left"/>
              <w:rPr>
                <w:rFonts w:ascii="Arial" w:hAnsi="Arial" w:cs="Arial"/>
                <w:color w:val="000000"/>
                <w:sz w:val="18"/>
                <w:szCs w:val="18"/>
                <w:lang w:val="es-ES" w:eastAsia="es-ES"/>
              </w:rPr>
            </w:pPr>
            <w:r w:rsidRPr="00D90310">
              <w:rPr>
                <w:rFonts w:ascii="Arial" w:hAnsi="Arial" w:cs="Arial"/>
                <w:color w:val="000000"/>
                <w:sz w:val="18"/>
                <w:lang w:val="es-ES" w:eastAsia="es-ES"/>
              </w:rPr>
              <w:t>ejecu</w:t>
            </w:r>
            <w:r>
              <w:rPr>
                <w:rFonts w:ascii="Arial" w:hAnsi="Arial" w:cs="Arial"/>
                <w:color w:val="000000"/>
                <w:sz w:val="18"/>
                <w:lang w:val="es-ES" w:eastAsia="es-ES"/>
              </w:rPr>
              <w:t>c</w:t>
            </w:r>
            <w:r w:rsidRPr="00D90310">
              <w:rPr>
                <w:rFonts w:ascii="Arial" w:hAnsi="Arial" w:cs="Arial"/>
                <w:color w:val="000000"/>
                <w:sz w:val="18"/>
                <w:lang w:val="es-ES" w:eastAsia="es-ES"/>
              </w:rPr>
              <w:t>ión</w:t>
            </w:r>
          </w:p>
        </w:tc>
      </w:tr>
      <w:tr w:rsidR="00C26729" w:rsidRPr="00D90310" w:rsidTr="000237EE">
        <w:trPr>
          <w:trHeight w:val="198"/>
        </w:trPr>
        <w:tc>
          <w:tcPr>
            <w:tcW w:w="1235" w:type="pct"/>
            <w:tcBorders>
              <w:top w:val="single" w:sz="4" w:space="0" w:color="auto"/>
              <w:left w:val="nil"/>
              <w:bottom w:val="single" w:sz="2" w:space="0" w:color="auto"/>
              <w:right w:val="nil"/>
            </w:tcBorders>
            <w:noWrap/>
            <w:vAlign w:val="center"/>
          </w:tcPr>
          <w:p w:rsidR="00C26729" w:rsidRPr="00D90310" w:rsidRDefault="00C26729">
            <w:pPr>
              <w:spacing w:after="0" w:line="276" w:lineRule="auto"/>
              <w:ind w:firstLine="0"/>
              <w:jc w:val="left"/>
              <w:rPr>
                <w:rFonts w:ascii="Arial Narrow" w:hAnsi="Arial Narrow"/>
                <w:color w:val="000000"/>
                <w:lang w:val="es-ES" w:eastAsia="es-ES"/>
              </w:rPr>
            </w:pPr>
            <w:r w:rsidRPr="00D90310">
              <w:rPr>
                <w:rFonts w:ascii="Arial Narrow" w:hAnsi="Arial Narrow"/>
                <w:color w:val="000000"/>
                <w:lang w:val="es-ES" w:eastAsia="es-ES"/>
              </w:rPr>
              <w:t>1. Personal</w:t>
            </w:r>
          </w:p>
        </w:tc>
        <w:tc>
          <w:tcPr>
            <w:tcW w:w="1152" w:type="pct"/>
            <w:tcBorders>
              <w:top w:val="single" w:sz="4"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8.276.588</w:t>
            </w:r>
          </w:p>
        </w:tc>
        <w:tc>
          <w:tcPr>
            <w:tcW w:w="606" w:type="pct"/>
            <w:tcBorders>
              <w:top w:val="single" w:sz="4"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38.599</w:t>
            </w:r>
          </w:p>
        </w:tc>
        <w:tc>
          <w:tcPr>
            <w:tcW w:w="682" w:type="pct"/>
            <w:tcBorders>
              <w:top w:val="single" w:sz="4"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8.315.187</w:t>
            </w:r>
          </w:p>
        </w:tc>
        <w:tc>
          <w:tcPr>
            <w:tcW w:w="757" w:type="pct"/>
            <w:tcBorders>
              <w:top w:val="single" w:sz="4"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8.046.698</w:t>
            </w:r>
          </w:p>
        </w:tc>
        <w:tc>
          <w:tcPr>
            <w:tcW w:w="568" w:type="pct"/>
            <w:tcBorders>
              <w:top w:val="single" w:sz="4"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97</w:t>
            </w:r>
          </w:p>
        </w:tc>
      </w:tr>
      <w:tr w:rsidR="00C26729" w:rsidRPr="00D90310" w:rsidTr="008B2297">
        <w:trPr>
          <w:trHeight w:val="198"/>
        </w:trPr>
        <w:tc>
          <w:tcPr>
            <w:tcW w:w="1235"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left"/>
              <w:rPr>
                <w:rFonts w:ascii="Arial Narrow" w:hAnsi="Arial Narrow"/>
                <w:color w:val="000000"/>
                <w:lang w:val="es-ES" w:eastAsia="es-ES"/>
              </w:rPr>
            </w:pPr>
            <w:r w:rsidRPr="00D90310">
              <w:rPr>
                <w:rFonts w:ascii="Arial Narrow" w:hAnsi="Arial Narrow"/>
                <w:color w:val="000000"/>
                <w:lang w:val="es-ES" w:eastAsia="es-ES"/>
              </w:rPr>
              <w:t>2. Bienes corrientes</w:t>
            </w:r>
          </w:p>
        </w:tc>
        <w:tc>
          <w:tcPr>
            <w:tcW w:w="115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4.748.220</w:t>
            </w:r>
          </w:p>
        </w:tc>
        <w:tc>
          <w:tcPr>
            <w:tcW w:w="606"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148.081</w:t>
            </w:r>
          </w:p>
        </w:tc>
        <w:tc>
          <w:tcPr>
            <w:tcW w:w="68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4.896.301</w:t>
            </w:r>
          </w:p>
        </w:tc>
        <w:tc>
          <w:tcPr>
            <w:tcW w:w="757"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4.418.878</w:t>
            </w:r>
          </w:p>
        </w:tc>
        <w:tc>
          <w:tcPr>
            <w:tcW w:w="568"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90</w:t>
            </w:r>
          </w:p>
        </w:tc>
      </w:tr>
      <w:tr w:rsidR="00C26729" w:rsidRPr="00D90310" w:rsidTr="008B2297">
        <w:trPr>
          <w:trHeight w:val="198"/>
        </w:trPr>
        <w:tc>
          <w:tcPr>
            <w:tcW w:w="1235"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left"/>
              <w:rPr>
                <w:rFonts w:ascii="Arial Narrow" w:hAnsi="Arial Narrow"/>
                <w:color w:val="000000"/>
                <w:lang w:val="es-ES" w:eastAsia="es-ES"/>
              </w:rPr>
            </w:pPr>
            <w:r w:rsidRPr="00D90310">
              <w:rPr>
                <w:rFonts w:ascii="Arial Narrow" w:hAnsi="Arial Narrow"/>
                <w:color w:val="000000"/>
                <w:lang w:val="es-ES" w:eastAsia="es-ES"/>
              </w:rPr>
              <w:t>3. Gastos financieros</w:t>
            </w:r>
          </w:p>
        </w:tc>
        <w:tc>
          <w:tcPr>
            <w:tcW w:w="115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1.450</w:t>
            </w:r>
          </w:p>
        </w:tc>
        <w:tc>
          <w:tcPr>
            <w:tcW w:w="606"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0</w:t>
            </w:r>
          </w:p>
        </w:tc>
        <w:tc>
          <w:tcPr>
            <w:tcW w:w="68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1.450</w:t>
            </w:r>
          </w:p>
        </w:tc>
        <w:tc>
          <w:tcPr>
            <w:tcW w:w="757"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786</w:t>
            </w:r>
          </w:p>
        </w:tc>
        <w:tc>
          <w:tcPr>
            <w:tcW w:w="568"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54</w:t>
            </w:r>
          </w:p>
        </w:tc>
      </w:tr>
      <w:tr w:rsidR="00C26729" w:rsidRPr="00D90310" w:rsidTr="008B2297">
        <w:trPr>
          <w:trHeight w:val="198"/>
        </w:trPr>
        <w:tc>
          <w:tcPr>
            <w:tcW w:w="1235"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left"/>
              <w:rPr>
                <w:rFonts w:ascii="Arial Narrow" w:hAnsi="Arial Narrow"/>
                <w:color w:val="000000"/>
                <w:lang w:val="es-ES" w:eastAsia="es-ES"/>
              </w:rPr>
            </w:pPr>
            <w:r w:rsidRPr="00D90310">
              <w:rPr>
                <w:rFonts w:ascii="Arial Narrow" w:hAnsi="Arial Narrow"/>
                <w:color w:val="000000"/>
                <w:lang w:val="es-ES" w:eastAsia="es-ES"/>
              </w:rPr>
              <w:t>4. Transf. Corrientes</w:t>
            </w:r>
          </w:p>
        </w:tc>
        <w:tc>
          <w:tcPr>
            <w:tcW w:w="115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1.799.638</w:t>
            </w:r>
          </w:p>
        </w:tc>
        <w:tc>
          <w:tcPr>
            <w:tcW w:w="606"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-33.600</w:t>
            </w:r>
          </w:p>
        </w:tc>
        <w:tc>
          <w:tcPr>
            <w:tcW w:w="68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1.766.038</w:t>
            </w:r>
          </w:p>
        </w:tc>
        <w:tc>
          <w:tcPr>
            <w:tcW w:w="757"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1.553.439</w:t>
            </w:r>
          </w:p>
        </w:tc>
        <w:tc>
          <w:tcPr>
            <w:tcW w:w="568"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88</w:t>
            </w:r>
          </w:p>
        </w:tc>
      </w:tr>
      <w:tr w:rsidR="00C26729" w:rsidRPr="00D90310" w:rsidTr="008B2297">
        <w:trPr>
          <w:trHeight w:val="198"/>
        </w:trPr>
        <w:tc>
          <w:tcPr>
            <w:tcW w:w="1235"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left"/>
              <w:rPr>
                <w:rFonts w:ascii="Arial Narrow" w:hAnsi="Arial Narrow"/>
                <w:color w:val="000000"/>
                <w:lang w:val="es-ES" w:eastAsia="es-ES"/>
              </w:rPr>
            </w:pPr>
            <w:r w:rsidRPr="00D90310">
              <w:rPr>
                <w:rFonts w:ascii="Arial Narrow" w:hAnsi="Arial Narrow"/>
                <w:color w:val="000000"/>
                <w:lang w:val="es-ES" w:eastAsia="es-ES"/>
              </w:rPr>
              <w:t>6. Inversiones</w:t>
            </w:r>
          </w:p>
        </w:tc>
        <w:tc>
          <w:tcPr>
            <w:tcW w:w="115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2.659.497</w:t>
            </w:r>
          </w:p>
        </w:tc>
        <w:tc>
          <w:tcPr>
            <w:tcW w:w="606"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3.775.762</w:t>
            </w:r>
          </w:p>
        </w:tc>
        <w:tc>
          <w:tcPr>
            <w:tcW w:w="68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6.435.259</w:t>
            </w:r>
          </w:p>
        </w:tc>
        <w:tc>
          <w:tcPr>
            <w:tcW w:w="757"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1.426.229</w:t>
            </w:r>
          </w:p>
        </w:tc>
        <w:tc>
          <w:tcPr>
            <w:tcW w:w="568"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22</w:t>
            </w:r>
          </w:p>
        </w:tc>
      </w:tr>
      <w:tr w:rsidR="00C26729" w:rsidRPr="00D90310" w:rsidTr="008B2297">
        <w:trPr>
          <w:trHeight w:val="198"/>
        </w:trPr>
        <w:tc>
          <w:tcPr>
            <w:tcW w:w="1235"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left"/>
              <w:rPr>
                <w:rFonts w:ascii="Arial Narrow" w:hAnsi="Arial Narrow"/>
                <w:color w:val="000000"/>
                <w:lang w:val="es-ES" w:eastAsia="es-ES"/>
              </w:rPr>
            </w:pPr>
            <w:r w:rsidRPr="00D90310">
              <w:rPr>
                <w:rFonts w:ascii="Arial Narrow" w:hAnsi="Arial Narrow"/>
                <w:color w:val="000000"/>
                <w:lang w:val="es-ES" w:eastAsia="es-ES"/>
              </w:rPr>
              <w:t>7. Transf. Capital</w:t>
            </w:r>
          </w:p>
        </w:tc>
        <w:tc>
          <w:tcPr>
            <w:tcW w:w="115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287.271</w:t>
            </w:r>
          </w:p>
        </w:tc>
        <w:tc>
          <w:tcPr>
            <w:tcW w:w="606"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219.226</w:t>
            </w:r>
          </w:p>
        </w:tc>
        <w:tc>
          <w:tcPr>
            <w:tcW w:w="68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506.497</w:t>
            </w:r>
          </w:p>
        </w:tc>
        <w:tc>
          <w:tcPr>
            <w:tcW w:w="757"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473.601</w:t>
            </w:r>
          </w:p>
        </w:tc>
        <w:tc>
          <w:tcPr>
            <w:tcW w:w="568"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94</w:t>
            </w:r>
          </w:p>
        </w:tc>
      </w:tr>
      <w:tr w:rsidR="00C26729" w:rsidRPr="00D90310" w:rsidTr="008B2297">
        <w:trPr>
          <w:trHeight w:val="198"/>
        </w:trPr>
        <w:tc>
          <w:tcPr>
            <w:tcW w:w="1235"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left"/>
              <w:rPr>
                <w:rFonts w:ascii="Arial Narrow" w:hAnsi="Arial Narrow"/>
                <w:color w:val="000000"/>
                <w:lang w:val="es-ES" w:eastAsia="es-ES"/>
              </w:rPr>
            </w:pPr>
            <w:r w:rsidRPr="00D90310">
              <w:rPr>
                <w:rFonts w:ascii="Arial Narrow" w:hAnsi="Arial Narrow"/>
                <w:color w:val="000000"/>
                <w:lang w:val="es-ES" w:eastAsia="es-ES"/>
              </w:rPr>
              <w:t>8. Activos financieros</w:t>
            </w:r>
          </w:p>
        </w:tc>
        <w:tc>
          <w:tcPr>
            <w:tcW w:w="115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0</w:t>
            </w:r>
          </w:p>
        </w:tc>
        <w:tc>
          <w:tcPr>
            <w:tcW w:w="606"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0</w:t>
            </w:r>
          </w:p>
        </w:tc>
        <w:tc>
          <w:tcPr>
            <w:tcW w:w="682"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0</w:t>
            </w:r>
          </w:p>
        </w:tc>
        <w:tc>
          <w:tcPr>
            <w:tcW w:w="757"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0</w:t>
            </w:r>
          </w:p>
        </w:tc>
        <w:tc>
          <w:tcPr>
            <w:tcW w:w="568" w:type="pct"/>
            <w:tcBorders>
              <w:top w:val="single" w:sz="2" w:space="0" w:color="auto"/>
              <w:left w:val="nil"/>
              <w:bottom w:val="single" w:sz="2"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0</w:t>
            </w:r>
          </w:p>
        </w:tc>
      </w:tr>
      <w:tr w:rsidR="00C26729" w:rsidRPr="00D90310" w:rsidTr="00327C0E">
        <w:trPr>
          <w:trHeight w:val="198"/>
        </w:trPr>
        <w:tc>
          <w:tcPr>
            <w:tcW w:w="1235" w:type="pct"/>
            <w:tcBorders>
              <w:top w:val="single" w:sz="2" w:space="0" w:color="auto"/>
              <w:left w:val="nil"/>
              <w:bottom w:val="single" w:sz="4" w:space="0" w:color="auto"/>
              <w:right w:val="nil"/>
            </w:tcBorders>
            <w:noWrap/>
            <w:vAlign w:val="center"/>
          </w:tcPr>
          <w:p w:rsidR="00C26729" w:rsidRPr="00D90310" w:rsidRDefault="00C26729">
            <w:pPr>
              <w:spacing w:after="0" w:line="276" w:lineRule="auto"/>
              <w:ind w:firstLine="0"/>
              <w:jc w:val="left"/>
              <w:rPr>
                <w:rFonts w:ascii="Arial Narrow" w:hAnsi="Arial Narrow"/>
                <w:color w:val="000000"/>
                <w:lang w:val="es-ES" w:eastAsia="es-ES"/>
              </w:rPr>
            </w:pPr>
            <w:r w:rsidRPr="00D90310">
              <w:rPr>
                <w:rFonts w:ascii="Arial Narrow" w:hAnsi="Arial Narrow"/>
                <w:color w:val="000000"/>
                <w:lang w:val="es-ES" w:eastAsia="es-ES"/>
              </w:rPr>
              <w:t>9. Pasivos financieros</w:t>
            </w:r>
          </w:p>
        </w:tc>
        <w:tc>
          <w:tcPr>
            <w:tcW w:w="1152" w:type="pct"/>
            <w:tcBorders>
              <w:top w:val="single" w:sz="2" w:space="0" w:color="auto"/>
              <w:left w:val="nil"/>
              <w:bottom w:val="single" w:sz="4"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7.800</w:t>
            </w:r>
          </w:p>
        </w:tc>
        <w:tc>
          <w:tcPr>
            <w:tcW w:w="606" w:type="pct"/>
            <w:tcBorders>
              <w:top w:val="single" w:sz="2" w:space="0" w:color="auto"/>
              <w:left w:val="nil"/>
              <w:bottom w:val="single" w:sz="4"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0</w:t>
            </w:r>
          </w:p>
        </w:tc>
        <w:tc>
          <w:tcPr>
            <w:tcW w:w="682" w:type="pct"/>
            <w:tcBorders>
              <w:top w:val="single" w:sz="2" w:space="0" w:color="auto"/>
              <w:left w:val="nil"/>
              <w:bottom w:val="single" w:sz="4"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7.800</w:t>
            </w:r>
          </w:p>
        </w:tc>
        <w:tc>
          <w:tcPr>
            <w:tcW w:w="757" w:type="pct"/>
            <w:tcBorders>
              <w:top w:val="single" w:sz="2" w:space="0" w:color="auto"/>
              <w:left w:val="nil"/>
              <w:bottom w:val="single" w:sz="4"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6.625</w:t>
            </w:r>
          </w:p>
        </w:tc>
        <w:tc>
          <w:tcPr>
            <w:tcW w:w="568" w:type="pct"/>
            <w:tcBorders>
              <w:top w:val="single" w:sz="2" w:space="0" w:color="auto"/>
              <w:left w:val="nil"/>
              <w:bottom w:val="single" w:sz="4" w:space="0" w:color="auto"/>
              <w:right w:val="nil"/>
            </w:tcBorders>
            <w:noWrap/>
            <w:vAlign w:val="center"/>
          </w:tcPr>
          <w:p w:rsidR="00C26729" w:rsidRPr="00D90310" w:rsidRDefault="00C26729">
            <w:pPr>
              <w:spacing w:after="0" w:line="276" w:lineRule="auto"/>
              <w:ind w:firstLine="0"/>
              <w:jc w:val="right"/>
              <w:rPr>
                <w:rFonts w:ascii="Arial Narrow" w:hAnsi="Arial Narrow"/>
                <w:color w:val="000000"/>
                <w:lang w:val="es-ES" w:eastAsia="es-ES"/>
              </w:rPr>
            </w:pPr>
            <w:r w:rsidRPr="00D90310">
              <w:rPr>
                <w:rFonts w:ascii="Arial Narrow" w:hAnsi="Arial Narrow"/>
                <w:color w:val="000000"/>
                <w:lang w:val="es-ES" w:eastAsia="es-ES"/>
              </w:rPr>
              <w:t>85</w:t>
            </w:r>
          </w:p>
        </w:tc>
      </w:tr>
      <w:tr w:rsidR="00C26729" w:rsidRPr="00D90310" w:rsidTr="008B2297">
        <w:trPr>
          <w:trHeight w:val="255"/>
        </w:trPr>
        <w:tc>
          <w:tcPr>
            <w:tcW w:w="1235" w:type="pct"/>
            <w:tcBorders>
              <w:top w:val="single" w:sz="4" w:space="0" w:color="auto"/>
              <w:left w:val="nil"/>
              <w:bottom w:val="single" w:sz="4" w:space="0" w:color="auto"/>
              <w:right w:val="nil"/>
            </w:tcBorders>
            <w:shd w:val="clear" w:color="auto" w:fill="FABF8F"/>
            <w:vAlign w:val="center"/>
          </w:tcPr>
          <w:p w:rsidR="00C26729" w:rsidRPr="00D90310" w:rsidRDefault="00C26729">
            <w:pPr>
              <w:spacing w:after="0" w:line="276" w:lineRule="auto"/>
              <w:ind w:firstLine="0"/>
              <w:jc w:val="left"/>
              <w:rPr>
                <w:rFonts w:ascii="Arial" w:hAnsi="Arial" w:cs="Arial"/>
                <w:color w:val="000000"/>
                <w:sz w:val="18"/>
                <w:szCs w:val="18"/>
                <w:lang w:val="es-ES" w:eastAsia="es-ES"/>
              </w:rPr>
            </w:pPr>
            <w:r w:rsidRPr="00D90310">
              <w:rPr>
                <w:rFonts w:ascii="Arial" w:hAnsi="Arial" w:cs="Arial"/>
                <w:color w:val="000000"/>
                <w:sz w:val="18"/>
                <w:lang w:val="es-ES" w:eastAsia="es-ES"/>
              </w:rPr>
              <w:t>Total</w:t>
            </w:r>
          </w:p>
        </w:tc>
        <w:tc>
          <w:tcPr>
            <w:tcW w:w="1152" w:type="pct"/>
            <w:tcBorders>
              <w:top w:val="single" w:sz="4" w:space="0" w:color="auto"/>
              <w:left w:val="nil"/>
              <w:bottom w:val="single" w:sz="4" w:space="0" w:color="auto"/>
              <w:right w:val="nil"/>
            </w:tcBorders>
            <w:shd w:val="clear" w:color="auto" w:fill="FABF8F"/>
            <w:vAlign w:val="center"/>
          </w:tcPr>
          <w:p w:rsidR="00C26729" w:rsidRPr="00D90310" w:rsidRDefault="00C26729">
            <w:pPr>
              <w:spacing w:after="0" w:line="276" w:lineRule="auto"/>
              <w:ind w:firstLine="0"/>
              <w:jc w:val="right"/>
              <w:rPr>
                <w:rFonts w:ascii="Arial" w:hAnsi="Arial" w:cs="Arial"/>
                <w:color w:val="000000"/>
                <w:sz w:val="18"/>
                <w:szCs w:val="18"/>
                <w:lang w:val="es-ES" w:eastAsia="es-ES"/>
              </w:rPr>
            </w:pPr>
            <w:r w:rsidRPr="00D90310">
              <w:rPr>
                <w:rFonts w:ascii="Arial" w:hAnsi="Arial" w:cs="Arial"/>
                <w:color w:val="000000"/>
                <w:sz w:val="18"/>
                <w:lang w:val="es-ES" w:eastAsia="es-ES"/>
              </w:rPr>
              <w:t>17.780.464</w:t>
            </w:r>
          </w:p>
        </w:tc>
        <w:tc>
          <w:tcPr>
            <w:tcW w:w="606" w:type="pct"/>
            <w:tcBorders>
              <w:top w:val="single" w:sz="4" w:space="0" w:color="auto"/>
              <w:left w:val="nil"/>
              <w:bottom w:val="single" w:sz="4" w:space="0" w:color="auto"/>
              <w:right w:val="nil"/>
            </w:tcBorders>
            <w:shd w:val="clear" w:color="auto" w:fill="FABF8F"/>
            <w:vAlign w:val="center"/>
          </w:tcPr>
          <w:p w:rsidR="00C26729" w:rsidRPr="00D90310" w:rsidRDefault="00C26729">
            <w:pPr>
              <w:spacing w:after="0" w:line="276" w:lineRule="auto"/>
              <w:ind w:firstLine="0"/>
              <w:jc w:val="right"/>
              <w:rPr>
                <w:rFonts w:ascii="Arial" w:hAnsi="Arial" w:cs="Arial"/>
                <w:color w:val="000000"/>
                <w:sz w:val="18"/>
                <w:szCs w:val="18"/>
                <w:lang w:val="es-ES" w:eastAsia="es-ES"/>
              </w:rPr>
            </w:pPr>
            <w:r w:rsidRPr="00D90310">
              <w:rPr>
                <w:rFonts w:ascii="Arial" w:hAnsi="Arial" w:cs="Arial"/>
                <w:color w:val="000000"/>
                <w:sz w:val="18"/>
                <w:lang w:val="es-ES" w:eastAsia="es-ES"/>
              </w:rPr>
              <w:t>4.148.068</w:t>
            </w:r>
          </w:p>
        </w:tc>
        <w:tc>
          <w:tcPr>
            <w:tcW w:w="682" w:type="pct"/>
            <w:tcBorders>
              <w:top w:val="single" w:sz="4" w:space="0" w:color="auto"/>
              <w:left w:val="nil"/>
              <w:bottom w:val="single" w:sz="4" w:space="0" w:color="auto"/>
              <w:right w:val="nil"/>
            </w:tcBorders>
            <w:shd w:val="clear" w:color="auto" w:fill="FABF8F"/>
            <w:vAlign w:val="center"/>
          </w:tcPr>
          <w:p w:rsidR="00C26729" w:rsidRPr="00D90310" w:rsidRDefault="00C26729">
            <w:pPr>
              <w:spacing w:after="0" w:line="276" w:lineRule="auto"/>
              <w:ind w:firstLine="0"/>
              <w:jc w:val="right"/>
              <w:rPr>
                <w:rFonts w:ascii="Arial" w:hAnsi="Arial" w:cs="Arial"/>
                <w:color w:val="000000"/>
                <w:sz w:val="18"/>
                <w:szCs w:val="18"/>
                <w:lang w:val="es-ES" w:eastAsia="es-ES"/>
              </w:rPr>
            </w:pPr>
            <w:r w:rsidRPr="00D90310">
              <w:rPr>
                <w:rFonts w:ascii="Arial" w:hAnsi="Arial" w:cs="Arial"/>
                <w:color w:val="000000"/>
                <w:sz w:val="18"/>
                <w:lang w:val="es-ES" w:eastAsia="es-ES"/>
              </w:rPr>
              <w:t>21.928.532</w:t>
            </w:r>
          </w:p>
        </w:tc>
        <w:tc>
          <w:tcPr>
            <w:tcW w:w="757" w:type="pct"/>
            <w:tcBorders>
              <w:top w:val="single" w:sz="4" w:space="0" w:color="auto"/>
              <w:left w:val="nil"/>
              <w:bottom w:val="single" w:sz="4" w:space="0" w:color="auto"/>
              <w:right w:val="nil"/>
            </w:tcBorders>
            <w:shd w:val="clear" w:color="auto" w:fill="FABF8F"/>
            <w:vAlign w:val="center"/>
          </w:tcPr>
          <w:p w:rsidR="00C26729" w:rsidRPr="00D90310" w:rsidRDefault="00C26729">
            <w:pPr>
              <w:spacing w:after="0" w:line="276" w:lineRule="auto"/>
              <w:ind w:firstLine="0"/>
              <w:jc w:val="right"/>
              <w:rPr>
                <w:rFonts w:ascii="Arial" w:hAnsi="Arial" w:cs="Arial"/>
                <w:color w:val="000000"/>
                <w:sz w:val="18"/>
                <w:szCs w:val="18"/>
                <w:lang w:val="es-ES" w:eastAsia="es-ES"/>
              </w:rPr>
            </w:pPr>
            <w:r w:rsidRPr="00D90310">
              <w:rPr>
                <w:rFonts w:ascii="Arial" w:hAnsi="Arial" w:cs="Arial"/>
                <w:color w:val="000000"/>
                <w:sz w:val="18"/>
                <w:lang w:val="es-ES" w:eastAsia="es-ES"/>
              </w:rPr>
              <w:t>15.926.256</w:t>
            </w:r>
          </w:p>
        </w:tc>
        <w:tc>
          <w:tcPr>
            <w:tcW w:w="568" w:type="pct"/>
            <w:tcBorders>
              <w:top w:val="single" w:sz="4" w:space="0" w:color="auto"/>
              <w:left w:val="nil"/>
              <w:bottom w:val="single" w:sz="4" w:space="0" w:color="auto"/>
              <w:right w:val="nil"/>
            </w:tcBorders>
            <w:shd w:val="clear" w:color="auto" w:fill="FABF8F"/>
            <w:noWrap/>
            <w:vAlign w:val="center"/>
          </w:tcPr>
          <w:p w:rsidR="00C26729" w:rsidRPr="00D90310" w:rsidRDefault="00C26729">
            <w:pPr>
              <w:spacing w:after="0" w:line="276" w:lineRule="auto"/>
              <w:ind w:firstLine="0"/>
              <w:jc w:val="right"/>
              <w:rPr>
                <w:rFonts w:ascii="Arial" w:hAnsi="Arial" w:cs="Arial"/>
                <w:color w:val="000000"/>
                <w:sz w:val="18"/>
                <w:szCs w:val="18"/>
                <w:lang w:val="es-ES" w:eastAsia="es-ES"/>
              </w:rPr>
            </w:pPr>
            <w:r w:rsidRPr="00D90310">
              <w:rPr>
                <w:rFonts w:ascii="Arial" w:hAnsi="Arial" w:cs="Arial"/>
                <w:color w:val="000000"/>
                <w:sz w:val="18"/>
                <w:szCs w:val="18"/>
                <w:lang w:val="es-ES" w:eastAsia="es-ES"/>
              </w:rPr>
              <w:t>73</w:t>
            </w:r>
          </w:p>
        </w:tc>
      </w:tr>
    </w:tbl>
    <w:p w:rsidR="00C26729" w:rsidRPr="001E2F4E" w:rsidRDefault="00C26729" w:rsidP="00D26E68">
      <w:pPr>
        <w:pStyle w:val="CuadroTtulo"/>
        <w:spacing w:before="200" w:after="60"/>
        <w:jc w:val="right"/>
        <w:rPr>
          <w:i/>
        </w:rPr>
      </w:pPr>
      <w:r>
        <w:tab/>
      </w:r>
    </w:p>
    <w:p w:rsidR="00C26729" w:rsidRDefault="00C26729" w:rsidP="0067725A">
      <w:pPr>
        <w:pStyle w:val="CuadroTtulo"/>
        <w:spacing w:before="200" w:after="240"/>
        <w:jc w:val="center"/>
      </w:pPr>
      <w:r w:rsidRPr="0034034B">
        <w:t>Ejecución del presupuesto de ingresos. Clasificación económica</w:t>
      </w:r>
    </w:p>
    <w:tbl>
      <w:tblPr>
        <w:tblW w:w="5000" w:type="pct"/>
        <w:tblLayout w:type="fixed"/>
        <w:tblCellMar>
          <w:left w:w="70" w:type="dxa"/>
          <w:right w:w="70" w:type="dxa"/>
        </w:tblCellMar>
        <w:tblLook w:val="00A0" w:firstRow="1" w:lastRow="0" w:firstColumn="1" w:lastColumn="0" w:noHBand="0" w:noVBand="0"/>
      </w:tblPr>
      <w:tblGrid>
        <w:gridCol w:w="3331"/>
        <w:gridCol w:w="1134"/>
        <w:gridCol w:w="1134"/>
        <w:gridCol w:w="1276"/>
        <w:gridCol w:w="1461"/>
        <w:gridCol w:w="1018"/>
      </w:tblGrid>
      <w:tr w:rsidR="00C26729" w:rsidRPr="00A12387" w:rsidTr="004F2322">
        <w:trPr>
          <w:trHeight w:val="255"/>
        </w:trPr>
        <w:tc>
          <w:tcPr>
            <w:tcW w:w="1781" w:type="pct"/>
            <w:tcBorders>
              <w:top w:val="single" w:sz="4" w:space="0" w:color="auto"/>
              <w:left w:val="nil"/>
              <w:bottom w:val="single" w:sz="4" w:space="0" w:color="auto"/>
              <w:right w:val="nil"/>
            </w:tcBorders>
            <w:shd w:val="clear" w:color="auto" w:fill="FABF8F"/>
            <w:vAlign w:val="center"/>
          </w:tcPr>
          <w:p w:rsidR="00C26729" w:rsidRPr="00A12387" w:rsidRDefault="00C26729" w:rsidP="00A9704E">
            <w:pPr>
              <w:spacing w:after="0" w:line="276" w:lineRule="auto"/>
              <w:ind w:firstLine="0"/>
              <w:jc w:val="left"/>
              <w:rPr>
                <w:rFonts w:ascii="Arial" w:hAnsi="Arial" w:cs="Arial"/>
                <w:color w:val="000000"/>
                <w:sz w:val="18"/>
                <w:szCs w:val="18"/>
                <w:lang w:val="es-ES" w:eastAsia="es-ES"/>
              </w:rPr>
            </w:pPr>
            <w:r w:rsidRPr="00A12387">
              <w:rPr>
                <w:rFonts w:ascii="Arial" w:hAnsi="Arial" w:cs="Arial"/>
                <w:color w:val="000000"/>
                <w:sz w:val="18"/>
                <w:szCs w:val="18"/>
                <w:lang w:val="es-ES" w:eastAsia="es-ES"/>
              </w:rPr>
              <w:t>I</w:t>
            </w:r>
            <w:r>
              <w:rPr>
                <w:rFonts w:ascii="Arial" w:hAnsi="Arial" w:cs="Arial"/>
                <w:color w:val="000000"/>
                <w:sz w:val="18"/>
                <w:szCs w:val="18"/>
                <w:lang w:val="es-ES" w:eastAsia="es-ES"/>
              </w:rPr>
              <w:t>ngresos</w:t>
            </w:r>
          </w:p>
        </w:tc>
        <w:tc>
          <w:tcPr>
            <w:tcW w:w="606" w:type="pct"/>
            <w:tcBorders>
              <w:top w:val="single" w:sz="4" w:space="0" w:color="auto"/>
              <w:left w:val="nil"/>
              <w:bottom w:val="single" w:sz="4" w:space="0" w:color="auto"/>
              <w:right w:val="nil"/>
            </w:tcBorders>
            <w:shd w:val="clear" w:color="auto" w:fill="FABF8F"/>
            <w:vAlign w:val="center"/>
          </w:tcPr>
          <w:p w:rsidR="00C26729" w:rsidRPr="00A12387" w:rsidRDefault="00C26729" w:rsidP="00AE3BC0">
            <w:pPr>
              <w:spacing w:after="0" w:line="276" w:lineRule="auto"/>
              <w:ind w:firstLine="0"/>
              <w:jc w:val="right"/>
              <w:rPr>
                <w:rFonts w:ascii="Arial" w:hAnsi="Arial" w:cs="Arial"/>
                <w:color w:val="000000"/>
                <w:sz w:val="18"/>
                <w:szCs w:val="18"/>
                <w:lang w:val="es-ES" w:eastAsia="es-ES"/>
              </w:rPr>
            </w:pPr>
            <w:r w:rsidRPr="00A12387">
              <w:rPr>
                <w:rFonts w:ascii="Arial" w:hAnsi="Arial" w:cs="Arial"/>
                <w:color w:val="000000"/>
                <w:sz w:val="18"/>
                <w:szCs w:val="18"/>
                <w:lang w:val="es-ES" w:eastAsia="es-ES"/>
              </w:rPr>
              <w:t>Previsión inicial</w:t>
            </w:r>
          </w:p>
        </w:tc>
        <w:tc>
          <w:tcPr>
            <w:tcW w:w="606" w:type="pct"/>
            <w:tcBorders>
              <w:top w:val="single" w:sz="4" w:space="0" w:color="auto"/>
              <w:left w:val="nil"/>
              <w:bottom w:val="single" w:sz="4" w:space="0" w:color="auto"/>
              <w:right w:val="nil"/>
            </w:tcBorders>
            <w:shd w:val="clear" w:color="auto" w:fill="FABF8F"/>
            <w:vAlign w:val="center"/>
          </w:tcPr>
          <w:p w:rsidR="00C26729" w:rsidRPr="00A12387" w:rsidRDefault="00C26729" w:rsidP="00AE3BC0">
            <w:pPr>
              <w:spacing w:after="0" w:line="276" w:lineRule="auto"/>
              <w:ind w:firstLine="0"/>
              <w:jc w:val="right"/>
              <w:rPr>
                <w:rFonts w:ascii="Arial" w:hAnsi="Arial" w:cs="Arial"/>
                <w:color w:val="000000"/>
                <w:sz w:val="18"/>
                <w:szCs w:val="18"/>
                <w:lang w:val="es-ES" w:eastAsia="es-ES"/>
              </w:rPr>
            </w:pPr>
            <w:r w:rsidRPr="00A12387">
              <w:rPr>
                <w:rFonts w:ascii="Arial" w:hAnsi="Arial" w:cs="Arial"/>
                <w:color w:val="000000"/>
                <w:sz w:val="18"/>
                <w:szCs w:val="18"/>
                <w:lang w:val="es-ES" w:eastAsia="es-ES"/>
              </w:rPr>
              <w:t>Modif.</w:t>
            </w:r>
          </w:p>
        </w:tc>
        <w:tc>
          <w:tcPr>
            <w:tcW w:w="682" w:type="pct"/>
            <w:tcBorders>
              <w:top w:val="single" w:sz="4" w:space="0" w:color="auto"/>
              <w:left w:val="nil"/>
              <w:bottom w:val="single" w:sz="4" w:space="0" w:color="auto"/>
              <w:right w:val="nil"/>
            </w:tcBorders>
            <w:shd w:val="clear" w:color="auto" w:fill="FABF8F"/>
            <w:vAlign w:val="center"/>
          </w:tcPr>
          <w:p w:rsidR="00C26729" w:rsidRPr="00A12387" w:rsidRDefault="00C26729" w:rsidP="00AE3BC0">
            <w:pPr>
              <w:spacing w:after="0" w:line="276" w:lineRule="auto"/>
              <w:ind w:firstLine="0"/>
              <w:jc w:val="right"/>
              <w:rPr>
                <w:rFonts w:ascii="Arial" w:hAnsi="Arial" w:cs="Arial"/>
                <w:color w:val="000000"/>
                <w:sz w:val="18"/>
                <w:szCs w:val="18"/>
                <w:lang w:val="es-ES" w:eastAsia="es-ES"/>
              </w:rPr>
            </w:pPr>
            <w:r w:rsidRPr="00A12387">
              <w:rPr>
                <w:rFonts w:ascii="Arial" w:hAnsi="Arial" w:cs="Arial"/>
                <w:color w:val="000000"/>
                <w:sz w:val="18"/>
                <w:szCs w:val="18"/>
                <w:lang w:val="es-ES" w:eastAsia="es-ES"/>
              </w:rPr>
              <w:t>Previsión definitiva</w:t>
            </w:r>
          </w:p>
        </w:tc>
        <w:tc>
          <w:tcPr>
            <w:tcW w:w="781" w:type="pct"/>
            <w:tcBorders>
              <w:top w:val="single" w:sz="4" w:space="0" w:color="auto"/>
              <w:left w:val="nil"/>
              <w:bottom w:val="single" w:sz="4" w:space="0" w:color="auto"/>
              <w:right w:val="nil"/>
            </w:tcBorders>
            <w:shd w:val="clear" w:color="auto" w:fill="FABF8F"/>
            <w:vAlign w:val="center"/>
          </w:tcPr>
          <w:p w:rsidR="00C26729" w:rsidRPr="00A12387" w:rsidRDefault="00C26729" w:rsidP="00AE3BC0">
            <w:pPr>
              <w:spacing w:after="0" w:line="276" w:lineRule="auto"/>
              <w:ind w:firstLine="0"/>
              <w:jc w:val="right"/>
              <w:rPr>
                <w:rFonts w:ascii="Arial" w:hAnsi="Arial" w:cs="Arial"/>
                <w:color w:val="000000"/>
                <w:sz w:val="18"/>
                <w:szCs w:val="18"/>
                <w:lang w:val="es-ES" w:eastAsia="es-ES"/>
              </w:rPr>
            </w:pPr>
            <w:r w:rsidRPr="00A12387">
              <w:rPr>
                <w:rFonts w:ascii="Arial" w:hAnsi="Arial" w:cs="Arial"/>
                <w:color w:val="000000"/>
                <w:sz w:val="18"/>
                <w:szCs w:val="18"/>
                <w:lang w:val="es-ES" w:eastAsia="es-ES"/>
              </w:rPr>
              <w:t>Derechos</w:t>
            </w:r>
          </w:p>
          <w:p w:rsidR="00C26729" w:rsidRPr="00A12387" w:rsidRDefault="00C26729" w:rsidP="00AE3BC0">
            <w:pPr>
              <w:spacing w:after="0" w:line="276" w:lineRule="auto"/>
              <w:ind w:firstLine="0"/>
              <w:jc w:val="right"/>
              <w:rPr>
                <w:rFonts w:ascii="Arial" w:hAnsi="Arial" w:cs="Arial"/>
                <w:color w:val="000000"/>
                <w:sz w:val="18"/>
                <w:szCs w:val="18"/>
                <w:lang w:val="es-ES" w:eastAsia="es-ES"/>
              </w:rPr>
            </w:pPr>
            <w:r w:rsidRPr="00A12387">
              <w:rPr>
                <w:rFonts w:ascii="Arial" w:hAnsi="Arial" w:cs="Arial"/>
                <w:color w:val="000000"/>
                <w:sz w:val="18"/>
                <w:szCs w:val="18"/>
                <w:lang w:val="es-ES" w:eastAsia="es-ES"/>
              </w:rPr>
              <w:t>reconocidos</w:t>
            </w:r>
          </w:p>
        </w:tc>
        <w:tc>
          <w:tcPr>
            <w:tcW w:w="544" w:type="pct"/>
            <w:tcBorders>
              <w:top w:val="single" w:sz="4" w:space="0" w:color="auto"/>
              <w:left w:val="nil"/>
              <w:bottom w:val="single" w:sz="4" w:space="0" w:color="auto"/>
              <w:right w:val="nil"/>
            </w:tcBorders>
            <w:shd w:val="clear" w:color="auto" w:fill="FABF8F"/>
            <w:vAlign w:val="center"/>
          </w:tcPr>
          <w:p w:rsidR="00C26729" w:rsidRDefault="00C26729" w:rsidP="00A9704E">
            <w:pPr>
              <w:spacing w:after="0" w:line="276" w:lineRule="auto"/>
              <w:ind w:firstLine="0"/>
              <w:jc w:val="center"/>
              <w:rPr>
                <w:rFonts w:ascii="Arial" w:hAnsi="Arial" w:cs="Arial"/>
                <w:color w:val="000000"/>
                <w:sz w:val="18"/>
                <w:szCs w:val="18"/>
                <w:lang w:val="es-ES" w:eastAsia="es-ES"/>
              </w:rPr>
            </w:pPr>
            <w:r w:rsidRPr="00A12387">
              <w:rPr>
                <w:rFonts w:ascii="Arial" w:hAnsi="Arial" w:cs="Arial"/>
                <w:color w:val="000000"/>
                <w:sz w:val="18"/>
                <w:szCs w:val="18"/>
                <w:lang w:val="es-ES" w:eastAsia="es-ES"/>
              </w:rPr>
              <w:t>%</w:t>
            </w:r>
          </w:p>
          <w:p w:rsidR="00C26729" w:rsidRPr="00A12387" w:rsidRDefault="00C26729" w:rsidP="00A9704E">
            <w:pPr>
              <w:spacing w:after="0" w:line="276" w:lineRule="auto"/>
              <w:ind w:firstLine="0"/>
              <w:jc w:val="right"/>
              <w:rPr>
                <w:rFonts w:ascii="Arial" w:hAnsi="Arial" w:cs="Arial"/>
                <w:color w:val="000000"/>
                <w:sz w:val="18"/>
                <w:szCs w:val="18"/>
                <w:lang w:val="es-ES" w:eastAsia="es-ES"/>
              </w:rPr>
            </w:pPr>
            <w:r w:rsidRPr="00A12387">
              <w:rPr>
                <w:rFonts w:ascii="Arial" w:hAnsi="Arial" w:cs="Arial"/>
                <w:color w:val="000000"/>
                <w:sz w:val="18"/>
                <w:szCs w:val="18"/>
                <w:lang w:val="es-ES" w:eastAsia="es-ES"/>
              </w:rPr>
              <w:t>ejecución</w:t>
            </w:r>
            <w:r>
              <w:rPr>
                <w:rFonts w:ascii="Arial" w:hAnsi="Arial" w:cs="Arial"/>
                <w:color w:val="000000"/>
                <w:sz w:val="18"/>
                <w:szCs w:val="18"/>
                <w:lang w:val="es-ES" w:eastAsia="es-ES"/>
              </w:rPr>
              <w:t xml:space="preserve"> </w:t>
            </w:r>
          </w:p>
        </w:tc>
      </w:tr>
      <w:tr w:rsidR="00C26729" w:rsidRPr="00A12387" w:rsidTr="004F2322">
        <w:trPr>
          <w:trHeight w:val="198"/>
        </w:trPr>
        <w:tc>
          <w:tcPr>
            <w:tcW w:w="1781" w:type="pct"/>
            <w:tcBorders>
              <w:top w:val="single" w:sz="4" w:space="0" w:color="auto"/>
              <w:left w:val="nil"/>
              <w:bottom w:val="single" w:sz="2" w:space="0" w:color="auto"/>
              <w:right w:val="nil"/>
            </w:tcBorders>
            <w:noWrap/>
            <w:vAlign w:val="center"/>
          </w:tcPr>
          <w:p w:rsidR="00C26729" w:rsidRPr="00A12387" w:rsidRDefault="00C26729">
            <w:pPr>
              <w:spacing w:after="0" w:line="276" w:lineRule="auto"/>
              <w:ind w:firstLine="0"/>
              <w:jc w:val="left"/>
              <w:rPr>
                <w:rFonts w:ascii="Arial Narrow" w:hAnsi="Arial Narrow"/>
                <w:color w:val="000000"/>
                <w:lang w:val="es-ES" w:eastAsia="es-ES"/>
              </w:rPr>
            </w:pPr>
            <w:r w:rsidRPr="00A12387">
              <w:rPr>
                <w:rFonts w:ascii="Arial Narrow" w:hAnsi="Arial Narrow"/>
                <w:color w:val="000000"/>
                <w:lang w:val="es-ES" w:eastAsia="es-ES"/>
              </w:rPr>
              <w:t>1. Impuestos directos</w:t>
            </w:r>
          </w:p>
        </w:tc>
        <w:tc>
          <w:tcPr>
            <w:tcW w:w="606" w:type="pct"/>
            <w:tcBorders>
              <w:top w:val="single" w:sz="4"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4.051.150</w:t>
            </w:r>
          </w:p>
        </w:tc>
        <w:tc>
          <w:tcPr>
            <w:tcW w:w="606" w:type="pct"/>
            <w:tcBorders>
              <w:top w:val="single" w:sz="4"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0</w:t>
            </w:r>
          </w:p>
        </w:tc>
        <w:tc>
          <w:tcPr>
            <w:tcW w:w="682" w:type="pct"/>
            <w:tcBorders>
              <w:top w:val="single" w:sz="4"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4.051.150</w:t>
            </w:r>
          </w:p>
        </w:tc>
        <w:tc>
          <w:tcPr>
            <w:tcW w:w="781" w:type="pct"/>
            <w:tcBorders>
              <w:top w:val="single" w:sz="4"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4.102.631</w:t>
            </w:r>
          </w:p>
        </w:tc>
        <w:tc>
          <w:tcPr>
            <w:tcW w:w="544" w:type="pct"/>
            <w:tcBorders>
              <w:top w:val="single" w:sz="4"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101</w:t>
            </w:r>
          </w:p>
        </w:tc>
      </w:tr>
      <w:tr w:rsidR="00C26729" w:rsidRPr="00A12387" w:rsidTr="004F2322">
        <w:trPr>
          <w:trHeight w:val="198"/>
        </w:trPr>
        <w:tc>
          <w:tcPr>
            <w:tcW w:w="1781"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left"/>
              <w:rPr>
                <w:rFonts w:ascii="Arial Narrow" w:hAnsi="Arial Narrow"/>
                <w:color w:val="000000"/>
                <w:lang w:val="es-ES" w:eastAsia="es-ES"/>
              </w:rPr>
            </w:pPr>
            <w:r w:rsidRPr="00A12387">
              <w:rPr>
                <w:rFonts w:ascii="Arial Narrow" w:hAnsi="Arial Narrow"/>
                <w:color w:val="000000"/>
                <w:lang w:val="es-ES" w:eastAsia="es-ES"/>
              </w:rPr>
              <w:t>2. Impuestos indirectos</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1.244.339</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0</w:t>
            </w:r>
          </w:p>
        </w:tc>
        <w:tc>
          <w:tcPr>
            <w:tcW w:w="682"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1.244.339</w:t>
            </w:r>
          </w:p>
        </w:tc>
        <w:tc>
          <w:tcPr>
            <w:tcW w:w="781"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1.618.899</w:t>
            </w:r>
          </w:p>
        </w:tc>
        <w:tc>
          <w:tcPr>
            <w:tcW w:w="544"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130</w:t>
            </w:r>
          </w:p>
        </w:tc>
      </w:tr>
      <w:tr w:rsidR="00C26729" w:rsidRPr="00A12387" w:rsidTr="004F2322">
        <w:trPr>
          <w:trHeight w:val="198"/>
        </w:trPr>
        <w:tc>
          <w:tcPr>
            <w:tcW w:w="1781"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left"/>
              <w:rPr>
                <w:rFonts w:ascii="Arial Narrow" w:hAnsi="Arial Narrow"/>
                <w:color w:val="000000"/>
                <w:lang w:val="es-ES" w:eastAsia="es-ES"/>
              </w:rPr>
            </w:pPr>
            <w:r w:rsidRPr="00A12387">
              <w:rPr>
                <w:rFonts w:ascii="Arial Narrow" w:hAnsi="Arial Narrow"/>
                <w:color w:val="000000"/>
                <w:lang w:val="es-ES" w:eastAsia="es-ES"/>
              </w:rPr>
              <w:t>3. Tasas, precios públicos y otros ingresos</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2.563.300</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34.454</w:t>
            </w:r>
          </w:p>
        </w:tc>
        <w:tc>
          <w:tcPr>
            <w:tcW w:w="682"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2.597.754</w:t>
            </w:r>
          </w:p>
        </w:tc>
        <w:tc>
          <w:tcPr>
            <w:tcW w:w="781"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3.090.290</w:t>
            </w:r>
          </w:p>
        </w:tc>
        <w:tc>
          <w:tcPr>
            <w:tcW w:w="544"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119</w:t>
            </w:r>
          </w:p>
        </w:tc>
      </w:tr>
      <w:tr w:rsidR="00C26729" w:rsidRPr="00A12387" w:rsidTr="004F2322">
        <w:trPr>
          <w:trHeight w:val="198"/>
        </w:trPr>
        <w:tc>
          <w:tcPr>
            <w:tcW w:w="1781"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left"/>
              <w:rPr>
                <w:rFonts w:ascii="Arial Narrow" w:hAnsi="Arial Narrow"/>
                <w:color w:val="000000"/>
                <w:lang w:val="es-ES" w:eastAsia="es-ES"/>
              </w:rPr>
            </w:pPr>
            <w:r w:rsidRPr="00A12387">
              <w:rPr>
                <w:rFonts w:ascii="Arial Narrow" w:hAnsi="Arial Narrow"/>
                <w:color w:val="000000"/>
                <w:lang w:val="es-ES" w:eastAsia="es-ES"/>
              </w:rPr>
              <w:t>4. Transferencia corrientes</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6.853.090</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0</w:t>
            </w:r>
          </w:p>
        </w:tc>
        <w:tc>
          <w:tcPr>
            <w:tcW w:w="682"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6.853.090</w:t>
            </w:r>
          </w:p>
        </w:tc>
        <w:tc>
          <w:tcPr>
            <w:tcW w:w="781"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6.985.168</w:t>
            </w:r>
          </w:p>
        </w:tc>
        <w:tc>
          <w:tcPr>
            <w:tcW w:w="544"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102</w:t>
            </w:r>
          </w:p>
        </w:tc>
      </w:tr>
      <w:tr w:rsidR="00C26729" w:rsidRPr="00A12387" w:rsidTr="004F2322">
        <w:trPr>
          <w:trHeight w:val="198"/>
        </w:trPr>
        <w:tc>
          <w:tcPr>
            <w:tcW w:w="1781" w:type="pct"/>
            <w:tcBorders>
              <w:top w:val="single" w:sz="2" w:space="0" w:color="auto"/>
              <w:left w:val="nil"/>
              <w:bottom w:val="single" w:sz="2" w:space="0" w:color="auto"/>
              <w:right w:val="nil"/>
            </w:tcBorders>
            <w:noWrap/>
            <w:vAlign w:val="center"/>
          </w:tcPr>
          <w:p w:rsidR="00C26729" w:rsidRPr="00A12387" w:rsidRDefault="00C26729" w:rsidP="00E00C3D">
            <w:pPr>
              <w:spacing w:after="0" w:line="276" w:lineRule="auto"/>
              <w:ind w:firstLine="0"/>
              <w:jc w:val="left"/>
              <w:rPr>
                <w:rFonts w:ascii="Arial Narrow" w:hAnsi="Arial Narrow"/>
                <w:color w:val="000000"/>
                <w:lang w:val="es-ES" w:eastAsia="es-ES"/>
              </w:rPr>
            </w:pPr>
            <w:r w:rsidRPr="00A12387">
              <w:rPr>
                <w:rFonts w:ascii="Arial Narrow" w:hAnsi="Arial Narrow"/>
                <w:color w:val="000000"/>
                <w:lang w:val="es-ES" w:eastAsia="es-ES"/>
              </w:rPr>
              <w:t>5. Ingres</w:t>
            </w:r>
            <w:r>
              <w:rPr>
                <w:rFonts w:ascii="Arial Narrow" w:hAnsi="Arial Narrow"/>
                <w:color w:val="000000"/>
                <w:lang w:val="es-ES" w:eastAsia="es-ES"/>
              </w:rPr>
              <w:t xml:space="preserve">. </w:t>
            </w:r>
            <w:r w:rsidRPr="00A12387">
              <w:rPr>
                <w:rFonts w:ascii="Arial Narrow" w:hAnsi="Arial Narrow"/>
                <w:color w:val="000000"/>
                <w:lang w:val="es-ES" w:eastAsia="es-ES"/>
              </w:rPr>
              <w:t>patrim y aprov</w:t>
            </w:r>
            <w:r>
              <w:rPr>
                <w:rFonts w:ascii="Arial Narrow" w:hAnsi="Arial Narrow"/>
                <w:color w:val="000000"/>
                <w:lang w:val="es-ES" w:eastAsia="es-ES"/>
              </w:rPr>
              <w:t>ech.</w:t>
            </w:r>
            <w:r w:rsidRPr="00A12387">
              <w:rPr>
                <w:rFonts w:ascii="Arial Narrow" w:hAnsi="Arial Narrow"/>
                <w:color w:val="000000"/>
                <w:lang w:val="es-ES" w:eastAsia="es-ES"/>
              </w:rPr>
              <w:t xml:space="preserve">  comunales</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436.617</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0</w:t>
            </w:r>
          </w:p>
        </w:tc>
        <w:tc>
          <w:tcPr>
            <w:tcW w:w="682"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436.617</w:t>
            </w:r>
          </w:p>
        </w:tc>
        <w:tc>
          <w:tcPr>
            <w:tcW w:w="781"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502.159</w:t>
            </w:r>
          </w:p>
        </w:tc>
        <w:tc>
          <w:tcPr>
            <w:tcW w:w="544"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115</w:t>
            </w:r>
          </w:p>
        </w:tc>
      </w:tr>
      <w:tr w:rsidR="00C26729" w:rsidRPr="00A12387" w:rsidTr="004F2322">
        <w:trPr>
          <w:trHeight w:val="198"/>
        </w:trPr>
        <w:tc>
          <w:tcPr>
            <w:tcW w:w="1781"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left"/>
              <w:rPr>
                <w:rFonts w:ascii="Arial Narrow" w:hAnsi="Arial Narrow"/>
                <w:color w:val="000000"/>
                <w:lang w:val="es-ES" w:eastAsia="es-ES"/>
              </w:rPr>
            </w:pPr>
            <w:r w:rsidRPr="00A12387">
              <w:rPr>
                <w:rFonts w:ascii="Arial Narrow" w:hAnsi="Arial Narrow"/>
                <w:color w:val="000000"/>
                <w:lang w:val="es-ES" w:eastAsia="es-ES"/>
              </w:rPr>
              <w:t>6. Enajenación de inversiones reales</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2.076.800</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0</w:t>
            </w:r>
          </w:p>
        </w:tc>
        <w:tc>
          <w:tcPr>
            <w:tcW w:w="682"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2.076.800</w:t>
            </w:r>
          </w:p>
        </w:tc>
        <w:tc>
          <w:tcPr>
            <w:tcW w:w="781"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3.839.227</w:t>
            </w:r>
          </w:p>
        </w:tc>
        <w:tc>
          <w:tcPr>
            <w:tcW w:w="544"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185</w:t>
            </w:r>
          </w:p>
        </w:tc>
      </w:tr>
      <w:tr w:rsidR="00C26729" w:rsidRPr="00A12387" w:rsidTr="004F2322">
        <w:trPr>
          <w:trHeight w:val="198"/>
        </w:trPr>
        <w:tc>
          <w:tcPr>
            <w:tcW w:w="1781"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left"/>
              <w:rPr>
                <w:rFonts w:ascii="Arial Narrow" w:hAnsi="Arial Narrow"/>
                <w:color w:val="000000"/>
                <w:lang w:val="es-ES" w:eastAsia="es-ES"/>
              </w:rPr>
            </w:pPr>
            <w:r w:rsidRPr="00A12387">
              <w:rPr>
                <w:rFonts w:ascii="Arial Narrow" w:hAnsi="Arial Narrow"/>
                <w:color w:val="000000"/>
                <w:lang w:val="es-ES" w:eastAsia="es-ES"/>
              </w:rPr>
              <w:t>7. Transferencias de capital</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555.168</w:t>
            </w:r>
          </w:p>
        </w:tc>
        <w:tc>
          <w:tcPr>
            <w:tcW w:w="606"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0</w:t>
            </w:r>
          </w:p>
        </w:tc>
        <w:tc>
          <w:tcPr>
            <w:tcW w:w="682" w:type="pct"/>
            <w:tcBorders>
              <w:top w:val="single" w:sz="2" w:space="0" w:color="auto"/>
              <w:left w:val="nil"/>
              <w:bottom w:val="single" w:sz="2"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555.168</w:t>
            </w:r>
          </w:p>
        </w:tc>
        <w:tc>
          <w:tcPr>
            <w:tcW w:w="781"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536.880</w:t>
            </w:r>
          </w:p>
        </w:tc>
        <w:tc>
          <w:tcPr>
            <w:tcW w:w="544" w:type="pct"/>
            <w:tcBorders>
              <w:top w:val="single" w:sz="2" w:space="0" w:color="auto"/>
              <w:left w:val="nil"/>
              <w:bottom w:val="single" w:sz="2"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97</w:t>
            </w:r>
          </w:p>
        </w:tc>
      </w:tr>
      <w:tr w:rsidR="00C26729" w:rsidRPr="00A12387" w:rsidTr="00327C0E">
        <w:trPr>
          <w:trHeight w:val="198"/>
        </w:trPr>
        <w:tc>
          <w:tcPr>
            <w:tcW w:w="1781" w:type="pct"/>
            <w:tcBorders>
              <w:top w:val="single" w:sz="2" w:space="0" w:color="auto"/>
              <w:left w:val="nil"/>
              <w:bottom w:val="single" w:sz="4" w:space="0" w:color="auto"/>
              <w:right w:val="nil"/>
            </w:tcBorders>
            <w:noWrap/>
            <w:vAlign w:val="center"/>
          </w:tcPr>
          <w:p w:rsidR="00C26729" w:rsidRPr="00A12387" w:rsidRDefault="00C26729">
            <w:pPr>
              <w:spacing w:after="0" w:line="276" w:lineRule="auto"/>
              <w:ind w:firstLine="0"/>
              <w:jc w:val="left"/>
              <w:rPr>
                <w:rFonts w:ascii="Arial Narrow" w:hAnsi="Arial Narrow"/>
                <w:color w:val="000000"/>
                <w:lang w:val="es-ES" w:eastAsia="es-ES"/>
              </w:rPr>
            </w:pPr>
            <w:r w:rsidRPr="00A12387">
              <w:rPr>
                <w:rFonts w:ascii="Arial Narrow" w:hAnsi="Arial Narrow"/>
                <w:color w:val="000000"/>
                <w:lang w:val="es-ES" w:eastAsia="es-ES"/>
              </w:rPr>
              <w:t>8. Activos financieros</w:t>
            </w:r>
          </w:p>
        </w:tc>
        <w:tc>
          <w:tcPr>
            <w:tcW w:w="606" w:type="pct"/>
            <w:tcBorders>
              <w:top w:val="single" w:sz="2" w:space="0" w:color="auto"/>
              <w:left w:val="nil"/>
              <w:bottom w:val="single" w:sz="4"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0</w:t>
            </w:r>
          </w:p>
        </w:tc>
        <w:tc>
          <w:tcPr>
            <w:tcW w:w="606" w:type="pct"/>
            <w:tcBorders>
              <w:top w:val="single" w:sz="2" w:space="0" w:color="auto"/>
              <w:left w:val="nil"/>
              <w:bottom w:val="single" w:sz="4"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4.113.614</w:t>
            </w:r>
          </w:p>
        </w:tc>
        <w:tc>
          <w:tcPr>
            <w:tcW w:w="682" w:type="pct"/>
            <w:tcBorders>
              <w:top w:val="single" w:sz="2" w:space="0" w:color="auto"/>
              <w:left w:val="nil"/>
              <w:bottom w:val="single" w:sz="4" w:space="0" w:color="auto"/>
              <w:right w:val="nil"/>
            </w:tcBorders>
            <w:noWrap/>
            <w:vAlign w:val="center"/>
          </w:tcPr>
          <w:p w:rsidR="00C26729" w:rsidRPr="00A12387" w:rsidRDefault="00C26729">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4.113.614</w:t>
            </w:r>
          </w:p>
        </w:tc>
        <w:tc>
          <w:tcPr>
            <w:tcW w:w="781" w:type="pct"/>
            <w:tcBorders>
              <w:top w:val="single" w:sz="2" w:space="0" w:color="auto"/>
              <w:left w:val="nil"/>
              <w:bottom w:val="single" w:sz="4"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360</w:t>
            </w:r>
          </w:p>
        </w:tc>
        <w:tc>
          <w:tcPr>
            <w:tcW w:w="544" w:type="pct"/>
            <w:tcBorders>
              <w:top w:val="single" w:sz="2" w:space="0" w:color="auto"/>
              <w:left w:val="nil"/>
              <w:bottom w:val="single" w:sz="4" w:space="0" w:color="auto"/>
              <w:right w:val="nil"/>
            </w:tcBorders>
            <w:noWrap/>
            <w:vAlign w:val="center"/>
          </w:tcPr>
          <w:p w:rsidR="00C26729" w:rsidRPr="00A12387" w:rsidRDefault="00C26729" w:rsidP="00763F31">
            <w:pPr>
              <w:spacing w:after="0" w:line="276" w:lineRule="auto"/>
              <w:ind w:firstLine="0"/>
              <w:jc w:val="right"/>
              <w:rPr>
                <w:rFonts w:ascii="Arial Narrow" w:hAnsi="Arial Narrow"/>
                <w:color w:val="000000"/>
                <w:lang w:val="es-ES" w:eastAsia="es-ES"/>
              </w:rPr>
            </w:pPr>
            <w:r w:rsidRPr="00A12387">
              <w:rPr>
                <w:rFonts w:ascii="Arial Narrow" w:hAnsi="Arial Narrow"/>
                <w:color w:val="000000"/>
                <w:lang w:val="es-ES" w:eastAsia="es-ES"/>
              </w:rPr>
              <w:t>0</w:t>
            </w:r>
          </w:p>
        </w:tc>
      </w:tr>
      <w:tr w:rsidR="00C26729" w:rsidRPr="00A81599" w:rsidTr="004F2322">
        <w:trPr>
          <w:trHeight w:val="255"/>
        </w:trPr>
        <w:tc>
          <w:tcPr>
            <w:tcW w:w="1781" w:type="pct"/>
            <w:tcBorders>
              <w:top w:val="single" w:sz="4" w:space="0" w:color="auto"/>
              <w:left w:val="nil"/>
              <w:bottom w:val="single" w:sz="4" w:space="0" w:color="auto"/>
              <w:right w:val="nil"/>
            </w:tcBorders>
            <w:shd w:val="clear" w:color="auto" w:fill="FABF8F"/>
            <w:vAlign w:val="center"/>
          </w:tcPr>
          <w:p w:rsidR="00C26729" w:rsidRPr="00A81599" w:rsidRDefault="00C26729">
            <w:pPr>
              <w:spacing w:after="0" w:line="276" w:lineRule="auto"/>
              <w:ind w:firstLine="0"/>
              <w:jc w:val="left"/>
              <w:rPr>
                <w:rFonts w:ascii="Arial" w:hAnsi="Arial" w:cs="Arial"/>
                <w:color w:val="000000"/>
                <w:sz w:val="18"/>
                <w:szCs w:val="18"/>
                <w:lang w:val="es-ES" w:eastAsia="es-ES"/>
              </w:rPr>
            </w:pPr>
            <w:r w:rsidRPr="00A81599">
              <w:rPr>
                <w:rFonts w:ascii="Arial" w:hAnsi="Arial" w:cs="Arial"/>
                <w:color w:val="000000"/>
                <w:sz w:val="18"/>
                <w:szCs w:val="18"/>
                <w:lang w:val="es-ES" w:eastAsia="es-ES"/>
              </w:rPr>
              <w:t>Total</w:t>
            </w:r>
          </w:p>
        </w:tc>
        <w:tc>
          <w:tcPr>
            <w:tcW w:w="606" w:type="pct"/>
            <w:tcBorders>
              <w:top w:val="single" w:sz="4" w:space="0" w:color="auto"/>
              <w:left w:val="nil"/>
              <w:bottom w:val="single" w:sz="4" w:space="0" w:color="auto"/>
              <w:right w:val="nil"/>
            </w:tcBorders>
            <w:shd w:val="clear" w:color="auto" w:fill="FABF8F"/>
            <w:noWrap/>
            <w:vAlign w:val="center"/>
          </w:tcPr>
          <w:p w:rsidR="00C26729" w:rsidRPr="00A81599" w:rsidRDefault="00C26729">
            <w:pPr>
              <w:spacing w:after="0" w:line="276" w:lineRule="auto"/>
              <w:ind w:firstLine="0"/>
              <w:jc w:val="right"/>
              <w:rPr>
                <w:rFonts w:ascii="Arial" w:hAnsi="Arial" w:cs="Arial"/>
                <w:color w:val="000000"/>
                <w:sz w:val="18"/>
                <w:szCs w:val="18"/>
                <w:lang w:val="es-ES" w:eastAsia="es-ES"/>
              </w:rPr>
            </w:pPr>
            <w:r w:rsidRPr="00A81599">
              <w:rPr>
                <w:rFonts w:ascii="Arial" w:hAnsi="Arial" w:cs="Arial"/>
                <w:color w:val="000000"/>
                <w:sz w:val="18"/>
                <w:szCs w:val="18"/>
                <w:lang w:val="es-ES" w:eastAsia="es-ES"/>
              </w:rPr>
              <w:t>17.780.464</w:t>
            </w:r>
          </w:p>
        </w:tc>
        <w:tc>
          <w:tcPr>
            <w:tcW w:w="606" w:type="pct"/>
            <w:tcBorders>
              <w:top w:val="single" w:sz="4" w:space="0" w:color="auto"/>
              <w:left w:val="nil"/>
              <w:bottom w:val="single" w:sz="4" w:space="0" w:color="auto"/>
              <w:right w:val="nil"/>
            </w:tcBorders>
            <w:shd w:val="clear" w:color="auto" w:fill="FABF8F"/>
            <w:noWrap/>
            <w:vAlign w:val="center"/>
          </w:tcPr>
          <w:p w:rsidR="00C26729" w:rsidRPr="00A81599" w:rsidRDefault="00C26729">
            <w:pPr>
              <w:spacing w:after="0" w:line="276" w:lineRule="auto"/>
              <w:ind w:firstLine="0"/>
              <w:jc w:val="right"/>
              <w:rPr>
                <w:rFonts w:ascii="Arial" w:hAnsi="Arial" w:cs="Arial"/>
                <w:color w:val="000000"/>
                <w:sz w:val="18"/>
                <w:szCs w:val="18"/>
                <w:lang w:val="es-ES" w:eastAsia="es-ES"/>
              </w:rPr>
            </w:pPr>
            <w:r w:rsidRPr="00A81599">
              <w:rPr>
                <w:rFonts w:ascii="Arial" w:hAnsi="Arial" w:cs="Arial"/>
                <w:color w:val="000000"/>
                <w:sz w:val="18"/>
                <w:szCs w:val="18"/>
                <w:lang w:val="es-ES" w:eastAsia="es-ES"/>
              </w:rPr>
              <w:t>4.148.068</w:t>
            </w:r>
          </w:p>
        </w:tc>
        <w:tc>
          <w:tcPr>
            <w:tcW w:w="682" w:type="pct"/>
            <w:tcBorders>
              <w:top w:val="single" w:sz="4" w:space="0" w:color="auto"/>
              <w:left w:val="nil"/>
              <w:bottom w:val="single" w:sz="4" w:space="0" w:color="auto"/>
              <w:right w:val="nil"/>
            </w:tcBorders>
            <w:shd w:val="clear" w:color="auto" w:fill="FABF8F"/>
            <w:noWrap/>
            <w:vAlign w:val="center"/>
          </w:tcPr>
          <w:p w:rsidR="00C26729" w:rsidRPr="00A81599" w:rsidRDefault="00C26729">
            <w:pPr>
              <w:spacing w:after="0" w:line="276" w:lineRule="auto"/>
              <w:ind w:firstLine="0"/>
              <w:jc w:val="right"/>
              <w:rPr>
                <w:rFonts w:ascii="Arial" w:hAnsi="Arial" w:cs="Arial"/>
                <w:color w:val="000000"/>
                <w:sz w:val="18"/>
                <w:szCs w:val="18"/>
                <w:lang w:val="es-ES" w:eastAsia="es-ES"/>
              </w:rPr>
            </w:pPr>
            <w:r w:rsidRPr="00A81599">
              <w:rPr>
                <w:rFonts w:ascii="Arial" w:hAnsi="Arial" w:cs="Arial"/>
                <w:color w:val="000000"/>
                <w:sz w:val="18"/>
                <w:szCs w:val="18"/>
                <w:lang w:val="es-ES" w:eastAsia="es-ES"/>
              </w:rPr>
              <w:t>21.928.532</w:t>
            </w:r>
          </w:p>
        </w:tc>
        <w:tc>
          <w:tcPr>
            <w:tcW w:w="781" w:type="pct"/>
            <w:tcBorders>
              <w:top w:val="single" w:sz="4" w:space="0" w:color="auto"/>
              <w:left w:val="nil"/>
              <w:bottom w:val="single" w:sz="4" w:space="0" w:color="auto"/>
              <w:right w:val="nil"/>
            </w:tcBorders>
            <w:shd w:val="clear" w:color="auto" w:fill="FABF8F"/>
            <w:noWrap/>
            <w:vAlign w:val="center"/>
          </w:tcPr>
          <w:p w:rsidR="00C26729" w:rsidRPr="00A81599" w:rsidRDefault="00C26729" w:rsidP="00763F31">
            <w:pPr>
              <w:spacing w:after="0" w:line="276" w:lineRule="auto"/>
              <w:ind w:firstLine="0"/>
              <w:jc w:val="right"/>
              <w:rPr>
                <w:rFonts w:ascii="Arial" w:hAnsi="Arial" w:cs="Arial"/>
                <w:color w:val="000000"/>
                <w:sz w:val="18"/>
                <w:szCs w:val="18"/>
                <w:lang w:val="es-ES" w:eastAsia="es-ES"/>
              </w:rPr>
            </w:pPr>
            <w:r w:rsidRPr="00A81599">
              <w:rPr>
                <w:rFonts w:ascii="Arial" w:hAnsi="Arial" w:cs="Arial"/>
                <w:color w:val="000000"/>
                <w:sz w:val="18"/>
                <w:szCs w:val="18"/>
                <w:lang w:val="es-ES" w:eastAsia="es-ES"/>
              </w:rPr>
              <w:t>20.675.614</w:t>
            </w:r>
          </w:p>
        </w:tc>
        <w:tc>
          <w:tcPr>
            <w:tcW w:w="544" w:type="pct"/>
            <w:tcBorders>
              <w:top w:val="single" w:sz="4" w:space="0" w:color="auto"/>
              <w:left w:val="nil"/>
              <w:bottom w:val="single" w:sz="4" w:space="0" w:color="auto"/>
              <w:right w:val="nil"/>
            </w:tcBorders>
            <w:shd w:val="clear" w:color="auto" w:fill="FABF8F"/>
            <w:noWrap/>
            <w:vAlign w:val="center"/>
          </w:tcPr>
          <w:p w:rsidR="00C26729" w:rsidRPr="00A81599" w:rsidRDefault="00C26729" w:rsidP="00763F31">
            <w:pPr>
              <w:spacing w:after="0" w:line="276" w:lineRule="auto"/>
              <w:ind w:firstLine="0"/>
              <w:jc w:val="right"/>
              <w:rPr>
                <w:rFonts w:ascii="Arial" w:hAnsi="Arial" w:cs="Arial"/>
                <w:color w:val="000000"/>
                <w:sz w:val="18"/>
                <w:szCs w:val="18"/>
                <w:lang w:val="es-ES" w:eastAsia="es-ES"/>
              </w:rPr>
            </w:pPr>
            <w:r w:rsidRPr="00A81599">
              <w:rPr>
                <w:rFonts w:ascii="Arial" w:hAnsi="Arial" w:cs="Arial"/>
                <w:color w:val="000000"/>
                <w:sz w:val="18"/>
                <w:szCs w:val="18"/>
                <w:lang w:val="es-ES" w:eastAsia="es-ES"/>
              </w:rPr>
              <w:t>94</w:t>
            </w:r>
          </w:p>
        </w:tc>
      </w:tr>
    </w:tbl>
    <w:p w:rsidR="00C26729" w:rsidRDefault="00C26729" w:rsidP="0067725A">
      <w:pPr>
        <w:pStyle w:val="CuadroTtulo"/>
        <w:spacing w:before="200" w:after="240"/>
        <w:jc w:val="center"/>
      </w:pPr>
    </w:p>
    <w:p w:rsidR="00C26729" w:rsidRDefault="00C26729" w:rsidP="0067725A">
      <w:pPr>
        <w:pStyle w:val="CuadroTtulo"/>
        <w:spacing w:before="200" w:after="240"/>
        <w:jc w:val="center"/>
      </w:pPr>
    </w:p>
    <w:p w:rsidR="00C26729" w:rsidRDefault="00C26729" w:rsidP="000F5D32">
      <w:pPr>
        <w:pStyle w:val="atitulo2"/>
        <w:spacing w:after="80"/>
      </w:pPr>
      <w:r>
        <w:rPr>
          <w:rFonts w:ascii="Arial (W1)" w:hAnsi="Arial (W1)"/>
          <w:w w:val="96"/>
        </w:rPr>
        <w:br w:type="page"/>
      </w:r>
      <w:bookmarkStart w:id="58" w:name="_Toc22495437"/>
      <w:bookmarkStart w:id="59" w:name="_Toc37845610"/>
      <w:r>
        <w:t xml:space="preserve">V.2. </w:t>
      </w:r>
      <w:r w:rsidRPr="00BB08CB">
        <w:t xml:space="preserve">Resultado presupuestario consolidado del ejercicio </w:t>
      </w:r>
      <w:r>
        <w:t>2018</w:t>
      </w:r>
      <w:bookmarkEnd w:id="58"/>
      <w:bookmarkEnd w:id="59"/>
      <w:r w:rsidRPr="00BB08CB">
        <w:t xml:space="preserve"> </w:t>
      </w:r>
    </w:p>
    <w:p w:rsidR="00C26729" w:rsidRDefault="00C26729" w:rsidP="0067725A">
      <w:pPr>
        <w:pStyle w:val="texto"/>
        <w:spacing w:after="360"/>
        <w:ind w:hanging="28"/>
        <w:jc w:val="center"/>
        <w:rPr>
          <w:rFonts w:ascii="Arial (W1)" w:hAnsi="Arial (W1)" w:cs="Arial"/>
          <w:sz w:val="20"/>
        </w:rPr>
      </w:pPr>
      <w:r w:rsidRPr="00BB08CB">
        <w:rPr>
          <w:rFonts w:ascii="Arial (W1)" w:hAnsi="Arial (W1)" w:cs="Arial"/>
          <w:sz w:val="20"/>
        </w:rPr>
        <w:t>(</w:t>
      </w:r>
      <w:r>
        <w:rPr>
          <w:rFonts w:ascii="Arial (W1)" w:hAnsi="Arial (W1)" w:cs="Arial"/>
          <w:sz w:val="20"/>
        </w:rPr>
        <w:t>Ayuntamiento</w:t>
      </w:r>
      <w:r w:rsidRPr="00BB08CB">
        <w:rPr>
          <w:rFonts w:ascii="Arial (W1)" w:hAnsi="Arial (W1)" w:cs="Arial"/>
          <w:sz w:val="20"/>
        </w:rPr>
        <w:t xml:space="preserve"> y </w:t>
      </w:r>
      <w:r>
        <w:rPr>
          <w:rFonts w:ascii="Arial (W1)" w:hAnsi="Arial (W1)" w:cs="Arial"/>
          <w:sz w:val="20"/>
        </w:rPr>
        <w:t>OOAA</w:t>
      </w:r>
      <w:r w:rsidRPr="00BB08CB">
        <w:rPr>
          <w:rFonts w:ascii="Arial (W1)" w:hAnsi="Arial (W1)" w:cs="Arial"/>
          <w:sz w:val="20"/>
        </w:rPr>
        <w:t>)</w:t>
      </w:r>
    </w:p>
    <w:tbl>
      <w:tblPr>
        <w:tblW w:w="8793" w:type="dxa"/>
        <w:jc w:val="center"/>
        <w:tblLayout w:type="fixed"/>
        <w:tblCellMar>
          <w:left w:w="70" w:type="dxa"/>
          <w:right w:w="70" w:type="dxa"/>
        </w:tblCellMar>
        <w:tblLook w:val="00A0" w:firstRow="1" w:lastRow="0" w:firstColumn="1" w:lastColumn="0" w:noHBand="0" w:noVBand="0"/>
      </w:tblPr>
      <w:tblGrid>
        <w:gridCol w:w="4752"/>
        <w:gridCol w:w="1417"/>
        <w:gridCol w:w="2624"/>
      </w:tblGrid>
      <w:tr w:rsidR="00C26729" w:rsidRPr="00062FD7" w:rsidTr="00927987">
        <w:trPr>
          <w:trHeight w:val="255"/>
          <w:jc w:val="center"/>
        </w:trPr>
        <w:tc>
          <w:tcPr>
            <w:tcW w:w="4752" w:type="dxa"/>
            <w:tcBorders>
              <w:top w:val="single" w:sz="4" w:space="0" w:color="auto"/>
              <w:left w:val="nil"/>
              <w:bottom w:val="single" w:sz="4" w:space="0" w:color="auto"/>
              <w:right w:val="nil"/>
            </w:tcBorders>
            <w:shd w:val="clear" w:color="auto" w:fill="FABF8F"/>
            <w:vAlign w:val="center"/>
          </w:tcPr>
          <w:p w:rsidR="00C26729" w:rsidRPr="00062FD7" w:rsidRDefault="00C26729" w:rsidP="004F2322">
            <w:pPr>
              <w:spacing w:after="0"/>
              <w:ind w:firstLine="0"/>
              <w:jc w:val="left"/>
              <w:rPr>
                <w:rFonts w:ascii="Arial" w:hAnsi="Arial" w:cs="Arial"/>
                <w:color w:val="000000"/>
                <w:sz w:val="18"/>
                <w:szCs w:val="18"/>
                <w:lang w:val="es-ES" w:eastAsia="es-ES"/>
              </w:rPr>
            </w:pPr>
            <w:r w:rsidRPr="00062FD7">
              <w:rPr>
                <w:rFonts w:ascii="Arial" w:hAnsi="Arial" w:cs="Arial"/>
                <w:color w:val="000000"/>
                <w:sz w:val="18"/>
                <w:szCs w:val="18"/>
                <w:lang w:eastAsia="es-ES"/>
              </w:rPr>
              <w:t>Concepto</w:t>
            </w:r>
          </w:p>
        </w:tc>
        <w:tc>
          <w:tcPr>
            <w:tcW w:w="1417" w:type="dxa"/>
            <w:tcBorders>
              <w:top w:val="single" w:sz="4" w:space="0" w:color="auto"/>
              <w:left w:val="nil"/>
              <w:bottom w:val="single" w:sz="4" w:space="0" w:color="auto"/>
              <w:right w:val="nil"/>
            </w:tcBorders>
            <w:shd w:val="clear" w:color="auto" w:fill="FABF8F"/>
            <w:vAlign w:val="center"/>
          </w:tcPr>
          <w:p w:rsidR="00C26729" w:rsidRPr="00062FD7" w:rsidRDefault="00C26729" w:rsidP="004F2322">
            <w:pPr>
              <w:spacing w:after="0"/>
              <w:ind w:firstLine="0"/>
              <w:jc w:val="right"/>
              <w:rPr>
                <w:rFonts w:ascii="Arial" w:hAnsi="Arial" w:cs="Arial"/>
                <w:color w:val="000000"/>
                <w:sz w:val="18"/>
                <w:szCs w:val="18"/>
                <w:lang w:val="es-ES" w:eastAsia="es-ES"/>
              </w:rPr>
            </w:pPr>
            <w:r w:rsidRPr="00062FD7">
              <w:rPr>
                <w:rFonts w:ascii="Arial" w:hAnsi="Arial" w:cs="Arial"/>
                <w:color w:val="000000"/>
                <w:sz w:val="18"/>
                <w:szCs w:val="18"/>
                <w:lang w:eastAsia="es-ES"/>
              </w:rPr>
              <w:t>2018</w:t>
            </w:r>
          </w:p>
        </w:tc>
        <w:tc>
          <w:tcPr>
            <w:tcW w:w="2624" w:type="dxa"/>
            <w:tcBorders>
              <w:top w:val="single" w:sz="4" w:space="0" w:color="auto"/>
              <w:left w:val="nil"/>
              <w:bottom w:val="single" w:sz="4" w:space="0" w:color="auto"/>
              <w:right w:val="nil"/>
            </w:tcBorders>
            <w:shd w:val="clear" w:color="auto" w:fill="FABF8F"/>
            <w:vAlign w:val="center"/>
          </w:tcPr>
          <w:p w:rsidR="00C26729" w:rsidRPr="00062FD7" w:rsidRDefault="00C26729" w:rsidP="004F2322">
            <w:pPr>
              <w:spacing w:after="0"/>
              <w:ind w:firstLine="0"/>
              <w:jc w:val="right"/>
              <w:rPr>
                <w:rFonts w:ascii="Arial" w:hAnsi="Arial" w:cs="Arial"/>
                <w:color w:val="000000"/>
                <w:sz w:val="18"/>
                <w:szCs w:val="18"/>
                <w:lang w:val="es-ES" w:eastAsia="es-ES"/>
              </w:rPr>
            </w:pPr>
            <w:r w:rsidRPr="00062FD7">
              <w:rPr>
                <w:rFonts w:ascii="Arial" w:hAnsi="Arial" w:cs="Arial"/>
                <w:color w:val="000000"/>
                <w:sz w:val="18"/>
                <w:szCs w:val="18"/>
                <w:lang w:eastAsia="es-ES"/>
              </w:rPr>
              <w:t>2017</w:t>
            </w:r>
          </w:p>
        </w:tc>
      </w:tr>
      <w:tr w:rsidR="00C26729" w:rsidRPr="00062FD7" w:rsidTr="00927987">
        <w:trPr>
          <w:trHeight w:val="198"/>
          <w:jc w:val="center"/>
        </w:trPr>
        <w:tc>
          <w:tcPr>
            <w:tcW w:w="4752" w:type="dxa"/>
            <w:tcBorders>
              <w:top w:val="single" w:sz="4" w:space="0" w:color="auto"/>
              <w:left w:val="nil"/>
              <w:bottom w:val="single" w:sz="2" w:space="0" w:color="auto"/>
              <w:right w:val="nil"/>
            </w:tcBorders>
            <w:vAlign w:val="center"/>
          </w:tcPr>
          <w:p w:rsidR="00C26729" w:rsidRPr="00062FD7" w:rsidRDefault="00C26729" w:rsidP="004F2322">
            <w:pPr>
              <w:spacing w:after="0"/>
              <w:ind w:firstLine="0"/>
              <w:jc w:val="left"/>
              <w:rPr>
                <w:rFonts w:ascii="Arial Narrow" w:hAnsi="Arial Narrow"/>
                <w:lang w:val="es-ES" w:eastAsia="es-ES"/>
              </w:rPr>
            </w:pPr>
            <w:r w:rsidRPr="00062FD7">
              <w:rPr>
                <w:rFonts w:ascii="Arial Narrow" w:hAnsi="Arial Narrow"/>
                <w:lang w:eastAsia="es-ES"/>
              </w:rPr>
              <w:t>Derechos reconocidos netos</w:t>
            </w:r>
          </w:p>
        </w:tc>
        <w:tc>
          <w:tcPr>
            <w:tcW w:w="1417" w:type="dxa"/>
            <w:tcBorders>
              <w:top w:val="single" w:sz="4" w:space="0" w:color="auto"/>
              <w:left w:val="nil"/>
              <w:bottom w:val="single" w:sz="2" w:space="0" w:color="auto"/>
              <w:right w:val="nil"/>
            </w:tcBorders>
            <w:vAlign w:val="center"/>
          </w:tcPr>
          <w:p w:rsidR="00C26729" w:rsidRPr="00062FD7" w:rsidRDefault="00C26729" w:rsidP="008760E2">
            <w:pPr>
              <w:spacing w:after="0"/>
              <w:ind w:firstLine="0"/>
              <w:jc w:val="right"/>
              <w:rPr>
                <w:rFonts w:ascii="Arial Narrow" w:hAnsi="Arial Narrow"/>
                <w:lang w:val="es-ES" w:eastAsia="es-ES"/>
              </w:rPr>
            </w:pPr>
            <w:r w:rsidRPr="00062FD7">
              <w:rPr>
                <w:rFonts w:ascii="Arial Narrow" w:hAnsi="Arial Narrow"/>
                <w:lang w:val="es-ES" w:eastAsia="es-ES"/>
              </w:rPr>
              <w:t>20.67</w:t>
            </w:r>
            <w:r>
              <w:rPr>
                <w:rFonts w:ascii="Arial Narrow" w:hAnsi="Arial Narrow"/>
                <w:lang w:val="es-ES" w:eastAsia="es-ES"/>
              </w:rPr>
              <w:t>5.614</w:t>
            </w:r>
          </w:p>
        </w:tc>
        <w:tc>
          <w:tcPr>
            <w:tcW w:w="2624" w:type="dxa"/>
            <w:tcBorders>
              <w:top w:val="single" w:sz="4" w:space="0" w:color="auto"/>
              <w:left w:val="nil"/>
              <w:bottom w:val="single" w:sz="2" w:space="0" w:color="auto"/>
              <w:right w:val="nil"/>
            </w:tcBorders>
            <w:vAlign w:val="center"/>
          </w:tcPr>
          <w:p w:rsidR="00C26729" w:rsidRPr="00062FD7" w:rsidRDefault="00C26729" w:rsidP="008760E2">
            <w:pPr>
              <w:spacing w:after="0"/>
              <w:ind w:firstLine="0"/>
              <w:jc w:val="right"/>
              <w:rPr>
                <w:rFonts w:ascii="Arial Narrow" w:hAnsi="Arial Narrow"/>
                <w:lang w:val="es-ES" w:eastAsia="es-ES"/>
              </w:rPr>
            </w:pPr>
            <w:r w:rsidRPr="00062FD7">
              <w:rPr>
                <w:rFonts w:ascii="Arial Narrow" w:hAnsi="Arial Narrow"/>
                <w:lang w:val="es-ES" w:eastAsia="es-ES"/>
              </w:rPr>
              <w:t>20.30</w:t>
            </w:r>
            <w:r>
              <w:rPr>
                <w:rFonts w:ascii="Arial Narrow" w:hAnsi="Arial Narrow"/>
                <w:lang w:val="es-ES" w:eastAsia="es-ES"/>
              </w:rPr>
              <w:t>9.947</w:t>
            </w:r>
          </w:p>
        </w:tc>
      </w:tr>
      <w:tr w:rsidR="00C26729" w:rsidRPr="00062FD7" w:rsidTr="00927987">
        <w:trPr>
          <w:trHeight w:val="198"/>
          <w:jc w:val="center"/>
        </w:trPr>
        <w:tc>
          <w:tcPr>
            <w:tcW w:w="4752"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left"/>
              <w:rPr>
                <w:rFonts w:ascii="Arial Narrow" w:hAnsi="Arial Narrow"/>
                <w:lang w:val="es-ES" w:eastAsia="es-ES"/>
              </w:rPr>
            </w:pPr>
            <w:r w:rsidRPr="00062FD7">
              <w:rPr>
                <w:rFonts w:ascii="Arial Narrow" w:hAnsi="Arial Narrow"/>
                <w:lang w:eastAsia="es-ES"/>
              </w:rPr>
              <w:t>Obligaciones reconocidas netas</w:t>
            </w:r>
          </w:p>
        </w:tc>
        <w:tc>
          <w:tcPr>
            <w:tcW w:w="1417"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lang w:val="es-ES" w:eastAsia="es-ES"/>
              </w:rPr>
            </w:pPr>
            <w:r w:rsidRPr="00062FD7">
              <w:rPr>
                <w:rFonts w:ascii="Arial Narrow" w:hAnsi="Arial Narrow"/>
                <w:lang w:val="es-ES" w:eastAsia="es-ES"/>
              </w:rPr>
              <w:t>15.926</w:t>
            </w:r>
            <w:r>
              <w:rPr>
                <w:rFonts w:ascii="Arial Narrow" w:hAnsi="Arial Narrow"/>
                <w:lang w:val="es-ES" w:eastAsia="es-ES"/>
              </w:rPr>
              <w:t>.256</w:t>
            </w:r>
          </w:p>
        </w:tc>
        <w:tc>
          <w:tcPr>
            <w:tcW w:w="2624"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lang w:val="es-ES" w:eastAsia="es-ES"/>
              </w:rPr>
            </w:pPr>
            <w:r w:rsidRPr="00062FD7">
              <w:rPr>
                <w:rFonts w:ascii="Arial Narrow" w:hAnsi="Arial Narrow"/>
                <w:lang w:val="es-ES" w:eastAsia="es-ES"/>
              </w:rPr>
              <w:t>14.962</w:t>
            </w:r>
            <w:r>
              <w:rPr>
                <w:rFonts w:ascii="Arial Narrow" w:hAnsi="Arial Narrow"/>
                <w:lang w:val="es-ES" w:eastAsia="es-ES"/>
              </w:rPr>
              <w:t>.162</w:t>
            </w:r>
          </w:p>
        </w:tc>
      </w:tr>
      <w:tr w:rsidR="00C26729" w:rsidRPr="00062FD7" w:rsidTr="00927987">
        <w:trPr>
          <w:trHeight w:val="198"/>
          <w:jc w:val="center"/>
        </w:trPr>
        <w:tc>
          <w:tcPr>
            <w:tcW w:w="4752"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left"/>
              <w:rPr>
                <w:rFonts w:ascii="Arial Narrow" w:hAnsi="Arial Narrow" w:cs="Arial"/>
                <w:lang w:val="es-ES" w:eastAsia="es-ES"/>
              </w:rPr>
            </w:pPr>
            <w:r w:rsidRPr="00062FD7">
              <w:rPr>
                <w:rFonts w:ascii="Arial Narrow" w:hAnsi="Arial Narrow" w:cs="Arial"/>
                <w:lang w:eastAsia="es-ES"/>
              </w:rPr>
              <w:t>Resultado presupuestario</w:t>
            </w:r>
          </w:p>
        </w:tc>
        <w:tc>
          <w:tcPr>
            <w:tcW w:w="1417"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cs="Arial"/>
                <w:lang w:val="es-ES" w:eastAsia="es-ES"/>
              </w:rPr>
            </w:pPr>
            <w:r w:rsidRPr="00062FD7">
              <w:rPr>
                <w:rFonts w:ascii="Arial Narrow" w:hAnsi="Arial Narrow" w:cs="Arial"/>
                <w:lang w:val="es-ES" w:eastAsia="es-ES"/>
              </w:rPr>
              <w:t>4.7</w:t>
            </w:r>
            <w:r>
              <w:rPr>
                <w:rFonts w:ascii="Arial Narrow" w:hAnsi="Arial Narrow" w:cs="Arial"/>
                <w:lang w:val="es-ES" w:eastAsia="es-ES"/>
              </w:rPr>
              <w:t>49.358</w:t>
            </w:r>
          </w:p>
        </w:tc>
        <w:tc>
          <w:tcPr>
            <w:tcW w:w="2624"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cs="Arial"/>
                <w:lang w:val="es-ES" w:eastAsia="es-ES"/>
              </w:rPr>
            </w:pPr>
            <w:r w:rsidRPr="00062FD7">
              <w:rPr>
                <w:rFonts w:ascii="Arial Narrow" w:hAnsi="Arial Narrow" w:cs="Arial"/>
                <w:lang w:val="es-ES" w:eastAsia="es-ES"/>
              </w:rPr>
              <w:t>5.34</w:t>
            </w:r>
            <w:r>
              <w:rPr>
                <w:rFonts w:ascii="Arial Narrow" w:hAnsi="Arial Narrow" w:cs="Arial"/>
                <w:lang w:val="es-ES" w:eastAsia="es-ES"/>
              </w:rPr>
              <w:t>7.785</w:t>
            </w:r>
          </w:p>
        </w:tc>
      </w:tr>
      <w:tr w:rsidR="00C26729" w:rsidRPr="00062FD7" w:rsidTr="00927987">
        <w:trPr>
          <w:trHeight w:val="198"/>
          <w:jc w:val="center"/>
        </w:trPr>
        <w:tc>
          <w:tcPr>
            <w:tcW w:w="4752"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left"/>
              <w:rPr>
                <w:rFonts w:ascii="Arial Narrow" w:hAnsi="Arial Narrow" w:cs="Arial"/>
                <w:lang w:val="es-ES" w:eastAsia="es-ES"/>
              </w:rPr>
            </w:pPr>
            <w:r w:rsidRPr="00062FD7">
              <w:rPr>
                <w:rFonts w:ascii="Arial Narrow" w:hAnsi="Arial Narrow" w:cs="Arial"/>
                <w:lang w:eastAsia="es-ES"/>
              </w:rPr>
              <w:t>Ajustes</w:t>
            </w:r>
          </w:p>
        </w:tc>
        <w:tc>
          <w:tcPr>
            <w:tcW w:w="1417"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cs="Arial"/>
                <w:lang w:val="es-ES" w:eastAsia="es-ES"/>
              </w:rPr>
            </w:pPr>
          </w:p>
        </w:tc>
        <w:tc>
          <w:tcPr>
            <w:tcW w:w="2624"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cs="Arial"/>
                <w:lang w:val="es-ES" w:eastAsia="es-ES"/>
              </w:rPr>
            </w:pPr>
          </w:p>
        </w:tc>
      </w:tr>
      <w:tr w:rsidR="00C26729" w:rsidRPr="00062FD7" w:rsidTr="00927987">
        <w:trPr>
          <w:trHeight w:val="198"/>
          <w:jc w:val="center"/>
        </w:trPr>
        <w:tc>
          <w:tcPr>
            <w:tcW w:w="4752"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left"/>
              <w:rPr>
                <w:rFonts w:ascii="Arial Narrow" w:hAnsi="Arial Narrow"/>
                <w:lang w:val="es-ES" w:eastAsia="es-ES"/>
              </w:rPr>
            </w:pPr>
            <w:r w:rsidRPr="00062FD7">
              <w:rPr>
                <w:rFonts w:ascii="Arial Narrow" w:hAnsi="Arial Narrow"/>
                <w:lang w:eastAsia="es-ES"/>
              </w:rPr>
              <w:t>Desviación financiación positivas</w:t>
            </w:r>
          </w:p>
        </w:tc>
        <w:tc>
          <w:tcPr>
            <w:tcW w:w="1417"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lang w:val="es-ES" w:eastAsia="es-ES"/>
              </w:rPr>
            </w:pPr>
            <w:r w:rsidRPr="00062FD7">
              <w:rPr>
                <w:rFonts w:ascii="Arial Narrow" w:hAnsi="Arial Narrow"/>
                <w:lang w:val="es-ES" w:eastAsia="es-ES"/>
              </w:rPr>
              <w:t>-2.97</w:t>
            </w:r>
            <w:r>
              <w:rPr>
                <w:rFonts w:ascii="Arial Narrow" w:hAnsi="Arial Narrow"/>
                <w:lang w:val="es-ES" w:eastAsia="es-ES"/>
              </w:rPr>
              <w:t>3.822</w:t>
            </w:r>
          </w:p>
        </w:tc>
        <w:tc>
          <w:tcPr>
            <w:tcW w:w="2624"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lang w:val="es-ES" w:eastAsia="es-ES"/>
              </w:rPr>
            </w:pPr>
            <w:r w:rsidRPr="00062FD7">
              <w:rPr>
                <w:rFonts w:ascii="Arial Narrow" w:hAnsi="Arial Narrow"/>
                <w:lang w:val="es-ES" w:eastAsia="es-ES"/>
              </w:rPr>
              <w:t>-5.817</w:t>
            </w:r>
            <w:r>
              <w:rPr>
                <w:rFonts w:ascii="Arial Narrow" w:hAnsi="Arial Narrow"/>
                <w:lang w:val="es-ES" w:eastAsia="es-ES"/>
              </w:rPr>
              <w:t>.063</w:t>
            </w:r>
          </w:p>
        </w:tc>
      </w:tr>
      <w:tr w:rsidR="00C26729" w:rsidRPr="00062FD7" w:rsidTr="00927987">
        <w:trPr>
          <w:trHeight w:val="198"/>
          <w:jc w:val="center"/>
        </w:trPr>
        <w:tc>
          <w:tcPr>
            <w:tcW w:w="4752"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left"/>
              <w:rPr>
                <w:rFonts w:ascii="Arial Narrow" w:hAnsi="Arial Narrow"/>
                <w:lang w:val="es-ES" w:eastAsia="es-ES"/>
              </w:rPr>
            </w:pPr>
            <w:r w:rsidRPr="00062FD7">
              <w:rPr>
                <w:rFonts w:ascii="Arial Narrow" w:hAnsi="Arial Narrow"/>
                <w:lang w:eastAsia="es-ES"/>
              </w:rPr>
              <w:t>Desviación financiación negativa</w:t>
            </w:r>
          </w:p>
        </w:tc>
        <w:tc>
          <w:tcPr>
            <w:tcW w:w="1417"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center"/>
              <w:rPr>
                <w:rFonts w:ascii="Arial Narrow" w:hAnsi="Arial Narrow"/>
                <w:lang w:val="es-ES" w:eastAsia="es-ES"/>
              </w:rPr>
            </w:pPr>
          </w:p>
        </w:tc>
        <w:tc>
          <w:tcPr>
            <w:tcW w:w="2624"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center"/>
              <w:rPr>
                <w:rFonts w:ascii="Arial Narrow" w:hAnsi="Arial Narrow"/>
                <w:lang w:val="es-ES" w:eastAsia="es-ES"/>
              </w:rPr>
            </w:pPr>
          </w:p>
        </w:tc>
      </w:tr>
      <w:tr w:rsidR="00C26729" w:rsidRPr="00062FD7" w:rsidTr="00927987">
        <w:trPr>
          <w:trHeight w:val="198"/>
          <w:jc w:val="center"/>
        </w:trPr>
        <w:tc>
          <w:tcPr>
            <w:tcW w:w="4752"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left"/>
              <w:rPr>
                <w:rFonts w:ascii="Arial Narrow" w:hAnsi="Arial Narrow"/>
                <w:lang w:val="es-ES" w:eastAsia="es-ES"/>
              </w:rPr>
            </w:pPr>
            <w:r w:rsidRPr="00062FD7">
              <w:rPr>
                <w:rFonts w:ascii="Arial Narrow" w:hAnsi="Arial Narrow"/>
                <w:lang w:eastAsia="es-ES"/>
              </w:rPr>
              <w:t>Gastos financiados con remanente de tesorería</w:t>
            </w:r>
          </w:p>
        </w:tc>
        <w:tc>
          <w:tcPr>
            <w:tcW w:w="1417"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lang w:val="es-ES" w:eastAsia="es-ES"/>
              </w:rPr>
            </w:pPr>
            <w:r w:rsidRPr="00062FD7">
              <w:rPr>
                <w:rFonts w:ascii="Arial Narrow" w:hAnsi="Arial Narrow"/>
                <w:lang w:val="es-ES" w:eastAsia="es-ES"/>
              </w:rPr>
              <w:t>55</w:t>
            </w:r>
            <w:r>
              <w:rPr>
                <w:rFonts w:ascii="Arial Narrow" w:hAnsi="Arial Narrow"/>
                <w:lang w:val="es-ES" w:eastAsia="es-ES"/>
              </w:rPr>
              <w:t>2.968</w:t>
            </w:r>
          </w:p>
        </w:tc>
        <w:tc>
          <w:tcPr>
            <w:tcW w:w="2624" w:type="dxa"/>
            <w:tcBorders>
              <w:top w:val="single" w:sz="2" w:space="0" w:color="auto"/>
              <w:left w:val="nil"/>
              <w:bottom w:val="single" w:sz="2" w:space="0" w:color="auto"/>
              <w:right w:val="nil"/>
            </w:tcBorders>
            <w:vAlign w:val="center"/>
          </w:tcPr>
          <w:p w:rsidR="00C26729" w:rsidRPr="00062FD7" w:rsidRDefault="00C26729" w:rsidP="004F2322">
            <w:pPr>
              <w:spacing w:after="0"/>
              <w:ind w:firstLine="0"/>
              <w:jc w:val="right"/>
              <w:rPr>
                <w:rFonts w:ascii="Arial Narrow" w:hAnsi="Arial Narrow"/>
                <w:lang w:val="es-ES" w:eastAsia="es-ES"/>
              </w:rPr>
            </w:pPr>
            <w:r w:rsidRPr="00062FD7">
              <w:rPr>
                <w:rFonts w:ascii="Arial Narrow" w:hAnsi="Arial Narrow"/>
                <w:lang w:val="es-ES" w:eastAsia="es-ES"/>
              </w:rPr>
              <w:t>1.337</w:t>
            </w:r>
            <w:r>
              <w:rPr>
                <w:rFonts w:ascii="Arial Narrow" w:hAnsi="Arial Narrow"/>
                <w:lang w:val="es-ES" w:eastAsia="es-ES"/>
              </w:rPr>
              <w:t>.196</w:t>
            </w:r>
          </w:p>
        </w:tc>
      </w:tr>
      <w:tr w:rsidR="00C26729" w:rsidRPr="00062FD7" w:rsidTr="00927987">
        <w:trPr>
          <w:trHeight w:val="198"/>
          <w:jc w:val="center"/>
        </w:trPr>
        <w:tc>
          <w:tcPr>
            <w:tcW w:w="4752" w:type="dxa"/>
            <w:tcBorders>
              <w:top w:val="single" w:sz="2" w:space="0" w:color="auto"/>
              <w:left w:val="nil"/>
              <w:bottom w:val="single" w:sz="4" w:space="0" w:color="auto"/>
              <w:right w:val="nil"/>
            </w:tcBorders>
            <w:vAlign w:val="center"/>
          </w:tcPr>
          <w:p w:rsidR="00C26729" w:rsidRPr="00062FD7" w:rsidRDefault="00C26729" w:rsidP="004F2322">
            <w:pPr>
              <w:spacing w:after="0"/>
              <w:ind w:firstLine="0"/>
              <w:jc w:val="left"/>
              <w:rPr>
                <w:rFonts w:ascii="Arial Narrow" w:hAnsi="Arial Narrow" w:cs="Arial"/>
                <w:lang w:val="es-ES" w:eastAsia="es-ES"/>
              </w:rPr>
            </w:pPr>
            <w:r w:rsidRPr="00062FD7">
              <w:rPr>
                <w:rFonts w:ascii="Arial Narrow" w:hAnsi="Arial Narrow" w:cs="Arial"/>
                <w:lang w:eastAsia="es-ES"/>
              </w:rPr>
              <w:t>Resultado presupuestario ajustado</w:t>
            </w:r>
          </w:p>
        </w:tc>
        <w:tc>
          <w:tcPr>
            <w:tcW w:w="1417" w:type="dxa"/>
            <w:tcBorders>
              <w:top w:val="single" w:sz="2" w:space="0" w:color="auto"/>
              <w:left w:val="nil"/>
              <w:bottom w:val="single" w:sz="4" w:space="0" w:color="auto"/>
              <w:right w:val="nil"/>
            </w:tcBorders>
            <w:vAlign w:val="center"/>
          </w:tcPr>
          <w:p w:rsidR="00C26729" w:rsidRPr="00062FD7" w:rsidRDefault="00C26729" w:rsidP="004F2322">
            <w:pPr>
              <w:spacing w:after="0"/>
              <w:ind w:firstLine="0"/>
              <w:jc w:val="right"/>
              <w:rPr>
                <w:rFonts w:ascii="Arial Narrow" w:hAnsi="Arial Narrow" w:cs="Arial"/>
                <w:lang w:val="es-ES" w:eastAsia="es-ES"/>
              </w:rPr>
            </w:pPr>
            <w:r w:rsidRPr="00062FD7">
              <w:rPr>
                <w:rFonts w:ascii="Arial Narrow" w:hAnsi="Arial Narrow" w:cs="Arial"/>
                <w:lang w:val="es-ES" w:eastAsia="es-ES"/>
              </w:rPr>
              <w:t>2.32</w:t>
            </w:r>
            <w:r>
              <w:rPr>
                <w:rFonts w:ascii="Arial Narrow" w:hAnsi="Arial Narrow" w:cs="Arial"/>
                <w:lang w:val="es-ES" w:eastAsia="es-ES"/>
              </w:rPr>
              <w:t>8.504</w:t>
            </w:r>
          </w:p>
        </w:tc>
        <w:tc>
          <w:tcPr>
            <w:tcW w:w="2624" w:type="dxa"/>
            <w:tcBorders>
              <w:top w:val="single" w:sz="2" w:space="0" w:color="auto"/>
              <w:left w:val="nil"/>
              <w:bottom w:val="single" w:sz="4" w:space="0" w:color="auto"/>
              <w:right w:val="nil"/>
            </w:tcBorders>
            <w:vAlign w:val="center"/>
          </w:tcPr>
          <w:p w:rsidR="00C26729" w:rsidRPr="00062FD7" w:rsidRDefault="00C26729" w:rsidP="004F2322">
            <w:pPr>
              <w:spacing w:after="0"/>
              <w:ind w:firstLine="0"/>
              <w:jc w:val="right"/>
              <w:rPr>
                <w:rFonts w:ascii="Arial Narrow" w:hAnsi="Arial Narrow" w:cs="Arial"/>
                <w:lang w:val="es-ES" w:eastAsia="es-ES"/>
              </w:rPr>
            </w:pPr>
            <w:r w:rsidRPr="00062FD7">
              <w:rPr>
                <w:rFonts w:ascii="Arial Narrow" w:hAnsi="Arial Narrow" w:cs="Arial"/>
                <w:lang w:val="es-ES" w:eastAsia="es-ES"/>
              </w:rPr>
              <w:t>86</w:t>
            </w:r>
            <w:r>
              <w:rPr>
                <w:rFonts w:ascii="Arial Narrow" w:hAnsi="Arial Narrow" w:cs="Arial"/>
                <w:lang w:val="es-ES" w:eastAsia="es-ES"/>
              </w:rPr>
              <w:t>7.918</w:t>
            </w:r>
          </w:p>
        </w:tc>
      </w:tr>
    </w:tbl>
    <w:p w:rsidR="00C26729" w:rsidRDefault="00C26729" w:rsidP="0067725A">
      <w:pPr>
        <w:pStyle w:val="texto"/>
        <w:spacing w:after="360"/>
        <w:ind w:hanging="28"/>
        <w:jc w:val="center"/>
        <w:rPr>
          <w:rFonts w:ascii="Arial (W1)" w:hAnsi="Arial (W1)" w:cs="Arial"/>
          <w:sz w:val="20"/>
        </w:rPr>
      </w:pPr>
    </w:p>
    <w:p w:rsidR="00C26729" w:rsidRPr="00E33DD4" w:rsidRDefault="00C26729" w:rsidP="000F5D32">
      <w:pPr>
        <w:pStyle w:val="atitulo2"/>
        <w:spacing w:after="100"/>
        <w:ind w:right="-567"/>
        <w:rPr>
          <w:spacing w:val="4"/>
        </w:rPr>
      </w:pPr>
      <w:bookmarkStart w:id="60" w:name="_Toc22495438"/>
      <w:bookmarkStart w:id="61" w:name="_Toc37845611"/>
      <w:r>
        <w:rPr>
          <w:spacing w:val="4"/>
        </w:rPr>
        <w:t>V</w:t>
      </w:r>
      <w:r w:rsidRPr="00E33DD4">
        <w:rPr>
          <w:spacing w:val="4"/>
        </w:rPr>
        <w:t xml:space="preserve">.3. Estado remanente de tesorería consolidado a 31 de diciembre de </w:t>
      </w:r>
      <w:r>
        <w:rPr>
          <w:spacing w:val="4"/>
        </w:rPr>
        <w:t>2018</w:t>
      </w:r>
      <w:bookmarkEnd w:id="60"/>
      <w:bookmarkEnd w:id="61"/>
      <w:r w:rsidRPr="00E33DD4">
        <w:rPr>
          <w:spacing w:val="4"/>
        </w:rPr>
        <w:t xml:space="preserve"> </w:t>
      </w:r>
    </w:p>
    <w:p w:rsidR="00C26729" w:rsidRDefault="00C26729" w:rsidP="0067725A">
      <w:pPr>
        <w:pStyle w:val="texto"/>
        <w:spacing w:after="360"/>
        <w:ind w:hanging="28"/>
        <w:jc w:val="center"/>
        <w:rPr>
          <w:rFonts w:ascii="Arial (W1)" w:hAnsi="Arial (W1)" w:cs="Arial"/>
          <w:sz w:val="20"/>
        </w:rPr>
      </w:pPr>
      <w:r w:rsidRPr="00BB08CB">
        <w:rPr>
          <w:rFonts w:ascii="Arial (W1)" w:hAnsi="Arial (W1)" w:cs="Arial"/>
          <w:sz w:val="20"/>
        </w:rPr>
        <w:t>(</w:t>
      </w:r>
      <w:r>
        <w:rPr>
          <w:rFonts w:ascii="Arial (W1)" w:hAnsi="Arial (W1)" w:cs="Arial"/>
          <w:sz w:val="20"/>
        </w:rPr>
        <w:t>Ayuntamiento</w:t>
      </w:r>
      <w:r w:rsidRPr="00BB08CB">
        <w:rPr>
          <w:rFonts w:ascii="Arial (W1)" w:hAnsi="Arial (W1)" w:cs="Arial"/>
          <w:sz w:val="20"/>
        </w:rPr>
        <w:t xml:space="preserve"> y </w:t>
      </w:r>
      <w:r>
        <w:rPr>
          <w:rFonts w:ascii="Arial (W1)" w:hAnsi="Arial (W1)" w:cs="Arial"/>
          <w:sz w:val="20"/>
        </w:rPr>
        <w:t>OOAA</w:t>
      </w:r>
      <w:r w:rsidRPr="00BB08CB">
        <w:rPr>
          <w:rFonts w:ascii="Arial (W1)" w:hAnsi="Arial (W1)" w:cs="Arial"/>
          <w:sz w:val="20"/>
        </w:rPr>
        <w:t>)</w:t>
      </w:r>
    </w:p>
    <w:tbl>
      <w:tblPr>
        <w:tblW w:w="8783" w:type="dxa"/>
        <w:jc w:val="center"/>
        <w:tblCellMar>
          <w:left w:w="70" w:type="dxa"/>
          <w:right w:w="70" w:type="dxa"/>
        </w:tblCellMar>
        <w:tblLook w:val="00A0" w:firstRow="1" w:lastRow="0" w:firstColumn="1" w:lastColumn="0" w:noHBand="0" w:noVBand="0"/>
      </w:tblPr>
      <w:tblGrid>
        <w:gridCol w:w="5030"/>
        <w:gridCol w:w="1134"/>
        <w:gridCol w:w="1418"/>
        <w:gridCol w:w="1201"/>
      </w:tblGrid>
      <w:tr w:rsidR="00C26729" w:rsidRPr="005E1C9C" w:rsidTr="005E1C9C">
        <w:trPr>
          <w:trHeight w:val="255"/>
          <w:jc w:val="center"/>
        </w:trPr>
        <w:tc>
          <w:tcPr>
            <w:tcW w:w="5030" w:type="dxa"/>
            <w:tcBorders>
              <w:top w:val="single" w:sz="4" w:space="0" w:color="auto"/>
              <w:left w:val="nil"/>
              <w:bottom w:val="single" w:sz="4" w:space="0" w:color="auto"/>
              <w:right w:val="nil"/>
            </w:tcBorders>
            <w:shd w:val="clear" w:color="auto" w:fill="FABF8F"/>
            <w:vAlign w:val="center"/>
          </w:tcPr>
          <w:p w:rsidR="00C26729" w:rsidRPr="005E1C9C" w:rsidRDefault="00C26729">
            <w:pPr>
              <w:spacing w:after="0" w:line="276" w:lineRule="auto"/>
              <w:ind w:firstLine="0"/>
              <w:jc w:val="left"/>
              <w:rPr>
                <w:rFonts w:ascii="Arial" w:hAnsi="Arial" w:cs="Arial"/>
                <w:color w:val="000000"/>
                <w:sz w:val="18"/>
                <w:szCs w:val="18"/>
                <w:lang w:val="es-ES" w:eastAsia="es-ES"/>
              </w:rPr>
            </w:pPr>
            <w:r w:rsidRPr="005E1C9C">
              <w:rPr>
                <w:rFonts w:ascii="Arial" w:hAnsi="Arial" w:cs="Arial"/>
                <w:color w:val="000000"/>
                <w:sz w:val="18"/>
                <w:szCs w:val="18"/>
                <w:lang w:eastAsia="es-ES"/>
              </w:rPr>
              <w:t>Concepto</w:t>
            </w:r>
          </w:p>
        </w:tc>
        <w:tc>
          <w:tcPr>
            <w:tcW w:w="1134" w:type="dxa"/>
            <w:tcBorders>
              <w:top w:val="single" w:sz="4" w:space="0" w:color="auto"/>
              <w:left w:val="nil"/>
              <w:bottom w:val="single" w:sz="4" w:space="0" w:color="auto"/>
              <w:right w:val="nil"/>
            </w:tcBorders>
            <w:shd w:val="clear" w:color="auto" w:fill="FABF8F"/>
            <w:vAlign w:val="center"/>
          </w:tcPr>
          <w:p w:rsidR="00C26729" w:rsidRPr="005E1C9C" w:rsidRDefault="00C26729" w:rsidP="00927987">
            <w:pPr>
              <w:spacing w:after="0" w:line="276" w:lineRule="auto"/>
              <w:jc w:val="right"/>
              <w:rPr>
                <w:rFonts w:ascii="Arial" w:hAnsi="Arial" w:cs="Arial"/>
                <w:color w:val="000000"/>
                <w:sz w:val="18"/>
                <w:szCs w:val="18"/>
                <w:lang w:val="es-ES" w:eastAsia="es-ES"/>
              </w:rPr>
            </w:pPr>
            <w:r w:rsidRPr="005E1C9C">
              <w:rPr>
                <w:rFonts w:ascii="Arial" w:hAnsi="Arial" w:cs="Arial"/>
                <w:color w:val="000000"/>
                <w:sz w:val="18"/>
                <w:szCs w:val="18"/>
                <w:lang w:eastAsia="es-ES"/>
              </w:rPr>
              <w:t>2018</w:t>
            </w:r>
          </w:p>
        </w:tc>
        <w:tc>
          <w:tcPr>
            <w:tcW w:w="1418" w:type="dxa"/>
            <w:tcBorders>
              <w:top w:val="single" w:sz="4" w:space="0" w:color="auto"/>
              <w:left w:val="nil"/>
              <w:bottom w:val="single" w:sz="4" w:space="0" w:color="auto"/>
              <w:right w:val="nil"/>
            </w:tcBorders>
            <w:shd w:val="clear" w:color="auto" w:fill="FABF8F"/>
            <w:vAlign w:val="center"/>
          </w:tcPr>
          <w:p w:rsidR="00C26729" w:rsidRPr="005E1C9C" w:rsidRDefault="00C26729">
            <w:pPr>
              <w:spacing w:after="0" w:line="276" w:lineRule="auto"/>
              <w:jc w:val="right"/>
              <w:rPr>
                <w:rFonts w:ascii="Arial" w:hAnsi="Arial" w:cs="Arial"/>
                <w:color w:val="000000"/>
                <w:sz w:val="18"/>
                <w:szCs w:val="18"/>
                <w:lang w:val="es-ES" w:eastAsia="es-ES"/>
              </w:rPr>
            </w:pPr>
            <w:r w:rsidRPr="005E1C9C">
              <w:rPr>
                <w:rFonts w:ascii="Arial" w:hAnsi="Arial" w:cs="Arial"/>
                <w:color w:val="000000"/>
                <w:sz w:val="18"/>
                <w:szCs w:val="18"/>
                <w:lang w:eastAsia="es-ES"/>
              </w:rPr>
              <w:t>2017</w:t>
            </w:r>
          </w:p>
        </w:tc>
        <w:tc>
          <w:tcPr>
            <w:tcW w:w="1201" w:type="dxa"/>
            <w:tcBorders>
              <w:top w:val="single" w:sz="4" w:space="0" w:color="auto"/>
              <w:left w:val="nil"/>
              <w:bottom w:val="single" w:sz="4" w:space="0" w:color="auto"/>
              <w:right w:val="nil"/>
            </w:tcBorders>
            <w:shd w:val="clear" w:color="auto" w:fill="FABF8F"/>
            <w:vAlign w:val="center"/>
          </w:tcPr>
          <w:p w:rsidR="00C26729" w:rsidRPr="005E1C9C" w:rsidRDefault="00C26729" w:rsidP="00327C0E">
            <w:pPr>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eastAsia="es-ES"/>
              </w:rPr>
              <w:t xml:space="preserve">% </w:t>
            </w:r>
            <w:r w:rsidRPr="005E1C9C">
              <w:rPr>
                <w:rFonts w:ascii="Arial" w:hAnsi="Arial" w:cs="Arial"/>
                <w:color w:val="000000"/>
                <w:sz w:val="18"/>
                <w:szCs w:val="18"/>
                <w:lang w:eastAsia="es-ES"/>
              </w:rPr>
              <w:t>variación</w:t>
            </w: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left"/>
              <w:rPr>
                <w:rFonts w:ascii="Arial Narrow" w:hAnsi="Arial Narrow" w:cs="Arial"/>
                <w:lang w:val="es-ES" w:eastAsia="es-ES"/>
              </w:rPr>
            </w:pPr>
            <w:r w:rsidRPr="005E1C9C">
              <w:rPr>
                <w:rFonts w:ascii="Arial Narrow" w:hAnsi="Arial Narrow" w:cs="Arial"/>
                <w:lang w:eastAsia="es-ES"/>
              </w:rPr>
              <w:t>(+) Derechos pendientes de cobro</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cs="Arial"/>
                <w:lang w:val="es-ES" w:eastAsia="es-ES"/>
              </w:rPr>
            </w:pPr>
            <w:r w:rsidRPr="005E1C9C">
              <w:rPr>
                <w:rFonts w:ascii="Arial Narrow" w:hAnsi="Arial Narrow" w:cs="Arial"/>
                <w:lang w:val="es-ES" w:eastAsia="es-ES"/>
              </w:rPr>
              <w:t>1.716.343</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lang w:val="es-ES" w:eastAsia="es-ES"/>
              </w:rPr>
            </w:pPr>
            <w:r w:rsidRPr="005E1C9C">
              <w:rPr>
                <w:rFonts w:ascii="Arial Narrow" w:hAnsi="Arial Narrow" w:cs="Arial"/>
                <w:lang w:val="es-ES" w:eastAsia="es-ES"/>
              </w:rPr>
              <w:t>1.079.983</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lang w:val="es-ES" w:eastAsia="es-ES"/>
              </w:rPr>
            </w:pPr>
            <w:r w:rsidRPr="005E1C9C">
              <w:rPr>
                <w:rFonts w:ascii="Arial Narrow" w:hAnsi="Arial Narrow" w:cs="Arial"/>
                <w:lang w:val="es-ES" w:eastAsia="es-ES"/>
              </w:rPr>
              <w:t xml:space="preserve"> 59</w:t>
            </w: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lang w:val="es-ES" w:eastAsia="es-ES"/>
              </w:rPr>
            </w:pPr>
            <w:r w:rsidRPr="005E1C9C">
              <w:rPr>
                <w:rFonts w:ascii="Arial Narrow" w:hAnsi="Arial Narrow"/>
                <w:lang w:eastAsia="es-ES"/>
              </w:rPr>
              <w:t>(+) Presupuesto Ingresos: Ejercicio corriente</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lang w:val="es-ES" w:eastAsia="es-ES"/>
              </w:rPr>
            </w:pPr>
            <w:r w:rsidRPr="005E1C9C">
              <w:rPr>
                <w:rFonts w:ascii="Arial Narrow" w:hAnsi="Arial Narrow"/>
                <w:lang w:val="es-ES" w:eastAsia="es-ES"/>
              </w:rPr>
              <w:t>1.435.187</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802.717</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lang w:val="es-ES" w:eastAsia="es-ES"/>
              </w:rPr>
            </w:pPr>
            <w:r w:rsidRPr="005E1C9C">
              <w:rPr>
                <w:rFonts w:ascii="Arial Narrow" w:hAnsi="Arial Narrow"/>
                <w:lang w:eastAsia="es-ES"/>
              </w:rPr>
              <w:t>(+) Presupuesto Ingresos: Ejercicios cerrados</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lang w:val="es-ES" w:eastAsia="es-ES"/>
              </w:rPr>
            </w:pPr>
            <w:r w:rsidRPr="005E1C9C">
              <w:rPr>
                <w:rFonts w:ascii="Arial Narrow" w:hAnsi="Arial Narrow"/>
                <w:lang w:val="es-ES" w:eastAsia="es-ES"/>
              </w:rPr>
              <w:t>1.919.162</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1.685.085</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center"/>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lang w:val="es-ES" w:eastAsia="es-ES"/>
              </w:rPr>
            </w:pPr>
            <w:r w:rsidRPr="005E1C9C">
              <w:rPr>
                <w:rFonts w:ascii="Arial Narrow" w:hAnsi="Arial Narrow"/>
                <w:lang w:eastAsia="es-ES"/>
              </w:rPr>
              <w:t>(+) Ingresos extrapresupuestarios</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lang w:val="es-ES" w:eastAsia="es-ES"/>
              </w:rPr>
            </w:pPr>
            <w:r w:rsidRPr="005E1C9C">
              <w:rPr>
                <w:rFonts w:ascii="Arial Narrow" w:hAnsi="Arial Narrow"/>
                <w:lang w:val="es-ES" w:eastAsia="es-ES"/>
              </w:rPr>
              <w:t>112.497</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100.920</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lang w:val="es-ES" w:eastAsia="es-ES"/>
              </w:rPr>
            </w:pPr>
            <w:r w:rsidRPr="005E1C9C">
              <w:rPr>
                <w:rFonts w:ascii="Arial Narrow" w:hAnsi="Arial Narrow"/>
                <w:lang w:eastAsia="es-ES"/>
              </w:rPr>
              <w:t>(+) Reintegros de pagos</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lang w:val="es-ES" w:eastAsia="es-ES"/>
              </w:rPr>
            </w:pPr>
            <w:r w:rsidRPr="005E1C9C">
              <w:rPr>
                <w:rFonts w:ascii="Arial Narrow" w:hAnsi="Arial Narrow"/>
                <w:lang w:val="es-ES" w:eastAsia="es-ES"/>
              </w:rPr>
              <w:t>923</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0</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lang w:val="es-ES" w:eastAsia="es-ES"/>
              </w:rPr>
            </w:pPr>
            <w:r w:rsidRPr="005E1C9C">
              <w:rPr>
                <w:rFonts w:ascii="Arial Narrow" w:hAnsi="Arial Narrow"/>
                <w:lang w:eastAsia="es-ES"/>
              </w:rPr>
              <w:t>(-) Derechos de difícil recaudación</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lang w:val="es-ES" w:eastAsia="es-ES"/>
              </w:rPr>
            </w:pPr>
            <w:r w:rsidRPr="005E1C9C">
              <w:rPr>
                <w:rFonts w:ascii="Arial Narrow" w:hAnsi="Arial Narrow"/>
                <w:lang w:val="es-ES" w:eastAsia="es-ES"/>
              </w:rPr>
              <w:t>1.747.834</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1.508.739</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lang w:val="es-ES" w:eastAsia="es-ES"/>
              </w:rPr>
            </w:pPr>
            <w:r w:rsidRPr="005E1C9C">
              <w:rPr>
                <w:rFonts w:ascii="Arial Narrow" w:hAnsi="Arial Narrow"/>
                <w:lang w:eastAsia="es-ES"/>
              </w:rPr>
              <w:t>(-) Ingresos pendientes de aplicación</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lang w:val="es-ES" w:eastAsia="es-ES"/>
              </w:rPr>
            </w:pPr>
            <w:r w:rsidRPr="005E1C9C">
              <w:rPr>
                <w:rFonts w:ascii="Arial Narrow" w:hAnsi="Arial Narrow"/>
                <w:lang w:val="es-ES" w:eastAsia="es-ES"/>
              </w:rPr>
              <w:t>3.592</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0</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left"/>
              <w:rPr>
                <w:rFonts w:ascii="Arial Narrow" w:hAnsi="Arial Narrow" w:cs="Arial"/>
                <w:lang w:val="es-ES" w:eastAsia="es-ES"/>
              </w:rPr>
            </w:pPr>
            <w:r w:rsidRPr="005E1C9C">
              <w:rPr>
                <w:rFonts w:ascii="Arial Narrow" w:hAnsi="Arial Narrow" w:cs="Arial"/>
                <w:lang w:eastAsia="es-ES"/>
              </w:rPr>
              <w:t>(-) Obligaciones pendientes de pago</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cs="Arial"/>
                <w:lang w:val="es-ES" w:eastAsia="es-ES"/>
              </w:rPr>
            </w:pPr>
            <w:r w:rsidRPr="005E1C9C">
              <w:rPr>
                <w:rFonts w:ascii="Arial Narrow" w:hAnsi="Arial Narrow" w:cs="Arial"/>
                <w:lang w:val="es-ES" w:eastAsia="es-ES"/>
              </w:rPr>
              <w:t>2.248.447</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lang w:val="es-ES" w:eastAsia="es-ES"/>
              </w:rPr>
            </w:pPr>
            <w:r w:rsidRPr="005E1C9C">
              <w:rPr>
                <w:rFonts w:ascii="Arial Narrow" w:hAnsi="Arial Narrow" w:cs="Arial"/>
                <w:lang w:val="es-ES" w:eastAsia="es-ES"/>
              </w:rPr>
              <w:t>1.997.142</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lang w:val="es-ES" w:eastAsia="es-ES"/>
              </w:rPr>
            </w:pPr>
            <w:r w:rsidRPr="005E1C9C">
              <w:rPr>
                <w:rFonts w:ascii="Arial Narrow" w:hAnsi="Arial Narrow" w:cs="Arial"/>
                <w:lang w:val="es-ES" w:eastAsia="es-ES"/>
              </w:rPr>
              <w:t>13</w:t>
            </w: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lang w:val="es-ES" w:eastAsia="es-ES"/>
              </w:rPr>
            </w:pPr>
            <w:r w:rsidRPr="005E1C9C">
              <w:rPr>
                <w:rFonts w:ascii="Arial Narrow" w:hAnsi="Arial Narrow"/>
                <w:lang w:eastAsia="es-ES"/>
              </w:rPr>
              <w:t>(-) Presupuesto de Gastos: Ejercicio corriente</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lang w:val="es-ES" w:eastAsia="es-ES"/>
              </w:rPr>
            </w:pPr>
            <w:r w:rsidRPr="005E1C9C">
              <w:rPr>
                <w:rFonts w:ascii="Arial Narrow" w:hAnsi="Arial Narrow"/>
                <w:lang w:val="es-ES" w:eastAsia="es-ES"/>
              </w:rPr>
              <w:t>1.080.514</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1.237.126</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lang w:val="es-ES" w:eastAsia="es-ES"/>
              </w:rPr>
            </w:pPr>
            <w:r w:rsidRPr="005E1C9C">
              <w:rPr>
                <w:rFonts w:ascii="Arial Narrow" w:hAnsi="Arial Narrow"/>
                <w:lang w:eastAsia="es-ES"/>
              </w:rPr>
              <w:t>(-) Presupuesto Gastos: Ejercicios cerrados</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lang w:val="es-ES" w:eastAsia="es-ES"/>
              </w:rPr>
            </w:pPr>
            <w:r w:rsidRPr="005E1C9C">
              <w:rPr>
                <w:rFonts w:ascii="Arial Narrow" w:hAnsi="Arial Narrow"/>
                <w:lang w:val="es-ES" w:eastAsia="es-ES"/>
              </w:rPr>
              <w:t>10.645</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39.038</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center"/>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lang w:val="es-ES" w:eastAsia="es-ES"/>
              </w:rPr>
            </w:pPr>
            <w:r w:rsidRPr="005E1C9C">
              <w:rPr>
                <w:rFonts w:ascii="Arial Narrow" w:hAnsi="Arial Narrow"/>
                <w:lang w:eastAsia="es-ES"/>
              </w:rPr>
              <w:t>(-) Gastos extrapresupuestarios</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lang w:val="es-ES" w:eastAsia="es-ES"/>
              </w:rPr>
            </w:pPr>
            <w:r w:rsidRPr="005E1C9C">
              <w:rPr>
                <w:rFonts w:ascii="Arial Narrow" w:hAnsi="Arial Narrow"/>
                <w:lang w:val="es-ES" w:eastAsia="es-ES"/>
              </w:rPr>
              <w:t>1.162.591</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733.522</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lang w:val="es-ES" w:eastAsia="es-ES"/>
              </w:rPr>
            </w:pPr>
            <w:r w:rsidRPr="005E1C9C">
              <w:rPr>
                <w:rFonts w:ascii="Arial Narrow" w:hAnsi="Arial Narrow"/>
                <w:lang w:eastAsia="es-ES"/>
              </w:rPr>
              <w:t>(-) Devoluciones pendientes Pago</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lang w:val="es-ES" w:eastAsia="es-ES"/>
              </w:rPr>
            </w:pPr>
            <w:r w:rsidRPr="005E1C9C">
              <w:rPr>
                <w:rFonts w:ascii="Arial Narrow" w:hAnsi="Arial Narrow"/>
                <w:lang w:val="es-ES" w:eastAsia="es-ES"/>
              </w:rPr>
              <w:t>510</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24.610</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lang w:val="es-ES" w:eastAsia="es-ES"/>
              </w:rPr>
            </w:pPr>
            <w:r w:rsidRPr="005E1C9C">
              <w:rPr>
                <w:rFonts w:ascii="Arial Narrow" w:hAnsi="Arial Narrow"/>
                <w:lang w:eastAsia="es-ES"/>
              </w:rPr>
              <w:t>(+) Pagos pendientes Aplicación</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lang w:val="es-ES" w:eastAsia="es-ES"/>
              </w:rPr>
            </w:pPr>
            <w:r w:rsidRPr="005E1C9C">
              <w:rPr>
                <w:rFonts w:ascii="Arial Narrow" w:hAnsi="Arial Narrow"/>
                <w:lang w:val="es-ES" w:eastAsia="es-ES"/>
              </w:rPr>
              <w:t>5.813</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37.154</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left"/>
              <w:rPr>
                <w:rFonts w:ascii="Arial Narrow" w:hAnsi="Arial Narrow" w:cs="Arial"/>
                <w:lang w:val="es-ES" w:eastAsia="es-ES"/>
              </w:rPr>
            </w:pPr>
            <w:r w:rsidRPr="005E1C9C">
              <w:rPr>
                <w:rFonts w:ascii="Arial Narrow" w:hAnsi="Arial Narrow" w:cs="Arial"/>
                <w:lang w:eastAsia="es-ES"/>
              </w:rPr>
              <w:t>(+) Fondos líquidos de Tesorería</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cs="Arial"/>
                <w:lang w:val="es-ES" w:eastAsia="es-ES"/>
              </w:rPr>
            </w:pPr>
            <w:r w:rsidRPr="005E1C9C">
              <w:rPr>
                <w:rFonts w:ascii="Arial Narrow" w:hAnsi="Arial Narrow" w:cs="Arial"/>
                <w:lang w:val="es-ES" w:eastAsia="es-ES"/>
              </w:rPr>
              <w:t>14.353.602</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lang w:val="es-ES" w:eastAsia="es-ES"/>
              </w:rPr>
            </w:pPr>
            <w:r w:rsidRPr="005E1C9C">
              <w:rPr>
                <w:rFonts w:ascii="Arial Narrow" w:hAnsi="Arial Narrow" w:cs="Arial"/>
                <w:lang w:val="es-ES" w:eastAsia="es-ES"/>
              </w:rPr>
              <w:t>10.136.204</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lang w:val="es-ES" w:eastAsia="es-ES"/>
              </w:rPr>
            </w:pPr>
            <w:r w:rsidRPr="005E1C9C">
              <w:rPr>
                <w:rFonts w:ascii="Arial Narrow" w:hAnsi="Arial Narrow" w:cs="Arial"/>
                <w:lang w:val="es-ES" w:eastAsia="es-ES"/>
              </w:rPr>
              <w:t>42</w:t>
            </w: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left"/>
              <w:rPr>
                <w:rFonts w:ascii="Arial Narrow" w:hAnsi="Arial Narrow" w:cs="Arial"/>
                <w:lang w:val="es-ES" w:eastAsia="es-ES"/>
              </w:rPr>
            </w:pPr>
            <w:r w:rsidRPr="005E1C9C">
              <w:rPr>
                <w:rFonts w:ascii="Arial Narrow" w:hAnsi="Arial Narrow" w:cs="Arial"/>
                <w:lang w:eastAsia="es-ES"/>
              </w:rPr>
              <w:t>(+) Desviaciones financiación acumuladas negativas</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cs="Arial"/>
                <w:lang w:val="es-ES" w:eastAsia="es-ES"/>
              </w:rPr>
            </w:pPr>
            <w:r w:rsidRPr="005E1C9C">
              <w:rPr>
                <w:rFonts w:ascii="Arial Narrow" w:hAnsi="Arial Narrow" w:cs="Arial"/>
                <w:lang w:val="es-ES" w:eastAsia="es-ES"/>
              </w:rPr>
              <w:t>0</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lang w:val="es-ES" w:eastAsia="es-ES"/>
              </w:rPr>
            </w:pPr>
            <w:r w:rsidRPr="005E1C9C">
              <w:rPr>
                <w:rFonts w:ascii="Arial Narrow" w:hAnsi="Arial Narrow" w:cs="Arial"/>
                <w:lang w:val="es-ES" w:eastAsia="es-ES"/>
              </w:rPr>
              <w:t>0</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lang w:val="es-ES" w:eastAsia="es-ES"/>
              </w:rPr>
            </w:pP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left"/>
              <w:rPr>
                <w:rFonts w:ascii="Arial Narrow" w:hAnsi="Arial Narrow" w:cs="Arial"/>
                <w:lang w:val="es-ES" w:eastAsia="es-ES"/>
              </w:rPr>
            </w:pPr>
            <w:r w:rsidRPr="005E1C9C">
              <w:rPr>
                <w:rFonts w:ascii="Arial Narrow" w:hAnsi="Arial Narrow" w:cs="Arial"/>
                <w:lang w:eastAsia="es-ES"/>
              </w:rPr>
              <w:t>Remanente Tesorería Total</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cs="Arial"/>
                <w:lang w:val="es-ES" w:eastAsia="es-ES"/>
              </w:rPr>
            </w:pPr>
            <w:r w:rsidRPr="005E1C9C">
              <w:rPr>
                <w:rFonts w:ascii="Arial Narrow" w:hAnsi="Arial Narrow" w:cs="Arial"/>
                <w:lang w:val="es-ES" w:eastAsia="es-ES"/>
              </w:rPr>
              <w:t>13.821.498</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lang w:val="es-ES" w:eastAsia="es-ES"/>
              </w:rPr>
            </w:pPr>
            <w:r w:rsidRPr="005E1C9C">
              <w:rPr>
                <w:rFonts w:ascii="Arial Narrow" w:hAnsi="Arial Narrow" w:cs="Arial"/>
                <w:lang w:val="es-ES" w:eastAsia="es-ES"/>
              </w:rPr>
              <w:t>9.219.045</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cs="Arial"/>
                <w:lang w:val="es-ES" w:eastAsia="es-ES"/>
              </w:rPr>
            </w:pPr>
            <w:r w:rsidRPr="005E1C9C">
              <w:rPr>
                <w:rFonts w:ascii="Arial Narrow" w:hAnsi="Arial Narrow" w:cs="Arial"/>
                <w:lang w:val="es-ES" w:eastAsia="es-ES"/>
              </w:rPr>
              <w:t>50</w:t>
            </w: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lang w:val="es-ES" w:eastAsia="es-ES"/>
              </w:rPr>
            </w:pPr>
            <w:r w:rsidRPr="005E1C9C">
              <w:rPr>
                <w:rFonts w:ascii="Arial Narrow" w:hAnsi="Arial Narrow"/>
                <w:lang w:eastAsia="es-ES"/>
              </w:rPr>
              <w:t>Remanente de tesorería por gastos con financiación afectada</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lang w:val="es-ES" w:eastAsia="es-ES"/>
              </w:rPr>
            </w:pPr>
            <w:r w:rsidRPr="005E1C9C">
              <w:rPr>
                <w:rFonts w:ascii="Arial Narrow" w:hAnsi="Arial Narrow"/>
                <w:lang w:val="es-ES" w:eastAsia="es-ES"/>
              </w:rPr>
              <w:t>0</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0</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0</w:t>
            </w:r>
          </w:p>
        </w:tc>
      </w:tr>
      <w:tr w:rsidR="00C26729" w:rsidRPr="005E1C9C" w:rsidTr="00327C0E">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lang w:val="es-ES" w:eastAsia="es-ES"/>
              </w:rPr>
            </w:pPr>
            <w:r w:rsidRPr="005E1C9C">
              <w:rPr>
                <w:rFonts w:ascii="Arial Narrow" w:hAnsi="Arial Narrow"/>
                <w:lang w:eastAsia="es-ES"/>
              </w:rPr>
              <w:t>Remanente de tesorería por recursos afectados</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lang w:val="es-ES" w:eastAsia="es-ES"/>
              </w:rPr>
            </w:pPr>
            <w:r w:rsidRPr="005E1C9C">
              <w:rPr>
                <w:rFonts w:ascii="Arial Narrow" w:hAnsi="Arial Narrow"/>
                <w:lang w:val="es-ES" w:eastAsia="es-ES"/>
              </w:rPr>
              <w:t>14.978.084</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12.442.250</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20</w:t>
            </w:r>
          </w:p>
        </w:tc>
      </w:tr>
      <w:tr w:rsidR="00C26729" w:rsidRPr="005E1C9C" w:rsidTr="005E1C9C">
        <w:trPr>
          <w:trHeight w:val="255"/>
          <w:jc w:val="center"/>
        </w:trPr>
        <w:tc>
          <w:tcPr>
            <w:tcW w:w="5030"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282"/>
              <w:jc w:val="left"/>
              <w:rPr>
                <w:rFonts w:ascii="Arial Narrow" w:hAnsi="Arial Narrow"/>
                <w:lang w:val="es-ES" w:eastAsia="es-ES"/>
              </w:rPr>
            </w:pPr>
            <w:r w:rsidRPr="005E1C9C">
              <w:rPr>
                <w:rFonts w:ascii="Arial Narrow" w:hAnsi="Arial Narrow"/>
                <w:lang w:eastAsia="es-ES"/>
              </w:rPr>
              <w:t>Remanente de tesorería para gastos generales</w:t>
            </w:r>
          </w:p>
        </w:tc>
        <w:tc>
          <w:tcPr>
            <w:tcW w:w="1134" w:type="dxa"/>
            <w:tcBorders>
              <w:top w:val="single" w:sz="4" w:space="0" w:color="auto"/>
              <w:left w:val="nil"/>
              <w:bottom w:val="single" w:sz="4" w:space="0" w:color="auto"/>
              <w:right w:val="nil"/>
            </w:tcBorders>
            <w:vAlign w:val="center"/>
          </w:tcPr>
          <w:p w:rsidR="00C26729" w:rsidRPr="005E1C9C" w:rsidRDefault="00C26729" w:rsidP="00927987">
            <w:pPr>
              <w:spacing w:after="0" w:line="276" w:lineRule="auto"/>
              <w:ind w:firstLine="0"/>
              <w:jc w:val="right"/>
              <w:rPr>
                <w:rFonts w:ascii="Arial Narrow" w:hAnsi="Arial Narrow"/>
                <w:lang w:val="es-ES" w:eastAsia="es-ES"/>
              </w:rPr>
            </w:pPr>
            <w:r w:rsidRPr="005E1C9C">
              <w:rPr>
                <w:rFonts w:ascii="Arial Narrow" w:hAnsi="Arial Narrow"/>
                <w:lang w:val="es-ES" w:eastAsia="es-ES"/>
              </w:rPr>
              <w:t>-1.156.586</w:t>
            </w:r>
          </w:p>
        </w:tc>
        <w:tc>
          <w:tcPr>
            <w:tcW w:w="1418"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-3.223.205</w:t>
            </w:r>
          </w:p>
        </w:tc>
        <w:tc>
          <w:tcPr>
            <w:tcW w:w="1201" w:type="dxa"/>
            <w:tcBorders>
              <w:top w:val="single" w:sz="4" w:space="0" w:color="auto"/>
              <w:left w:val="nil"/>
              <w:bottom w:val="single" w:sz="4" w:space="0" w:color="auto"/>
              <w:right w:val="nil"/>
            </w:tcBorders>
            <w:vAlign w:val="center"/>
          </w:tcPr>
          <w:p w:rsidR="00C26729" w:rsidRPr="005E1C9C" w:rsidRDefault="00C26729">
            <w:pPr>
              <w:spacing w:after="0" w:line="276" w:lineRule="auto"/>
              <w:ind w:firstLine="0"/>
              <w:jc w:val="right"/>
              <w:rPr>
                <w:rFonts w:ascii="Arial Narrow" w:hAnsi="Arial Narrow"/>
                <w:lang w:val="es-ES" w:eastAsia="es-ES"/>
              </w:rPr>
            </w:pPr>
            <w:r w:rsidRPr="005E1C9C">
              <w:rPr>
                <w:rFonts w:ascii="Arial Narrow" w:hAnsi="Arial Narrow"/>
                <w:lang w:val="es-ES" w:eastAsia="es-ES"/>
              </w:rPr>
              <w:t>64</w:t>
            </w:r>
          </w:p>
        </w:tc>
      </w:tr>
    </w:tbl>
    <w:p w:rsidR="00C26729" w:rsidRPr="001E2F4E" w:rsidRDefault="00C26729" w:rsidP="00327C0E">
      <w:pPr>
        <w:pStyle w:val="CuadroTtulo"/>
        <w:spacing w:before="200" w:after="60"/>
        <w:ind w:right="283"/>
        <w:rPr>
          <w:rFonts w:ascii="Arial (W1)" w:hAnsi="Arial (W1)" w:cs="Arial"/>
          <w:i/>
        </w:rPr>
      </w:pPr>
    </w:p>
    <w:p w:rsidR="00C26729" w:rsidRDefault="00C26729" w:rsidP="0067725A">
      <w:pPr>
        <w:pStyle w:val="texto"/>
        <w:spacing w:after="360"/>
        <w:ind w:hanging="28"/>
        <w:jc w:val="center"/>
        <w:rPr>
          <w:rFonts w:ascii="Arial (W1)" w:hAnsi="Arial (W1)" w:cs="Arial"/>
          <w:sz w:val="20"/>
        </w:rPr>
      </w:pPr>
    </w:p>
    <w:p w:rsidR="00C26729" w:rsidRDefault="00C26729" w:rsidP="0067725A">
      <w:pPr>
        <w:pStyle w:val="texto"/>
        <w:spacing w:after="360"/>
        <w:ind w:hanging="28"/>
        <w:jc w:val="center"/>
        <w:rPr>
          <w:rFonts w:ascii="Arial (W1)" w:hAnsi="Arial (W1)" w:cs="Arial"/>
          <w:sz w:val="20"/>
        </w:rPr>
      </w:pPr>
    </w:p>
    <w:p w:rsidR="00C26729" w:rsidRDefault="00C26729" w:rsidP="0067725A">
      <w:pPr>
        <w:pStyle w:val="texto"/>
        <w:spacing w:after="360"/>
        <w:ind w:hanging="28"/>
        <w:jc w:val="center"/>
        <w:rPr>
          <w:rFonts w:ascii="Arial (W1)" w:hAnsi="Arial (W1)" w:cs="Arial"/>
          <w:sz w:val="20"/>
        </w:rPr>
      </w:pPr>
    </w:p>
    <w:p w:rsidR="00C26729" w:rsidRDefault="00C26729" w:rsidP="0067725A">
      <w:pPr>
        <w:pStyle w:val="texto"/>
        <w:spacing w:after="360"/>
        <w:ind w:hanging="28"/>
        <w:jc w:val="center"/>
        <w:rPr>
          <w:rFonts w:ascii="Arial (W1)" w:hAnsi="Arial (W1)" w:cs="Arial"/>
          <w:sz w:val="20"/>
        </w:rPr>
      </w:pPr>
    </w:p>
    <w:p w:rsidR="00C26729" w:rsidRPr="0076284B" w:rsidRDefault="00C26729" w:rsidP="000F5D32">
      <w:pPr>
        <w:pStyle w:val="atitulo2"/>
        <w:spacing w:after="160"/>
        <w:rPr>
          <w:spacing w:val="0"/>
        </w:rPr>
      </w:pPr>
      <w:bookmarkStart w:id="62" w:name="_Toc22495439"/>
      <w:bookmarkStart w:id="63" w:name="_Toc37845612"/>
      <w:r w:rsidRPr="0076284B">
        <w:rPr>
          <w:spacing w:val="0"/>
        </w:rPr>
        <w:t xml:space="preserve">V.4. Balance de situación del </w:t>
      </w:r>
      <w:r>
        <w:rPr>
          <w:spacing w:val="0"/>
        </w:rPr>
        <w:t>Ayuntamiento</w:t>
      </w:r>
      <w:r w:rsidRPr="0076284B">
        <w:rPr>
          <w:spacing w:val="0"/>
        </w:rPr>
        <w:t xml:space="preserve"> y OOAA a 31 de diciembre de 2018</w:t>
      </w:r>
      <w:bookmarkEnd w:id="62"/>
      <w:bookmarkEnd w:id="63"/>
    </w:p>
    <w:p w:rsidR="00C26729" w:rsidRPr="007B7455" w:rsidRDefault="00C26729" w:rsidP="007B7455">
      <w:pPr>
        <w:pStyle w:val="CuadroTtulo"/>
        <w:spacing w:before="200" w:after="240"/>
        <w:jc w:val="center"/>
      </w:pPr>
      <w:r w:rsidRPr="007B7455">
        <w:t>Balance Ayuntamiento</w:t>
      </w:r>
    </w:p>
    <w:tbl>
      <w:tblPr>
        <w:tblW w:w="9822" w:type="dxa"/>
        <w:jc w:val="center"/>
        <w:tblLayout w:type="fixed"/>
        <w:tblCellMar>
          <w:left w:w="70" w:type="dxa"/>
          <w:right w:w="70" w:type="dxa"/>
        </w:tblCellMar>
        <w:tblLook w:val="00A0" w:firstRow="1" w:lastRow="0" w:firstColumn="1" w:lastColumn="0" w:noHBand="0" w:noVBand="0"/>
      </w:tblPr>
      <w:tblGrid>
        <w:gridCol w:w="380"/>
        <w:gridCol w:w="2476"/>
        <w:gridCol w:w="1134"/>
        <w:gridCol w:w="1210"/>
        <w:gridCol w:w="227"/>
        <w:gridCol w:w="2107"/>
        <w:gridCol w:w="1134"/>
        <w:gridCol w:w="1127"/>
        <w:gridCol w:w="27"/>
      </w:tblGrid>
      <w:tr w:rsidR="00C26729" w:rsidRPr="00AC690A" w:rsidTr="00A91210">
        <w:trPr>
          <w:gridAfter w:val="1"/>
          <w:wAfter w:w="27" w:type="dxa"/>
          <w:trHeight w:val="255"/>
          <w:jc w:val="center"/>
        </w:trPr>
        <w:tc>
          <w:tcPr>
            <w:tcW w:w="380" w:type="dxa"/>
            <w:tcBorders>
              <w:top w:val="single" w:sz="4" w:space="0" w:color="auto"/>
              <w:left w:val="nil"/>
              <w:bottom w:val="single" w:sz="4" w:space="0" w:color="auto"/>
              <w:right w:val="nil"/>
            </w:tcBorders>
            <w:shd w:val="clear" w:color="auto" w:fill="FABF8F"/>
            <w:vAlign w:val="center"/>
          </w:tcPr>
          <w:p w:rsidR="00C26729" w:rsidRPr="00AC690A" w:rsidRDefault="00C26729" w:rsidP="0076284B">
            <w:pPr>
              <w:spacing w:after="0"/>
              <w:ind w:firstLine="0"/>
              <w:jc w:val="center"/>
              <w:rPr>
                <w:rFonts w:ascii="Arial" w:hAnsi="Arial" w:cs="Arial"/>
                <w:color w:val="000000"/>
                <w:sz w:val="18"/>
                <w:szCs w:val="18"/>
                <w:lang w:val="es-ES" w:eastAsia="es-ES"/>
              </w:rPr>
            </w:pPr>
            <w:r w:rsidRPr="00AC690A">
              <w:rPr>
                <w:rFonts w:ascii="Arial" w:hAnsi="Arial" w:cs="Arial"/>
                <w:color w:val="000000"/>
                <w:sz w:val="18"/>
                <w:szCs w:val="18"/>
                <w:lang w:eastAsia="es-ES"/>
              </w:rPr>
              <w:t> </w:t>
            </w:r>
          </w:p>
        </w:tc>
        <w:tc>
          <w:tcPr>
            <w:tcW w:w="2476" w:type="dxa"/>
            <w:tcBorders>
              <w:top w:val="single" w:sz="4" w:space="0" w:color="auto"/>
              <w:left w:val="nil"/>
              <w:bottom w:val="single" w:sz="4" w:space="0" w:color="auto"/>
              <w:right w:val="nil"/>
            </w:tcBorders>
            <w:shd w:val="clear" w:color="auto" w:fill="FABF8F"/>
            <w:vAlign w:val="center"/>
          </w:tcPr>
          <w:p w:rsidR="00C26729" w:rsidRPr="00AC690A" w:rsidRDefault="00C26729" w:rsidP="0076284B">
            <w:pPr>
              <w:spacing w:after="0"/>
              <w:ind w:firstLine="0"/>
              <w:jc w:val="left"/>
              <w:rPr>
                <w:rFonts w:ascii="Arial" w:hAnsi="Arial" w:cs="Arial"/>
                <w:color w:val="000000"/>
                <w:sz w:val="18"/>
                <w:szCs w:val="18"/>
                <w:lang w:val="es-ES" w:eastAsia="es-ES"/>
              </w:rPr>
            </w:pPr>
            <w:r w:rsidRPr="00AC690A">
              <w:rPr>
                <w:rFonts w:ascii="Arial" w:hAnsi="Arial" w:cs="Arial"/>
                <w:color w:val="000000"/>
                <w:sz w:val="18"/>
                <w:szCs w:val="18"/>
                <w:lang w:eastAsia="es-ES"/>
              </w:rPr>
              <w:t>Descripción</w:t>
            </w:r>
          </w:p>
        </w:tc>
        <w:tc>
          <w:tcPr>
            <w:tcW w:w="1134" w:type="dxa"/>
            <w:tcBorders>
              <w:top w:val="single" w:sz="4" w:space="0" w:color="auto"/>
              <w:left w:val="nil"/>
              <w:bottom w:val="single" w:sz="4" w:space="0" w:color="auto"/>
              <w:right w:val="nil"/>
            </w:tcBorders>
            <w:shd w:val="clear" w:color="auto" w:fill="FABF8F"/>
            <w:vAlign w:val="center"/>
          </w:tcPr>
          <w:p w:rsidR="00C26729" w:rsidRPr="00AC690A" w:rsidRDefault="00C26729" w:rsidP="0076284B">
            <w:pPr>
              <w:spacing w:after="0"/>
              <w:ind w:firstLine="0"/>
              <w:jc w:val="right"/>
              <w:rPr>
                <w:rFonts w:ascii="Arial" w:hAnsi="Arial" w:cs="Arial"/>
                <w:color w:val="000000"/>
                <w:sz w:val="18"/>
                <w:szCs w:val="18"/>
                <w:lang w:val="es-ES" w:eastAsia="es-ES"/>
              </w:rPr>
            </w:pPr>
            <w:r w:rsidRPr="00AC690A">
              <w:rPr>
                <w:rFonts w:ascii="Arial" w:hAnsi="Arial" w:cs="Arial"/>
                <w:color w:val="000000"/>
                <w:sz w:val="18"/>
                <w:szCs w:val="18"/>
                <w:lang w:val="es-ES" w:eastAsia="es-ES"/>
              </w:rPr>
              <w:t>2018</w:t>
            </w:r>
          </w:p>
        </w:tc>
        <w:tc>
          <w:tcPr>
            <w:tcW w:w="1210" w:type="dxa"/>
            <w:tcBorders>
              <w:top w:val="single" w:sz="4" w:space="0" w:color="auto"/>
              <w:left w:val="nil"/>
              <w:bottom w:val="single" w:sz="4" w:space="0" w:color="auto"/>
              <w:right w:val="single" w:sz="2" w:space="0" w:color="auto"/>
            </w:tcBorders>
            <w:shd w:val="clear" w:color="auto" w:fill="FABF8F"/>
            <w:vAlign w:val="center"/>
          </w:tcPr>
          <w:p w:rsidR="00C26729" w:rsidRPr="00AC690A" w:rsidRDefault="00C26729" w:rsidP="0076284B">
            <w:pPr>
              <w:spacing w:after="0"/>
              <w:ind w:firstLine="0"/>
              <w:jc w:val="right"/>
              <w:rPr>
                <w:rFonts w:ascii="Arial" w:hAnsi="Arial" w:cs="Arial"/>
                <w:color w:val="000000"/>
                <w:sz w:val="18"/>
                <w:szCs w:val="18"/>
                <w:lang w:val="es-ES" w:eastAsia="es-ES"/>
              </w:rPr>
            </w:pPr>
            <w:r w:rsidRPr="00AC690A">
              <w:rPr>
                <w:rFonts w:ascii="Arial" w:hAnsi="Arial" w:cs="Arial"/>
                <w:color w:val="000000"/>
                <w:sz w:val="18"/>
                <w:szCs w:val="18"/>
                <w:lang w:val="es-ES" w:eastAsia="es-ES"/>
              </w:rPr>
              <w:t>2017*</w:t>
            </w:r>
          </w:p>
        </w:tc>
        <w:tc>
          <w:tcPr>
            <w:tcW w:w="227" w:type="dxa"/>
            <w:tcBorders>
              <w:top w:val="single" w:sz="4" w:space="0" w:color="auto"/>
              <w:left w:val="single" w:sz="2" w:space="0" w:color="auto"/>
              <w:bottom w:val="single" w:sz="4" w:space="0" w:color="auto"/>
              <w:right w:val="nil"/>
            </w:tcBorders>
            <w:shd w:val="clear" w:color="auto" w:fill="FABF8F"/>
            <w:vAlign w:val="center"/>
          </w:tcPr>
          <w:p w:rsidR="00C26729" w:rsidRPr="00AC690A" w:rsidRDefault="00C26729" w:rsidP="0076284B">
            <w:pPr>
              <w:spacing w:after="0"/>
              <w:ind w:firstLine="0"/>
              <w:jc w:val="center"/>
              <w:rPr>
                <w:rFonts w:ascii="Arial" w:hAnsi="Arial" w:cs="Arial"/>
                <w:color w:val="000000"/>
                <w:sz w:val="18"/>
                <w:szCs w:val="18"/>
                <w:lang w:val="es-ES" w:eastAsia="es-ES"/>
              </w:rPr>
            </w:pPr>
            <w:r w:rsidRPr="00AC690A">
              <w:rPr>
                <w:rFonts w:ascii="Arial" w:hAnsi="Arial" w:cs="Arial"/>
                <w:color w:val="000000"/>
                <w:sz w:val="18"/>
                <w:szCs w:val="18"/>
                <w:lang w:eastAsia="es-ES"/>
              </w:rPr>
              <w:t> </w:t>
            </w:r>
          </w:p>
        </w:tc>
        <w:tc>
          <w:tcPr>
            <w:tcW w:w="2107" w:type="dxa"/>
            <w:tcBorders>
              <w:top w:val="single" w:sz="4" w:space="0" w:color="auto"/>
              <w:left w:val="nil"/>
              <w:bottom w:val="single" w:sz="4" w:space="0" w:color="auto"/>
              <w:right w:val="nil"/>
            </w:tcBorders>
            <w:shd w:val="clear" w:color="auto" w:fill="FABF8F"/>
            <w:vAlign w:val="center"/>
          </w:tcPr>
          <w:p w:rsidR="00C26729" w:rsidRPr="00AC690A" w:rsidRDefault="00C26729" w:rsidP="0076284B">
            <w:pPr>
              <w:spacing w:after="0"/>
              <w:ind w:firstLine="0"/>
              <w:jc w:val="left"/>
              <w:rPr>
                <w:rFonts w:ascii="Arial" w:hAnsi="Arial" w:cs="Arial"/>
                <w:color w:val="000000"/>
                <w:sz w:val="18"/>
                <w:szCs w:val="18"/>
                <w:lang w:val="es-ES" w:eastAsia="es-ES"/>
              </w:rPr>
            </w:pPr>
            <w:r w:rsidRPr="00AC690A">
              <w:rPr>
                <w:rFonts w:ascii="Arial" w:hAnsi="Arial" w:cs="Arial"/>
                <w:color w:val="000000"/>
                <w:sz w:val="18"/>
                <w:szCs w:val="18"/>
                <w:lang w:eastAsia="es-ES"/>
              </w:rPr>
              <w:t>Descripción</w:t>
            </w:r>
          </w:p>
        </w:tc>
        <w:tc>
          <w:tcPr>
            <w:tcW w:w="1134" w:type="dxa"/>
            <w:tcBorders>
              <w:top w:val="single" w:sz="4" w:space="0" w:color="auto"/>
              <w:left w:val="nil"/>
              <w:bottom w:val="single" w:sz="4" w:space="0" w:color="auto"/>
              <w:right w:val="nil"/>
            </w:tcBorders>
            <w:shd w:val="clear" w:color="auto" w:fill="FABF8F"/>
            <w:vAlign w:val="center"/>
          </w:tcPr>
          <w:p w:rsidR="00C26729" w:rsidRPr="00AC690A" w:rsidRDefault="00C26729" w:rsidP="0076284B">
            <w:pPr>
              <w:spacing w:after="0"/>
              <w:ind w:firstLine="0"/>
              <w:jc w:val="right"/>
              <w:rPr>
                <w:rFonts w:ascii="Arial" w:hAnsi="Arial" w:cs="Arial"/>
                <w:color w:val="000000"/>
                <w:sz w:val="18"/>
                <w:szCs w:val="18"/>
                <w:lang w:val="es-ES" w:eastAsia="es-ES"/>
              </w:rPr>
            </w:pPr>
            <w:r w:rsidRPr="00AC690A">
              <w:rPr>
                <w:rFonts w:ascii="Arial" w:hAnsi="Arial" w:cs="Arial"/>
                <w:color w:val="000000"/>
                <w:sz w:val="18"/>
                <w:szCs w:val="18"/>
                <w:lang w:eastAsia="es-ES"/>
              </w:rPr>
              <w:t xml:space="preserve">2018 </w:t>
            </w:r>
          </w:p>
        </w:tc>
        <w:tc>
          <w:tcPr>
            <w:tcW w:w="1127" w:type="dxa"/>
            <w:tcBorders>
              <w:top w:val="single" w:sz="4" w:space="0" w:color="auto"/>
              <w:left w:val="nil"/>
              <w:bottom w:val="single" w:sz="4" w:space="0" w:color="auto"/>
              <w:right w:val="nil"/>
            </w:tcBorders>
            <w:shd w:val="clear" w:color="auto" w:fill="FABF8F"/>
            <w:vAlign w:val="center"/>
          </w:tcPr>
          <w:p w:rsidR="00C26729" w:rsidRPr="00AC690A" w:rsidRDefault="00C26729" w:rsidP="0076284B">
            <w:pPr>
              <w:spacing w:after="0"/>
              <w:ind w:firstLine="0"/>
              <w:jc w:val="right"/>
              <w:rPr>
                <w:rFonts w:ascii="Arial" w:hAnsi="Arial" w:cs="Arial"/>
                <w:color w:val="000000"/>
                <w:sz w:val="18"/>
                <w:szCs w:val="18"/>
                <w:lang w:val="es-ES" w:eastAsia="es-ES"/>
              </w:rPr>
            </w:pPr>
            <w:r w:rsidRPr="00AC690A">
              <w:rPr>
                <w:rFonts w:ascii="Arial" w:hAnsi="Arial" w:cs="Arial"/>
                <w:color w:val="000000"/>
                <w:sz w:val="18"/>
                <w:szCs w:val="18"/>
                <w:lang w:eastAsia="es-ES"/>
              </w:rPr>
              <w:t xml:space="preserve">2017* </w:t>
            </w:r>
          </w:p>
        </w:tc>
      </w:tr>
      <w:tr w:rsidR="00C26729" w:rsidRPr="0076284B" w:rsidTr="00A91210">
        <w:trPr>
          <w:gridAfter w:val="1"/>
          <w:wAfter w:w="27" w:type="dxa"/>
          <w:trHeight w:val="198"/>
          <w:jc w:val="center"/>
        </w:trPr>
        <w:tc>
          <w:tcPr>
            <w:tcW w:w="380" w:type="dxa"/>
            <w:tcBorders>
              <w:top w:val="single" w:sz="4" w:space="0" w:color="auto"/>
              <w:left w:val="nil"/>
              <w:bottom w:val="single" w:sz="4" w:space="0" w:color="auto"/>
            </w:tcBorders>
            <w:vAlign w:val="center"/>
          </w:tcPr>
          <w:p w:rsidR="00C26729" w:rsidRPr="0076284B" w:rsidRDefault="00C26729" w:rsidP="0076284B">
            <w:pPr>
              <w:spacing w:after="0"/>
              <w:ind w:firstLine="0"/>
              <w:jc w:val="center"/>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A</w:t>
            </w:r>
          </w:p>
        </w:tc>
        <w:tc>
          <w:tcPr>
            <w:tcW w:w="2476" w:type="dxa"/>
            <w:tcBorders>
              <w:top w:val="single" w:sz="4" w:space="0" w:color="auto"/>
              <w:bottom w:val="single" w:sz="4" w:space="0" w:color="auto"/>
            </w:tcBorders>
            <w:vAlign w:val="center"/>
          </w:tcPr>
          <w:p w:rsidR="00C26729" w:rsidRPr="0076284B" w:rsidRDefault="00C26729" w:rsidP="0076284B">
            <w:pPr>
              <w:spacing w:after="0"/>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Inmovilizado</w:t>
            </w:r>
          </w:p>
        </w:tc>
        <w:tc>
          <w:tcPr>
            <w:tcW w:w="1134" w:type="dxa"/>
            <w:tcBorders>
              <w:top w:val="single" w:sz="4" w:space="0" w:color="auto"/>
              <w:bottom w:val="single" w:sz="4"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53.355.274</w:t>
            </w:r>
          </w:p>
        </w:tc>
        <w:tc>
          <w:tcPr>
            <w:tcW w:w="1210" w:type="dxa"/>
            <w:tcBorders>
              <w:top w:val="single" w:sz="4" w:space="0" w:color="auto"/>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56.439.712</w:t>
            </w:r>
          </w:p>
        </w:tc>
        <w:tc>
          <w:tcPr>
            <w:tcW w:w="227" w:type="dxa"/>
            <w:tcBorders>
              <w:top w:val="single" w:sz="4" w:space="0" w:color="auto"/>
              <w:left w:val="single" w:sz="2" w:space="0" w:color="auto"/>
              <w:bottom w:val="single" w:sz="4" w:space="0" w:color="auto"/>
            </w:tcBorders>
            <w:vAlign w:val="center"/>
          </w:tcPr>
          <w:p w:rsidR="00C26729" w:rsidRPr="0076284B" w:rsidRDefault="00C26729" w:rsidP="0076284B">
            <w:pPr>
              <w:spacing w:after="0"/>
              <w:ind w:firstLine="0"/>
              <w:jc w:val="center"/>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A</w:t>
            </w:r>
          </w:p>
        </w:tc>
        <w:tc>
          <w:tcPr>
            <w:tcW w:w="2107" w:type="dxa"/>
            <w:tcBorders>
              <w:top w:val="single" w:sz="4" w:space="0" w:color="auto"/>
              <w:bottom w:val="single" w:sz="4" w:space="0" w:color="auto"/>
            </w:tcBorders>
            <w:vAlign w:val="center"/>
          </w:tcPr>
          <w:p w:rsidR="00C26729" w:rsidRPr="0076284B" w:rsidRDefault="00C26729" w:rsidP="0076284B">
            <w:pPr>
              <w:spacing w:after="0"/>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Fondos Propios</w:t>
            </w:r>
          </w:p>
        </w:tc>
        <w:tc>
          <w:tcPr>
            <w:tcW w:w="1134" w:type="dxa"/>
            <w:tcBorders>
              <w:top w:val="single" w:sz="4" w:space="0" w:color="auto"/>
              <w:bottom w:val="single" w:sz="4"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68.599.389</w:t>
            </w:r>
          </w:p>
        </w:tc>
        <w:tc>
          <w:tcPr>
            <w:tcW w:w="1127" w:type="dxa"/>
            <w:tcBorders>
              <w:top w:val="single" w:sz="4" w:space="0" w:color="auto"/>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66.797.958</w:t>
            </w:r>
          </w:p>
        </w:tc>
      </w:tr>
      <w:tr w:rsidR="00C26729" w:rsidRPr="0076284B" w:rsidTr="00A91210">
        <w:trPr>
          <w:gridAfter w:val="1"/>
          <w:wAfter w:w="27" w:type="dxa"/>
          <w:trHeight w:val="198"/>
          <w:jc w:val="center"/>
        </w:trPr>
        <w:tc>
          <w:tcPr>
            <w:tcW w:w="380" w:type="dxa"/>
            <w:tcBorders>
              <w:top w:val="single" w:sz="4" w:space="0" w:color="auto"/>
              <w:left w:val="nil"/>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1</w:t>
            </w:r>
          </w:p>
        </w:tc>
        <w:tc>
          <w:tcPr>
            <w:tcW w:w="2476" w:type="dxa"/>
            <w:tcBorders>
              <w:top w:val="single" w:sz="4"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Inmovilizado material</w:t>
            </w:r>
          </w:p>
        </w:tc>
        <w:tc>
          <w:tcPr>
            <w:tcW w:w="1134" w:type="dxa"/>
            <w:tcBorders>
              <w:top w:val="single" w:sz="4"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42.722.424</w:t>
            </w:r>
          </w:p>
        </w:tc>
        <w:tc>
          <w:tcPr>
            <w:tcW w:w="1210" w:type="dxa"/>
            <w:tcBorders>
              <w:top w:val="single" w:sz="4" w:space="0" w:color="auto"/>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46.116.357</w:t>
            </w:r>
          </w:p>
        </w:tc>
        <w:tc>
          <w:tcPr>
            <w:tcW w:w="227" w:type="dxa"/>
            <w:tcBorders>
              <w:top w:val="single" w:sz="4" w:space="0" w:color="auto"/>
              <w:left w:val="single" w:sz="2" w:space="0" w:color="auto"/>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1</w:t>
            </w:r>
          </w:p>
        </w:tc>
        <w:tc>
          <w:tcPr>
            <w:tcW w:w="2107" w:type="dxa"/>
            <w:tcBorders>
              <w:top w:val="single" w:sz="4"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Patrimonio y reservas</w:t>
            </w:r>
          </w:p>
        </w:tc>
        <w:tc>
          <w:tcPr>
            <w:tcW w:w="1134" w:type="dxa"/>
            <w:tcBorders>
              <w:top w:val="single" w:sz="4"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43.804.485</w:t>
            </w:r>
          </w:p>
        </w:tc>
        <w:tc>
          <w:tcPr>
            <w:tcW w:w="1127" w:type="dxa"/>
            <w:tcBorders>
              <w:top w:val="single" w:sz="4" w:space="0" w:color="auto"/>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39.101.080</w:t>
            </w:r>
          </w:p>
        </w:tc>
      </w:tr>
      <w:tr w:rsidR="00C26729" w:rsidRPr="0076284B" w:rsidTr="00A91210">
        <w:trPr>
          <w:gridAfter w:val="1"/>
          <w:wAfter w:w="27" w:type="dxa"/>
          <w:trHeight w:val="198"/>
          <w:jc w:val="center"/>
        </w:trPr>
        <w:tc>
          <w:tcPr>
            <w:tcW w:w="380" w:type="dxa"/>
            <w:tcBorders>
              <w:top w:val="single" w:sz="2" w:space="0" w:color="auto"/>
              <w:left w:val="nil"/>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2</w:t>
            </w:r>
          </w:p>
        </w:tc>
        <w:tc>
          <w:tcPr>
            <w:tcW w:w="2476"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Inmovilizado inmaterial</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339.829</w:t>
            </w:r>
          </w:p>
        </w:tc>
        <w:tc>
          <w:tcPr>
            <w:tcW w:w="1210" w:type="dxa"/>
            <w:tcBorders>
              <w:top w:val="single" w:sz="2" w:space="0" w:color="auto"/>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324.519</w:t>
            </w:r>
          </w:p>
        </w:tc>
        <w:tc>
          <w:tcPr>
            <w:tcW w:w="227" w:type="dxa"/>
            <w:tcBorders>
              <w:top w:val="single" w:sz="2" w:space="0" w:color="auto"/>
              <w:left w:val="single" w:sz="2" w:space="0" w:color="auto"/>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2</w:t>
            </w:r>
          </w:p>
        </w:tc>
        <w:tc>
          <w:tcPr>
            <w:tcW w:w="2107"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Resultado económico ejerc</w:t>
            </w:r>
            <w:r w:rsidRPr="0076284B">
              <w:rPr>
                <w:rFonts w:ascii="Arial Narrow" w:hAnsi="Arial Narrow"/>
                <w:color w:val="000000"/>
                <w:sz w:val="18"/>
                <w:szCs w:val="18"/>
                <w:lang w:eastAsia="es-ES"/>
              </w:rPr>
              <w:t>i</w:t>
            </w:r>
            <w:r w:rsidRPr="0076284B">
              <w:rPr>
                <w:rFonts w:ascii="Arial Narrow" w:hAnsi="Arial Narrow"/>
                <w:color w:val="000000"/>
                <w:sz w:val="18"/>
                <w:szCs w:val="18"/>
                <w:lang w:eastAsia="es-ES"/>
              </w:rPr>
              <w:t>cio (beneficio)</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1.770.049</w:t>
            </w:r>
          </w:p>
        </w:tc>
        <w:tc>
          <w:tcPr>
            <w:tcW w:w="1127" w:type="dxa"/>
            <w:tcBorders>
              <w:top w:val="single" w:sz="2" w:space="0" w:color="auto"/>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4.703.405</w:t>
            </w:r>
          </w:p>
        </w:tc>
      </w:tr>
      <w:tr w:rsidR="00C26729" w:rsidRPr="0076284B" w:rsidTr="00A91210">
        <w:trPr>
          <w:gridAfter w:val="1"/>
          <w:wAfter w:w="27" w:type="dxa"/>
          <w:trHeight w:val="198"/>
          <w:jc w:val="center"/>
        </w:trPr>
        <w:tc>
          <w:tcPr>
            <w:tcW w:w="380" w:type="dxa"/>
            <w:tcBorders>
              <w:top w:val="single" w:sz="2" w:space="0" w:color="auto"/>
              <w:left w:val="nil"/>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3</w:t>
            </w:r>
          </w:p>
        </w:tc>
        <w:tc>
          <w:tcPr>
            <w:tcW w:w="2476"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Infraestruct. y bienes destinados a uso gral.</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7.817.982</w:t>
            </w:r>
          </w:p>
        </w:tc>
        <w:tc>
          <w:tcPr>
            <w:tcW w:w="1210" w:type="dxa"/>
            <w:tcBorders>
              <w:top w:val="single" w:sz="2" w:space="0" w:color="auto"/>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7.523.436</w:t>
            </w:r>
          </w:p>
        </w:tc>
        <w:tc>
          <w:tcPr>
            <w:tcW w:w="227" w:type="dxa"/>
            <w:tcBorders>
              <w:top w:val="single" w:sz="2" w:space="0" w:color="auto"/>
              <w:left w:val="single" w:sz="2" w:space="0" w:color="auto"/>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3</w:t>
            </w:r>
          </w:p>
        </w:tc>
        <w:tc>
          <w:tcPr>
            <w:tcW w:w="2107"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Subvenciones de capital</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23.024.855</w:t>
            </w:r>
          </w:p>
        </w:tc>
        <w:tc>
          <w:tcPr>
            <w:tcW w:w="1127" w:type="dxa"/>
            <w:tcBorders>
              <w:top w:val="single" w:sz="2" w:space="0" w:color="auto"/>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22.993.473</w:t>
            </w:r>
          </w:p>
        </w:tc>
      </w:tr>
      <w:tr w:rsidR="00C26729" w:rsidRPr="0076284B" w:rsidTr="00A91210">
        <w:trPr>
          <w:trHeight w:val="198"/>
          <w:jc w:val="center"/>
        </w:trPr>
        <w:tc>
          <w:tcPr>
            <w:tcW w:w="380" w:type="dxa"/>
            <w:tcBorders>
              <w:top w:val="single" w:sz="2" w:space="0" w:color="auto"/>
              <w:left w:val="nil"/>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4</w:t>
            </w:r>
          </w:p>
        </w:tc>
        <w:tc>
          <w:tcPr>
            <w:tcW w:w="2476"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Bienes comunales</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eastAsia="es-ES"/>
              </w:rPr>
              <w:t>0</w:t>
            </w:r>
          </w:p>
        </w:tc>
        <w:tc>
          <w:tcPr>
            <w:tcW w:w="1210" w:type="dxa"/>
            <w:tcBorders>
              <w:top w:val="single" w:sz="2" w:space="0" w:color="auto"/>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eastAsia="es-ES"/>
              </w:rPr>
              <w:t>0</w:t>
            </w:r>
          </w:p>
        </w:tc>
        <w:tc>
          <w:tcPr>
            <w:tcW w:w="227" w:type="dxa"/>
            <w:tcBorders>
              <w:top w:val="single" w:sz="4" w:space="0" w:color="auto"/>
              <w:left w:val="single" w:sz="2" w:space="0" w:color="auto"/>
              <w:bottom w:val="single" w:sz="4" w:space="0" w:color="auto"/>
            </w:tcBorders>
            <w:vAlign w:val="center"/>
          </w:tcPr>
          <w:p w:rsidR="00C26729" w:rsidRPr="0076284B" w:rsidRDefault="00C26729" w:rsidP="0076284B">
            <w:pPr>
              <w:spacing w:after="0"/>
              <w:ind w:firstLine="0"/>
              <w:jc w:val="center"/>
              <w:rPr>
                <w:rFonts w:ascii="Arial Narrow" w:hAnsi="Arial Narrow"/>
                <w:b/>
                <w:i/>
                <w:color w:val="000000"/>
                <w:sz w:val="18"/>
                <w:szCs w:val="18"/>
                <w:lang w:val="es-ES" w:eastAsia="es-ES"/>
              </w:rPr>
            </w:pPr>
            <w:r w:rsidRPr="0076284B">
              <w:rPr>
                <w:rFonts w:ascii="Arial Narrow" w:hAnsi="Arial Narrow" w:cs="Arial"/>
                <w:b/>
                <w:i/>
                <w:color w:val="000000"/>
                <w:sz w:val="18"/>
                <w:szCs w:val="18"/>
                <w:lang w:eastAsia="es-ES"/>
              </w:rPr>
              <w:t>B</w:t>
            </w:r>
          </w:p>
        </w:tc>
        <w:tc>
          <w:tcPr>
            <w:tcW w:w="2107" w:type="dxa"/>
            <w:tcBorders>
              <w:top w:val="single" w:sz="4" w:space="0" w:color="auto"/>
              <w:bottom w:val="single" w:sz="4" w:space="0" w:color="auto"/>
            </w:tcBorders>
            <w:vAlign w:val="center"/>
          </w:tcPr>
          <w:p w:rsidR="00C26729" w:rsidRPr="00CE265D" w:rsidRDefault="00C26729" w:rsidP="00CE265D">
            <w:pPr>
              <w:spacing w:after="0"/>
              <w:ind w:firstLine="0"/>
              <w:jc w:val="left"/>
              <w:rPr>
                <w:rFonts w:ascii="Arial Narrow" w:hAnsi="Arial Narrow" w:cs="Arial"/>
                <w:b/>
                <w:i/>
                <w:color w:val="000000"/>
                <w:sz w:val="18"/>
                <w:szCs w:val="18"/>
                <w:lang w:eastAsia="es-ES"/>
              </w:rPr>
            </w:pPr>
            <w:r>
              <w:rPr>
                <w:rFonts w:ascii="Arial Narrow" w:hAnsi="Arial Narrow" w:cs="Arial"/>
                <w:b/>
                <w:i/>
                <w:color w:val="000000"/>
                <w:sz w:val="18"/>
                <w:szCs w:val="18"/>
                <w:lang w:eastAsia="es-ES"/>
              </w:rPr>
              <w:t>P</w:t>
            </w:r>
            <w:r w:rsidRPr="0076284B">
              <w:rPr>
                <w:rFonts w:ascii="Arial Narrow" w:hAnsi="Arial Narrow" w:cs="Arial"/>
                <w:b/>
                <w:i/>
                <w:color w:val="000000"/>
                <w:sz w:val="18"/>
                <w:szCs w:val="18"/>
                <w:lang w:eastAsia="es-ES"/>
              </w:rPr>
              <w:t>rovisiones para riesgos y gastos</w:t>
            </w:r>
          </w:p>
        </w:tc>
        <w:tc>
          <w:tcPr>
            <w:tcW w:w="1134" w:type="dxa"/>
            <w:tcBorders>
              <w:top w:val="single" w:sz="4" w:space="0" w:color="auto"/>
              <w:bottom w:val="single" w:sz="4" w:space="0" w:color="auto"/>
            </w:tcBorders>
            <w:vAlign w:val="center"/>
          </w:tcPr>
          <w:p w:rsidR="00C26729" w:rsidRPr="00CE265D" w:rsidRDefault="00C26729" w:rsidP="00CE265D">
            <w:pPr>
              <w:spacing w:after="0"/>
              <w:ind w:firstLine="0"/>
              <w:jc w:val="right"/>
              <w:rPr>
                <w:rFonts w:ascii="Arial Narrow" w:hAnsi="Arial Narrow" w:cs="Arial"/>
                <w:b/>
                <w:i/>
                <w:color w:val="000000"/>
                <w:sz w:val="18"/>
                <w:szCs w:val="18"/>
                <w:lang w:eastAsia="es-ES"/>
              </w:rPr>
            </w:pPr>
            <w:r>
              <w:rPr>
                <w:rFonts w:ascii="Arial Narrow" w:hAnsi="Arial Narrow" w:cs="Arial"/>
                <w:b/>
                <w:i/>
                <w:color w:val="000000"/>
                <w:sz w:val="18"/>
                <w:szCs w:val="18"/>
                <w:lang w:eastAsia="es-ES"/>
              </w:rPr>
              <w:t>0</w:t>
            </w:r>
          </w:p>
        </w:tc>
        <w:tc>
          <w:tcPr>
            <w:tcW w:w="1154" w:type="dxa"/>
            <w:gridSpan w:val="2"/>
            <w:tcBorders>
              <w:top w:val="single" w:sz="4" w:space="0" w:color="auto"/>
              <w:bottom w:val="single" w:sz="4" w:space="0" w:color="auto"/>
              <w:right w:val="nil"/>
            </w:tcBorders>
            <w:vAlign w:val="center"/>
          </w:tcPr>
          <w:p w:rsidR="00C26729" w:rsidRPr="00CE265D" w:rsidRDefault="00C26729" w:rsidP="0076284B">
            <w:pPr>
              <w:spacing w:after="0"/>
              <w:ind w:firstLine="0"/>
              <w:jc w:val="right"/>
              <w:rPr>
                <w:rFonts w:ascii="Arial Narrow" w:hAnsi="Arial Narrow" w:cs="Arial"/>
                <w:b/>
                <w:i/>
                <w:color w:val="000000"/>
                <w:sz w:val="18"/>
                <w:szCs w:val="18"/>
                <w:lang w:eastAsia="es-ES"/>
              </w:rPr>
            </w:pPr>
            <w:r w:rsidRPr="00CE265D">
              <w:rPr>
                <w:rFonts w:ascii="Arial Narrow" w:hAnsi="Arial Narrow" w:cs="Arial"/>
                <w:b/>
                <w:i/>
                <w:color w:val="000000"/>
                <w:sz w:val="18"/>
                <w:szCs w:val="18"/>
                <w:lang w:eastAsia="es-ES"/>
              </w:rPr>
              <w:t>0</w:t>
            </w:r>
          </w:p>
        </w:tc>
      </w:tr>
      <w:tr w:rsidR="00C26729" w:rsidRPr="0076284B" w:rsidTr="00A91210">
        <w:trPr>
          <w:gridAfter w:val="1"/>
          <w:wAfter w:w="27" w:type="dxa"/>
          <w:trHeight w:val="198"/>
          <w:jc w:val="center"/>
        </w:trPr>
        <w:tc>
          <w:tcPr>
            <w:tcW w:w="380" w:type="dxa"/>
            <w:tcBorders>
              <w:top w:val="single" w:sz="2" w:space="0" w:color="auto"/>
              <w:left w:val="nil"/>
              <w:bottom w:val="single" w:sz="4"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5</w:t>
            </w:r>
          </w:p>
        </w:tc>
        <w:tc>
          <w:tcPr>
            <w:tcW w:w="2476" w:type="dxa"/>
            <w:tcBorders>
              <w:top w:val="single" w:sz="2" w:space="0" w:color="auto"/>
              <w:bottom w:val="single" w:sz="4"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Inmovilizado Financiero</w:t>
            </w:r>
          </w:p>
        </w:tc>
        <w:tc>
          <w:tcPr>
            <w:tcW w:w="1134" w:type="dxa"/>
            <w:tcBorders>
              <w:top w:val="single" w:sz="2" w:space="0" w:color="auto"/>
              <w:bottom w:val="single" w:sz="4"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2.475.039</w:t>
            </w:r>
          </w:p>
        </w:tc>
        <w:tc>
          <w:tcPr>
            <w:tcW w:w="1210" w:type="dxa"/>
            <w:tcBorders>
              <w:top w:val="single" w:sz="2" w:space="0" w:color="auto"/>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2.475.400</w:t>
            </w:r>
          </w:p>
        </w:tc>
        <w:tc>
          <w:tcPr>
            <w:tcW w:w="227" w:type="dxa"/>
            <w:tcBorders>
              <w:top w:val="single" w:sz="2" w:space="0" w:color="auto"/>
              <w:left w:val="single" w:sz="2" w:space="0" w:color="auto"/>
              <w:bottom w:val="single" w:sz="4"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4</w:t>
            </w:r>
          </w:p>
        </w:tc>
        <w:tc>
          <w:tcPr>
            <w:tcW w:w="2107" w:type="dxa"/>
            <w:tcBorders>
              <w:top w:val="single" w:sz="2" w:space="0" w:color="auto"/>
              <w:bottom w:val="single" w:sz="4"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Provisiones</w:t>
            </w:r>
          </w:p>
        </w:tc>
        <w:tc>
          <w:tcPr>
            <w:tcW w:w="1134" w:type="dxa"/>
            <w:tcBorders>
              <w:top w:val="single" w:sz="2" w:space="0" w:color="auto"/>
              <w:bottom w:val="single" w:sz="4"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127" w:type="dxa"/>
            <w:tcBorders>
              <w:top w:val="single" w:sz="2" w:space="0" w:color="auto"/>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r>
      <w:tr w:rsidR="00C26729" w:rsidRPr="0076284B" w:rsidTr="00A91210">
        <w:trPr>
          <w:gridAfter w:val="1"/>
          <w:wAfter w:w="27" w:type="dxa"/>
          <w:trHeight w:val="198"/>
          <w:jc w:val="center"/>
        </w:trPr>
        <w:tc>
          <w:tcPr>
            <w:tcW w:w="380" w:type="dxa"/>
            <w:tcBorders>
              <w:top w:val="single" w:sz="4" w:space="0" w:color="auto"/>
              <w:left w:val="nil"/>
              <w:bottom w:val="single" w:sz="4" w:space="0" w:color="auto"/>
            </w:tcBorders>
            <w:vAlign w:val="center"/>
          </w:tcPr>
          <w:p w:rsidR="00C26729" w:rsidRPr="0076284B" w:rsidRDefault="00C26729" w:rsidP="0076284B">
            <w:pPr>
              <w:spacing w:after="0"/>
              <w:ind w:firstLine="0"/>
              <w:jc w:val="center"/>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B</w:t>
            </w:r>
          </w:p>
        </w:tc>
        <w:tc>
          <w:tcPr>
            <w:tcW w:w="2476" w:type="dxa"/>
            <w:tcBorders>
              <w:top w:val="single" w:sz="4" w:space="0" w:color="auto"/>
              <w:bottom w:val="single" w:sz="4" w:space="0" w:color="auto"/>
            </w:tcBorders>
            <w:vAlign w:val="center"/>
          </w:tcPr>
          <w:p w:rsidR="00C26729" w:rsidRPr="0076284B" w:rsidRDefault="00C26729" w:rsidP="0049049E">
            <w:pPr>
              <w:spacing w:after="0"/>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Gastos a distrib. varios ejerc</w:t>
            </w:r>
            <w:r>
              <w:rPr>
                <w:rFonts w:ascii="Arial Narrow" w:hAnsi="Arial Narrow" w:cs="Arial"/>
                <w:b/>
                <w:i/>
                <w:color w:val="000000"/>
                <w:sz w:val="18"/>
                <w:szCs w:val="18"/>
                <w:lang w:eastAsia="es-ES"/>
              </w:rPr>
              <w:t>ic.</w:t>
            </w:r>
          </w:p>
        </w:tc>
        <w:tc>
          <w:tcPr>
            <w:tcW w:w="1134" w:type="dxa"/>
            <w:tcBorders>
              <w:top w:val="single" w:sz="4" w:space="0" w:color="auto"/>
              <w:bottom w:val="single" w:sz="4" w:space="0" w:color="auto"/>
            </w:tcBorders>
            <w:vAlign w:val="center"/>
          </w:tcPr>
          <w:p w:rsidR="00C26729" w:rsidRPr="0076284B" w:rsidRDefault="00C26729" w:rsidP="0076284B">
            <w:pPr>
              <w:spacing w:after="0"/>
              <w:ind w:firstLine="0"/>
              <w:jc w:val="righ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0</w:t>
            </w:r>
          </w:p>
        </w:tc>
        <w:tc>
          <w:tcPr>
            <w:tcW w:w="1210" w:type="dxa"/>
            <w:tcBorders>
              <w:top w:val="single" w:sz="4" w:space="0" w:color="auto"/>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0</w:t>
            </w:r>
          </w:p>
        </w:tc>
        <w:tc>
          <w:tcPr>
            <w:tcW w:w="227" w:type="dxa"/>
            <w:tcBorders>
              <w:top w:val="single" w:sz="4" w:space="0" w:color="auto"/>
              <w:left w:val="single" w:sz="2" w:space="0" w:color="auto"/>
              <w:bottom w:val="single" w:sz="4" w:space="0" w:color="auto"/>
            </w:tcBorders>
            <w:vAlign w:val="center"/>
          </w:tcPr>
          <w:p w:rsidR="00C26729" w:rsidRPr="0076284B" w:rsidRDefault="00C26729" w:rsidP="0076284B">
            <w:pPr>
              <w:spacing w:after="0"/>
              <w:ind w:firstLine="0"/>
              <w:jc w:val="center"/>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C</w:t>
            </w:r>
          </w:p>
        </w:tc>
        <w:tc>
          <w:tcPr>
            <w:tcW w:w="2107" w:type="dxa"/>
            <w:tcBorders>
              <w:top w:val="single" w:sz="4" w:space="0" w:color="auto"/>
              <w:bottom w:val="single" w:sz="4" w:space="0" w:color="auto"/>
            </w:tcBorders>
            <w:vAlign w:val="center"/>
          </w:tcPr>
          <w:p w:rsidR="00C26729" w:rsidRPr="0076284B" w:rsidRDefault="00C26729" w:rsidP="0076284B">
            <w:pPr>
              <w:spacing w:after="0"/>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Acreedores a largo plazo</w:t>
            </w:r>
          </w:p>
        </w:tc>
        <w:tc>
          <w:tcPr>
            <w:tcW w:w="1134" w:type="dxa"/>
            <w:tcBorders>
              <w:top w:val="single" w:sz="4" w:space="0" w:color="auto"/>
              <w:bottom w:val="single" w:sz="4"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0</w:t>
            </w:r>
          </w:p>
        </w:tc>
        <w:tc>
          <w:tcPr>
            <w:tcW w:w="1127" w:type="dxa"/>
            <w:tcBorders>
              <w:top w:val="single" w:sz="4" w:space="0" w:color="auto"/>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6.625</w:t>
            </w:r>
          </w:p>
        </w:tc>
      </w:tr>
      <w:tr w:rsidR="00C26729" w:rsidRPr="0076284B" w:rsidTr="00A91210">
        <w:trPr>
          <w:gridAfter w:val="1"/>
          <w:wAfter w:w="27" w:type="dxa"/>
          <w:trHeight w:val="198"/>
          <w:jc w:val="center"/>
        </w:trPr>
        <w:tc>
          <w:tcPr>
            <w:tcW w:w="380" w:type="dxa"/>
            <w:tcBorders>
              <w:top w:val="single" w:sz="4" w:space="0" w:color="auto"/>
              <w:left w:val="nil"/>
              <w:bottom w:val="single" w:sz="4"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6</w:t>
            </w:r>
          </w:p>
        </w:tc>
        <w:tc>
          <w:tcPr>
            <w:tcW w:w="2476" w:type="dxa"/>
            <w:tcBorders>
              <w:top w:val="single" w:sz="4" w:space="0" w:color="auto"/>
              <w:bottom w:val="single" w:sz="4"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Gastos cancelar</w:t>
            </w:r>
          </w:p>
        </w:tc>
        <w:tc>
          <w:tcPr>
            <w:tcW w:w="1134" w:type="dxa"/>
            <w:tcBorders>
              <w:top w:val="single" w:sz="4" w:space="0" w:color="auto"/>
              <w:bottom w:val="single" w:sz="4"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eastAsia="es-ES"/>
              </w:rPr>
              <w:t>0</w:t>
            </w:r>
          </w:p>
        </w:tc>
        <w:tc>
          <w:tcPr>
            <w:tcW w:w="1210" w:type="dxa"/>
            <w:tcBorders>
              <w:top w:val="single" w:sz="4" w:space="0" w:color="auto"/>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eastAsia="es-ES"/>
              </w:rPr>
              <w:t>0</w:t>
            </w:r>
          </w:p>
        </w:tc>
        <w:tc>
          <w:tcPr>
            <w:tcW w:w="227" w:type="dxa"/>
            <w:tcBorders>
              <w:top w:val="single" w:sz="4" w:space="0" w:color="auto"/>
              <w:left w:val="single" w:sz="2" w:space="0" w:color="auto"/>
              <w:bottom w:val="single" w:sz="4"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5</w:t>
            </w:r>
          </w:p>
        </w:tc>
        <w:tc>
          <w:tcPr>
            <w:tcW w:w="2107" w:type="dxa"/>
            <w:tcBorders>
              <w:top w:val="single" w:sz="4" w:space="0" w:color="auto"/>
              <w:bottom w:val="single" w:sz="4"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Empréstitos, préstam. y fia</w:t>
            </w:r>
            <w:r w:rsidRPr="0076284B">
              <w:rPr>
                <w:rFonts w:ascii="Arial Narrow" w:hAnsi="Arial Narrow"/>
                <w:color w:val="000000"/>
                <w:sz w:val="18"/>
                <w:szCs w:val="18"/>
                <w:lang w:eastAsia="es-ES"/>
              </w:rPr>
              <w:t>n</w:t>
            </w:r>
            <w:r w:rsidRPr="0076284B">
              <w:rPr>
                <w:rFonts w:ascii="Arial Narrow" w:hAnsi="Arial Narrow"/>
                <w:color w:val="000000"/>
                <w:sz w:val="18"/>
                <w:szCs w:val="18"/>
                <w:lang w:eastAsia="es-ES"/>
              </w:rPr>
              <w:t>zas y depós. recibidos</w:t>
            </w:r>
          </w:p>
        </w:tc>
        <w:tc>
          <w:tcPr>
            <w:tcW w:w="1134" w:type="dxa"/>
            <w:tcBorders>
              <w:top w:val="single" w:sz="4" w:space="0" w:color="auto"/>
              <w:bottom w:val="single" w:sz="4"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127" w:type="dxa"/>
            <w:tcBorders>
              <w:top w:val="single" w:sz="4" w:space="0" w:color="auto"/>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6.625</w:t>
            </w:r>
          </w:p>
        </w:tc>
      </w:tr>
      <w:tr w:rsidR="00C26729" w:rsidRPr="0076284B" w:rsidTr="00A91210">
        <w:trPr>
          <w:gridAfter w:val="1"/>
          <w:wAfter w:w="27" w:type="dxa"/>
          <w:trHeight w:val="198"/>
          <w:jc w:val="center"/>
        </w:trPr>
        <w:tc>
          <w:tcPr>
            <w:tcW w:w="380" w:type="dxa"/>
            <w:tcBorders>
              <w:top w:val="single" w:sz="4" w:space="0" w:color="auto"/>
              <w:left w:val="nil"/>
              <w:bottom w:val="single" w:sz="4" w:space="0" w:color="auto"/>
            </w:tcBorders>
            <w:vAlign w:val="center"/>
          </w:tcPr>
          <w:p w:rsidR="00C26729" w:rsidRPr="0076284B" w:rsidRDefault="00C26729" w:rsidP="0076284B">
            <w:pPr>
              <w:spacing w:after="0"/>
              <w:ind w:firstLine="0"/>
              <w:jc w:val="center"/>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C</w:t>
            </w:r>
          </w:p>
        </w:tc>
        <w:tc>
          <w:tcPr>
            <w:tcW w:w="2476" w:type="dxa"/>
            <w:tcBorders>
              <w:top w:val="single" w:sz="4" w:space="0" w:color="auto"/>
              <w:bottom w:val="single" w:sz="4" w:space="0" w:color="auto"/>
            </w:tcBorders>
            <w:vAlign w:val="center"/>
          </w:tcPr>
          <w:p w:rsidR="00C26729" w:rsidRPr="0076284B" w:rsidRDefault="00C26729" w:rsidP="0076284B">
            <w:pPr>
              <w:spacing w:after="0"/>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Circulante</w:t>
            </w:r>
          </w:p>
        </w:tc>
        <w:tc>
          <w:tcPr>
            <w:tcW w:w="1134" w:type="dxa"/>
            <w:tcBorders>
              <w:top w:val="single" w:sz="4" w:space="0" w:color="auto"/>
              <w:bottom w:val="single" w:sz="4"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17.389.644</w:t>
            </w:r>
          </w:p>
        </w:tc>
        <w:tc>
          <w:tcPr>
            <w:tcW w:w="1210" w:type="dxa"/>
            <w:tcBorders>
              <w:top w:val="single" w:sz="4" w:space="0" w:color="auto"/>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12.350.027</w:t>
            </w:r>
          </w:p>
        </w:tc>
        <w:tc>
          <w:tcPr>
            <w:tcW w:w="227" w:type="dxa"/>
            <w:tcBorders>
              <w:top w:val="single" w:sz="4" w:space="0" w:color="auto"/>
              <w:left w:val="single" w:sz="2" w:space="0" w:color="auto"/>
              <w:bottom w:val="single" w:sz="4" w:space="0" w:color="auto"/>
            </w:tcBorders>
            <w:vAlign w:val="center"/>
          </w:tcPr>
          <w:p w:rsidR="00C26729" w:rsidRPr="0076284B" w:rsidRDefault="00C26729" w:rsidP="0076284B">
            <w:pPr>
              <w:spacing w:after="0"/>
              <w:ind w:firstLine="0"/>
              <w:jc w:val="center"/>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D</w:t>
            </w:r>
          </w:p>
        </w:tc>
        <w:tc>
          <w:tcPr>
            <w:tcW w:w="2107" w:type="dxa"/>
            <w:tcBorders>
              <w:top w:val="single" w:sz="4" w:space="0" w:color="auto"/>
              <w:bottom w:val="single" w:sz="4" w:space="0" w:color="auto"/>
            </w:tcBorders>
            <w:vAlign w:val="center"/>
          </w:tcPr>
          <w:p w:rsidR="00C26729" w:rsidRPr="0076284B" w:rsidRDefault="00C26729" w:rsidP="0076284B">
            <w:pPr>
              <w:spacing w:after="0"/>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Acreedores a corto plazo</w:t>
            </w:r>
          </w:p>
        </w:tc>
        <w:tc>
          <w:tcPr>
            <w:tcW w:w="1134" w:type="dxa"/>
            <w:tcBorders>
              <w:top w:val="single" w:sz="4" w:space="0" w:color="auto"/>
              <w:bottom w:val="single" w:sz="4"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1.908.753</w:t>
            </w:r>
          </w:p>
        </w:tc>
        <w:tc>
          <w:tcPr>
            <w:tcW w:w="1127" w:type="dxa"/>
            <w:tcBorders>
              <w:top w:val="single" w:sz="4" w:space="0" w:color="auto"/>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1.732.372</w:t>
            </w:r>
          </w:p>
        </w:tc>
      </w:tr>
      <w:tr w:rsidR="00C26729" w:rsidRPr="0076284B" w:rsidTr="00A91210">
        <w:trPr>
          <w:gridAfter w:val="1"/>
          <w:wAfter w:w="27" w:type="dxa"/>
          <w:trHeight w:val="198"/>
          <w:jc w:val="center"/>
        </w:trPr>
        <w:tc>
          <w:tcPr>
            <w:tcW w:w="380" w:type="dxa"/>
            <w:tcBorders>
              <w:top w:val="single" w:sz="4" w:space="0" w:color="auto"/>
              <w:left w:val="nil"/>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7</w:t>
            </w:r>
          </w:p>
        </w:tc>
        <w:tc>
          <w:tcPr>
            <w:tcW w:w="2476" w:type="dxa"/>
            <w:tcBorders>
              <w:top w:val="single" w:sz="4"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Existencias</w:t>
            </w:r>
          </w:p>
        </w:tc>
        <w:tc>
          <w:tcPr>
            <w:tcW w:w="1134" w:type="dxa"/>
            <w:tcBorders>
              <w:top w:val="single" w:sz="4"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210" w:type="dxa"/>
            <w:tcBorders>
              <w:top w:val="single" w:sz="4" w:space="0" w:color="auto"/>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227" w:type="dxa"/>
            <w:tcBorders>
              <w:top w:val="single" w:sz="4" w:space="0" w:color="auto"/>
              <w:left w:val="single" w:sz="2" w:space="0" w:color="auto"/>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6</w:t>
            </w:r>
          </w:p>
        </w:tc>
        <w:tc>
          <w:tcPr>
            <w:tcW w:w="2107" w:type="dxa"/>
            <w:tcBorders>
              <w:top w:val="single" w:sz="4" w:space="0" w:color="auto"/>
              <w:bottom w:val="single" w:sz="2" w:space="0" w:color="auto"/>
            </w:tcBorders>
            <w:vAlign w:val="center"/>
          </w:tcPr>
          <w:p w:rsidR="00C26729" w:rsidRPr="0076284B" w:rsidRDefault="00C26729" w:rsidP="00A91210">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Acreed. de pptos. cerrados y extrapresupuest.</w:t>
            </w:r>
          </w:p>
        </w:tc>
        <w:tc>
          <w:tcPr>
            <w:tcW w:w="1134" w:type="dxa"/>
            <w:tcBorders>
              <w:top w:val="single" w:sz="4"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1.905.161</w:t>
            </w:r>
          </w:p>
        </w:tc>
        <w:tc>
          <w:tcPr>
            <w:tcW w:w="1127" w:type="dxa"/>
            <w:tcBorders>
              <w:top w:val="single" w:sz="4" w:space="0" w:color="auto"/>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1.732.372</w:t>
            </w:r>
          </w:p>
        </w:tc>
      </w:tr>
      <w:tr w:rsidR="00C26729" w:rsidRPr="0076284B" w:rsidTr="00A91210">
        <w:trPr>
          <w:gridAfter w:val="1"/>
          <w:wAfter w:w="27" w:type="dxa"/>
          <w:trHeight w:val="198"/>
          <w:jc w:val="center"/>
        </w:trPr>
        <w:tc>
          <w:tcPr>
            <w:tcW w:w="380" w:type="dxa"/>
            <w:tcBorders>
              <w:top w:val="single" w:sz="2" w:space="0" w:color="auto"/>
              <w:left w:val="nil"/>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8</w:t>
            </w:r>
          </w:p>
        </w:tc>
        <w:tc>
          <w:tcPr>
            <w:tcW w:w="2476"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Deudores</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3.213.575</w:t>
            </w:r>
          </w:p>
        </w:tc>
        <w:tc>
          <w:tcPr>
            <w:tcW w:w="1210" w:type="dxa"/>
            <w:tcBorders>
              <w:top w:val="single" w:sz="2" w:space="0" w:color="auto"/>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2.439.872</w:t>
            </w:r>
          </w:p>
        </w:tc>
        <w:tc>
          <w:tcPr>
            <w:tcW w:w="227" w:type="dxa"/>
            <w:tcBorders>
              <w:top w:val="single" w:sz="2" w:space="0" w:color="auto"/>
              <w:left w:val="single" w:sz="2" w:space="0" w:color="auto"/>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7</w:t>
            </w:r>
          </w:p>
        </w:tc>
        <w:tc>
          <w:tcPr>
            <w:tcW w:w="2107" w:type="dxa"/>
            <w:tcBorders>
              <w:top w:val="single" w:sz="2" w:space="0" w:color="auto"/>
              <w:bottom w:val="single" w:sz="2" w:space="0" w:color="auto"/>
            </w:tcBorders>
            <w:vAlign w:val="center"/>
          </w:tcPr>
          <w:p w:rsidR="00C26729" w:rsidRPr="0076284B" w:rsidRDefault="00C26729" w:rsidP="00A91210">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Partidas ptes de aplic. y aju</w:t>
            </w:r>
            <w:r w:rsidRPr="0076284B">
              <w:rPr>
                <w:rFonts w:ascii="Arial Narrow" w:hAnsi="Arial Narrow"/>
                <w:color w:val="000000"/>
                <w:sz w:val="18"/>
                <w:szCs w:val="18"/>
                <w:lang w:eastAsia="es-ES"/>
              </w:rPr>
              <w:t>s</w:t>
            </w:r>
            <w:r w:rsidRPr="0076284B">
              <w:rPr>
                <w:rFonts w:ascii="Arial Narrow" w:hAnsi="Arial Narrow"/>
                <w:color w:val="000000"/>
                <w:sz w:val="18"/>
                <w:szCs w:val="18"/>
                <w:lang w:eastAsia="es-ES"/>
              </w:rPr>
              <w:t>tes periodificación</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3.592</w:t>
            </w:r>
          </w:p>
        </w:tc>
        <w:tc>
          <w:tcPr>
            <w:tcW w:w="1127" w:type="dxa"/>
            <w:tcBorders>
              <w:top w:val="single" w:sz="2" w:space="0" w:color="auto"/>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r>
      <w:tr w:rsidR="00C26729" w:rsidRPr="0076284B" w:rsidTr="00A91210">
        <w:trPr>
          <w:gridAfter w:val="1"/>
          <w:wAfter w:w="27" w:type="dxa"/>
          <w:trHeight w:val="198"/>
          <w:jc w:val="center"/>
        </w:trPr>
        <w:tc>
          <w:tcPr>
            <w:tcW w:w="380" w:type="dxa"/>
            <w:tcBorders>
              <w:top w:val="single" w:sz="2" w:space="0" w:color="auto"/>
              <w:left w:val="nil"/>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9</w:t>
            </w:r>
          </w:p>
        </w:tc>
        <w:tc>
          <w:tcPr>
            <w:tcW w:w="2476"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Cuentas financieras</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14.176.069</w:t>
            </w:r>
          </w:p>
        </w:tc>
        <w:tc>
          <w:tcPr>
            <w:tcW w:w="1210" w:type="dxa"/>
            <w:tcBorders>
              <w:top w:val="single" w:sz="2" w:space="0" w:color="auto"/>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9.910.155</w:t>
            </w:r>
          </w:p>
        </w:tc>
        <w:tc>
          <w:tcPr>
            <w:tcW w:w="227" w:type="dxa"/>
            <w:tcBorders>
              <w:top w:val="single" w:sz="2" w:space="0" w:color="auto"/>
              <w:left w:val="single" w:sz="2" w:space="0" w:color="auto"/>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2107"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1134" w:type="dxa"/>
            <w:tcBorders>
              <w:top w:val="single" w:sz="2" w:space="0" w:color="auto"/>
              <w:bottom w:val="single" w:sz="2" w:space="0" w:color="auto"/>
            </w:tcBorders>
            <w:noWrap/>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 </w:t>
            </w:r>
          </w:p>
        </w:tc>
        <w:tc>
          <w:tcPr>
            <w:tcW w:w="1127" w:type="dxa"/>
            <w:tcBorders>
              <w:top w:val="single" w:sz="2" w:space="0" w:color="auto"/>
              <w:bottom w:val="single" w:sz="2" w:space="0" w:color="auto"/>
              <w:right w:val="nil"/>
            </w:tcBorders>
            <w:noWrap/>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 </w:t>
            </w:r>
          </w:p>
        </w:tc>
      </w:tr>
      <w:tr w:rsidR="00C26729" w:rsidRPr="0076284B" w:rsidTr="00A91210">
        <w:trPr>
          <w:gridAfter w:val="1"/>
          <w:wAfter w:w="27" w:type="dxa"/>
          <w:trHeight w:val="198"/>
          <w:jc w:val="center"/>
        </w:trPr>
        <w:tc>
          <w:tcPr>
            <w:tcW w:w="380" w:type="dxa"/>
            <w:tcBorders>
              <w:top w:val="single" w:sz="2" w:space="0" w:color="auto"/>
              <w:left w:val="nil"/>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10</w:t>
            </w:r>
          </w:p>
        </w:tc>
        <w:tc>
          <w:tcPr>
            <w:tcW w:w="2476" w:type="dxa"/>
            <w:tcBorders>
              <w:top w:val="single" w:sz="2" w:space="0" w:color="auto"/>
              <w:bottom w:val="single" w:sz="2" w:space="0" w:color="auto"/>
            </w:tcBorders>
            <w:vAlign w:val="center"/>
          </w:tcPr>
          <w:p w:rsidR="00C26729" w:rsidRPr="0076284B" w:rsidRDefault="00C26729" w:rsidP="00CE265D">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Situac. transitorias de financ., aju</w:t>
            </w:r>
            <w:r w:rsidRPr="0076284B">
              <w:rPr>
                <w:rFonts w:ascii="Arial Narrow" w:hAnsi="Arial Narrow"/>
                <w:color w:val="000000"/>
                <w:sz w:val="18"/>
                <w:szCs w:val="18"/>
                <w:lang w:eastAsia="es-ES"/>
              </w:rPr>
              <w:t>s</w:t>
            </w:r>
            <w:r w:rsidRPr="0076284B">
              <w:rPr>
                <w:rFonts w:ascii="Arial Narrow" w:hAnsi="Arial Narrow"/>
                <w:color w:val="000000"/>
                <w:sz w:val="18"/>
                <w:szCs w:val="18"/>
                <w:lang w:eastAsia="es-ES"/>
              </w:rPr>
              <w:t>tes periodificación pdte. aplicación</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eastAsia="es-ES"/>
              </w:rPr>
              <w:t>0</w:t>
            </w:r>
          </w:p>
        </w:tc>
        <w:tc>
          <w:tcPr>
            <w:tcW w:w="1210" w:type="dxa"/>
            <w:tcBorders>
              <w:top w:val="single" w:sz="2" w:space="0" w:color="auto"/>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eastAsia="es-ES"/>
              </w:rPr>
              <w:t>0</w:t>
            </w:r>
          </w:p>
        </w:tc>
        <w:tc>
          <w:tcPr>
            <w:tcW w:w="227" w:type="dxa"/>
            <w:tcBorders>
              <w:top w:val="single" w:sz="2" w:space="0" w:color="auto"/>
              <w:left w:val="single" w:sz="2" w:space="0" w:color="auto"/>
              <w:bottom w:val="single" w:sz="2"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2107" w:type="dxa"/>
            <w:tcBorders>
              <w:top w:val="single" w:sz="2" w:space="0" w:color="auto"/>
              <w:bottom w:val="single" w:sz="2"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1134" w:type="dxa"/>
            <w:tcBorders>
              <w:top w:val="single" w:sz="2" w:space="0" w:color="auto"/>
              <w:bottom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1127" w:type="dxa"/>
            <w:tcBorders>
              <w:top w:val="single" w:sz="2" w:space="0" w:color="auto"/>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r>
      <w:tr w:rsidR="00C26729" w:rsidRPr="0076284B" w:rsidTr="00A91210">
        <w:trPr>
          <w:gridAfter w:val="1"/>
          <w:wAfter w:w="27" w:type="dxa"/>
          <w:trHeight w:val="198"/>
          <w:jc w:val="center"/>
        </w:trPr>
        <w:tc>
          <w:tcPr>
            <w:tcW w:w="380" w:type="dxa"/>
            <w:tcBorders>
              <w:top w:val="single" w:sz="2" w:space="0" w:color="auto"/>
              <w:left w:val="nil"/>
              <w:bottom w:val="single" w:sz="4"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11</w:t>
            </w:r>
          </w:p>
        </w:tc>
        <w:tc>
          <w:tcPr>
            <w:tcW w:w="2476" w:type="dxa"/>
            <w:tcBorders>
              <w:top w:val="single" w:sz="2" w:space="0" w:color="auto"/>
              <w:bottom w:val="single" w:sz="4" w:space="0" w:color="auto"/>
            </w:tcBorders>
            <w:vAlign w:val="center"/>
          </w:tcPr>
          <w:p w:rsidR="00C26729" w:rsidRPr="0076284B" w:rsidRDefault="00C26729" w:rsidP="00A91210">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Rtdo. pendiente de aplicación (pérd. del ejer.)</w:t>
            </w:r>
          </w:p>
        </w:tc>
        <w:tc>
          <w:tcPr>
            <w:tcW w:w="1134" w:type="dxa"/>
            <w:tcBorders>
              <w:top w:val="single" w:sz="2" w:space="0" w:color="auto"/>
              <w:bottom w:val="single" w:sz="4"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eastAsia="es-ES"/>
              </w:rPr>
              <w:t>0</w:t>
            </w:r>
          </w:p>
        </w:tc>
        <w:tc>
          <w:tcPr>
            <w:tcW w:w="1210" w:type="dxa"/>
            <w:tcBorders>
              <w:top w:val="single" w:sz="2" w:space="0" w:color="auto"/>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227" w:type="dxa"/>
            <w:tcBorders>
              <w:top w:val="single" w:sz="2" w:space="0" w:color="auto"/>
              <w:left w:val="single" w:sz="2" w:space="0" w:color="auto"/>
              <w:bottom w:val="single" w:sz="4" w:space="0" w:color="auto"/>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2107" w:type="dxa"/>
            <w:tcBorders>
              <w:top w:val="single" w:sz="2" w:space="0" w:color="auto"/>
              <w:bottom w:val="single" w:sz="4" w:space="0" w:color="auto"/>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1134" w:type="dxa"/>
            <w:tcBorders>
              <w:top w:val="single" w:sz="2" w:space="0" w:color="auto"/>
              <w:bottom w:val="single" w:sz="4"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1127" w:type="dxa"/>
            <w:tcBorders>
              <w:top w:val="single" w:sz="2" w:space="0" w:color="auto"/>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r>
      <w:tr w:rsidR="00C26729" w:rsidRPr="00CE265D" w:rsidTr="00A91210">
        <w:trPr>
          <w:gridAfter w:val="1"/>
          <w:wAfter w:w="27" w:type="dxa"/>
          <w:trHeight w:val="255"/>
          <w:jc w:val="center"/>
        </w:trPr>
        <w:tc>
          <w:tcPr>
            <w:tcW w:w="380" w:type="dxa"/>
            <w:tcBorders>
              <w:top w:val="single" w:sz="4" w:space="0" w:color="auto"/>
              <w:left w:val="nil"/>
              <w:bottom w:val="single" w:sz="4" w:space="0" w:color="auto"/>
              <w:right w:val="nil"/>
            </w:tcBorders>
            <w:shd w:val="clear" w:color="auto" w:fill="FABF8F"/>
            <w:vAlign w:val="center"/>
          </w:tcPr>
          <w:p w:rsidR="00C26729" w:rsidRPr="00CE265D" w:rsidRDefault="00C26729" w:rsidP="0076284B">
            <w:pPr>
              <w:spacing w:after="0"/>
              <w:ind w:firstLine="0"/>
              <w:jc w:val="center"/>
              <w:rPr>
                <w:rFonts w:ascii="Arial" w:hAnsi="Arial" w:cs="Arial"/>
                <w:color w:val="000000"/>
                <w:sz w:val="18"/>
                <w:szCs w:val="18"/>
                <w:lang w:val="es-ES" w:eastAsia="es-ES"/>
              </w:rPr>
            </w:pPr>
            <w:r w:rsidRPr="00CE265D">
              <w:rPr>
                <w:rFonts w:ascii="Arial" w:hAnsi="Arial" w:cs="Arial"/>
                <w:color w:val="000000"/>
                <w:sz w:val="18"/>
                <w:szCs w:val="18"/>
                <w:lang w:eastAsia="es-ES"/>
              </w:rPr>
              <w:t> </w:t>
            </w:r>
          </w:p>
        </w:tc>
        <w:tc>
          <w:tcPr>
            <w:tcW w:w="2476" w:type="dxa"/>
            <w:tcBorders>
              <w:top w:val="single" w:sz="4" w:space="0" w:color="auto"/>
              <w:left w:val="nil"/>
              <w:bottom w:val="single" w:sz="4" w:space="0" w:color="auto"/>
              <w:right w:val="nil"/>
            </w:tcBorders>
            <w:shd w:val="clear" w:color="auto" w:fill="FABF8F"/>
            <w:vAlign w:val="center"/>
          </w:tcPr>
          <w:p w:rsidR="00C26729" w:rsidRPr="00CE265D" w:rsidRDefault="00C26729" w:rsidP="0076284B">
            <w:pPr>
              <w:spacing w:after="0"/>
              <w:ind w:firstLine="0"/>
              <w:jc w:val="left"/>
              <w:rPr>
                <w:rFonts w:ascii="Arial" w:hAnsi="Arial" w:cs="Arial"/>
                <w:color w:val="000000"/>
                <w:sz w:val="18"/>
                <w:szCs w:val="18"/>
                <w:lang w:val="es-ES" w:eastAsia="es-ES"/>
              </w:rPr>
            </w:pPr>
            <w:r w:rsidRPr="00CE265D">
              <w:rPr>
                <w:rFonts w:ascii="Arial" w:hAnsi="Arial" w:cs="Arial"/>
                <w:color w:val="000000"/>
                <w:sz w:val="18"/>
                <w:szCs w:val="18"/>
                <w:lang w:eastAsia="es-ES"/>
              </w:rPr>
              <w:t>Total Activo</w:t>
            </w:r>
          </w:p>
        </w:tc>
        <w:tc>
          <w:tcPr>
            <w:tcW w:w="1134" w:type="dxa"/>
            <w:tcBorders>
              <w:top w:val="single" w:sz="4" w:space="0" w:color="auto"/>
              <w:left w:val="nil"/>
              <w:bottom w:val="single" w:sz="4" w:space="0" w:color="auto"/>
              <w:right w:val="nil"/>
            </w:tcBorders>
            <w:shd w:val="clear" w:color="auto" w:fill="FABF8F"/>
            <w:vAlign w:val="center"/>
          </w:tcPr>
          <w:p w:rsidR="00C26729" w:rsidRPr="00CE265D" w:rsidRDefault="00C26729" w:rsidP="0076284B">
            <w:pPr>
              <w:spacing w:after="0"/>
              <w:ind w:firstLine="0"/>
              <w:jc w:val="right"/>
              <w:rPr>
                <w:rFonts w:ascii="Arial" w:hAnsi="Arial" w:cs="Arial"/>
                <w:color w:val="000000"/>
                <w:sz w:val="18"/>
                <w:szCs w:val="18"/>
                <w:lang w:eastAsia="es-ES"/>
              </w:rPr>
            </w:pPr>
            <w:r w:rsidRPr="00CE265D">
              <w:rPr>
                <w:rFonts w:ascii="Arial" w:hAnsi="Arial" w:cs="Arial"/>
                <w:color w:val="000000"/>
                <w:sz w:val="18"/>
                <w:szCs w:val="18"/>
                <w:lang w:eastAsia="es-ES"/>
              </w:rPr>
              <w:t>70.744.918</w:t>
            </w:r>
          </w:p>
        </w:tc>
        <w:tc>
          <w:tcPr>
            <w:tcW w:w="1210" w:type="dxa"/>
            <w:tcBorders>
              <w:top w:val="single" w:sz="4" w:space="0" w:color="auto"/>
              <w:left w:val="nil"/>
              <w:bottom w:val="single" w:sz="4" w:space="0" w:color="auto"/>
              <w:right w:val="single" w:sz="2" w:space="0" w:color="auto"/>
            </w:tcBorders>
            <w:shd w:val="clear" w:color="auto" w:fill="FABF8F"/>
            <w:vAlign w:val="center"/>
          </w:tcPr>
          <w:p w:rsidR="00C26729" w:rsidRPr="00CE265D" w:rsidRDefault="00C26729" w:rsidP="0076284B">
            <w:pPr>
              <w:spacing w:after="0"/>
              <w:ind w:firstLine="0"/>
              <w:jc w:val="right"/>
              <w:rPr>
                <w:rFonts w:ascii="Arial" w:hAnsi="Arial" w:cs="Arial"/>
                <w:color w:val="000000"/>
                <w:sz w:val="18"/>
                <w:szCs w:val="18"/>
                <w:lang w:eastAsia="es-ES"/>
              </w:rPr>
            </w:pPr>
            <w:r w:rsidRPr="00CE265D">
              <w:rPr>
                <w:rFonts w:ascii="Arial" w:hAnsi="Arial" w:cs="Arial"/>
                <w:color w:val="000000"/>
                <w:sz w:val="18"/>
                <w:szCs w:val="18"/>
                <w:lang w:eastAsia="es-ES"/>
              </w:rPr>
              <w:t>68.789.739</w:t>
            </w:r>
          </w:p>
        </w:tc>
        <w:tc>
          <w:tcPr>
            <w:tcW w:w="227" w:type="dxa"/>
            <w:tcBorders>
              <w:top w:val="single" w:sz="4" w:space="0" w:color="auto"/>
              <w:left w:val="single" w:sz="2" w:space="0" w:color="auto"/>
              <w:bottom w:val="single" w:sz="4" w:space="0" w:color="auto"/>
              <w:right w:val="nil"/>
            </w:tcBorders>
            <w:shd w:val="clear" w:color="auto" w:fill="FABF8F"/>
            <w:vAlign w:val="center"/>
          </w:tcPr>
          <w:p w:rsidR="00C26729" w:rsidRPr="00CE265D" w:rsidRDefault="00C26729" w:rsidP="0076284B">
            <w:pPr>
              <w:spacing w:after="0"/>
              <w:ind w:firstLine="0"/>
              <w:jc w:val="center"/>
              <w:rPr>
                <w:rFonts w:ascii="Arial" w:hAnsi="Arial" w:cs="Arial"/>
                <w:color w:val="000000"/>
                <w:sz w:val="18"/>
                <w:szCs w:val="18"/>
                <w:lang w:val="es-ES" w:eastAsia="es-ES"/>
              </w:rPr>
            </w:pPr>
            <w:r w:rsidRPr="00CE265D">
              <w:rPr>
                <w:rFonts w:ascii="Arial" w:hAnsi="Arial" w:cs="Arial"/>
                <w:color w:val="000000"/>
                <w:sz w:val="18"/>
                <w:szCs w:val="18"/>
                <w:lang w:eastAsia="es-ES"/>
              </w:rPr>
              <w:t> </w:t>
            </w:r>
          </w:p>
        </w:tc>
        <w:tc>
          <w:tcPr>
            <w:tcW w:w="2107" w:type="dxa"/>
            <w:tcBorders>
              <w:top w:val="single" w:sz="4" w:space="0" w:color="auto"/>
              <w:left w:val="nil"/>
              <w:bottom w:val="single" w:sz="4" w:space="0" w:color="auto"/>
              <w:right w:val="nil"/>
            </w:tcBorders>
            <w:shd w:val="clear" w:color="auto" w:fill="FABF8F"/>
            <w:vAlign w:val="center"/>
          </w:tcPr>
          <w:p w:rsidR="00C26729" w:rsidRPr="00CE265D" w:rsidRDefault="00C26729" w:rsidP="0076284B">
            <w:pPr>
              <w:spacing w:after="0"/>
              <w:ind w:firstLine="0"/>
              <w:jc w:val="left"/>
              <w:rPr>
                <w:rFonts w:ascii="Arial" w:hAnsi="Arial" w:cs="Arial"/>
                <w:color w:val="000000"/>
                <w:sz w:val="18"/>
                <w:szCs w:val="18"/>
                <w:lang w:val="es-ES" w:eastAsia="es-ES"/>
              </w:rPr>
            </w:pPr>
            <w:r w:rsidRPr="00CE265D">
              <w:rPr>
                <w:rFonts w:ascii="Arial" w:hAnsi="Arial" w:cs="Arial"/>
                <w:color w:val="000000"/>
                <w:sz w:val="18"/>
                <w:szCs w:val="18"/>
                <w:lang w:eastAsia="es-ES"/>
              </w:rPr>
              <w:t>Total Pasivo</w:t>
            </w:r>
          </w:p>
        </w:tc>
        <w:tc>
          <w:tcPr>
            <w:tcW w:w="1134" w:type="dxa"/>
            <w:tcBorders>
              <w:top w:val="single" w:sz="4" w:space="0" w:color="auto"/>
              <w:left w:val="nil"/>
              <w:bottom w:val="single" w:sz="4" w:space="0" w:color="auto"/>
              <w:right w:val="nil"/>
            </w:tcBorders>
            <w:shd w:val="clear" w:color="auto" w:fill="FABF8F"/>
            <w:vAlign w:val="center"/>
          </w:tcPr>
          <w:p w:rsidR="00C26729" w:rsidRPr="00CE265D" w:rsidRDefault="00C26729" w:rsidP="0076284B">
            <w:pPr>
              <w:spacing w:after="0"/>
              <w:ind w:firstLine="0"/>
              <w:jc w:val="right"/>
              <w:rPr>
                <w:rFonts w:ascii="Arial" w:hAnsi="Arial" w:cs="Arial"/>
                <w:color w:val="000000"/>
                <w:sz w:val="18"/>
                <w:szCs w:val="18"/>
                <w:lang w:val="es-ES" w:eastAsia="es-ES"/>
              </w:rPr>
            </w:pPr>
            <w:r w:rsidRPr="00CE265D">
              <w:rPr>
                <w:rFonts w:ascii="Arial" w:hAnsi="Arial" w:cs="Arial"/>
                <w:color w:val="000000"/>
                <w:sz w:val="18"/>
                <w:szCs w:val="18"/>
                <w:lang w:val="es-ES" w:eastAsia="es-ES"/>
              </w:rPr>
              <w:t>70.508.142</w:t>
            </w:r>
          </w:p>
        </w:tc>
        <w:tc>
          <w:tcPr>
            <w:tcW w:w="1127" w:type="dxa"/>
            <w:tcBorders>
              <w:top w:val="single" w:sz="4" w:space="0" w:color="auto"/>
              <w:left w:val="nil"/>
              <w:bottom w:val="single" w:sz="4" w:space="0" w:color="auto"/>
              <w:right w:val="nil"/>
            </w:tcBorders>
            <w:shd w:val="clear" w:color="auto" w:fill="FABF8F"/>
            <w:vAlign w:val="center"/>
          </w:tcPr>
          <w:p w:rsidR="00C26729" w:rsidRPr="00CE265D" w:rsidRDefault="00C26729" w:rsidP="0076284B">
            <w:pPr>
              <w:spacing w:after="0"/>
              <w:ind w:firstLine="0"/>
              <w:jc w:val="right"/>
              <w:rPr>
                <w:rFonts w:ascii="Arial" w:hAnsi="Arial" w:cs="Arial"/>
                <w:color w:val="000000"/>
                <w:sz w:val="18"/>
                <w:szCs w:val="18"/>
                <w:lang w:val="es-ES" w:eastAsia="es-ES"/>
              </w:rPr>
            </w:pPr>
            <w:r w:rsidRPr="00CE265D">
              <w:rPr>
                <w:rFonts w:ascii="Arial" w:hAnsi="Arial" w:cs="Arial"/>
                <w:color w:val="000000"/>
                <w:sz w:val="18"/>
                <w:szCs w:val="18"/>
                <w:lang w:val="es-ES" w:eastAsia="es-ES"/>
              </w:rPr>
              <w:t>68.536.955</w:t>
            </w:r>
          </w:p>
        </w:tc>
      </w:tr>
    </w:tbl>
    <w:p w:rsidR="00C26729" w:rsidRPr="0076284B" w:rsidRDefault="00C26729" w:rsidP="0076284B">
      <w:pPr>
        <w:spacing w:before="60" w:after="0"/>
        <w:ind w:firstLine="0"/>
        <w:rPr>
          <w:rFonts w:ascii="Arial Narrow" w:hAnsi="Arial Narrow" w:cs="Arial"/>
          <w:sz w:val="16"/>
          <w:szCs w:val="16"/>
        </w:rPr>
      </w:pPr>
      <w:r w:rsidRPr="00690D3D">
        <w:rPr>
          <w:i/>
          <w:szCs w:val="24"/>
        </w:rPr>
        <w:t xml:space="preserve">* </w:t>
      </w:r>
      <w:r w:rsidRPr="0076284B">
        <w:rPr>
          <w:rFonts w:ascii="Arial Narrow" w:hAnsi="Arial Narrow" w:cs="Arial"/>
          <w:sz w:val="16"/>
          <w:szCs w:val="16"/>
        </w:rPr>
        <w:t>Ejercicio no auditado</w:t>
      </w:r>
    </w:p>
    <w:p w:rsidR="00C26729" w:rsidRDefault="00C26729" w:rsidP="0094579E">
      <w:pPr>
        <w:pStyle w:val="texto"/>
        <w:spacing w:after="60"/>
        <w:ind w:right="-284" w:hanging="28"/>
        <w:jc w:val="center"/>
        <w:rPr>
          <w:rFonts w:ascii="Arial (W1)" w:hAnsi="Arial (W1)" w:cs="Arial"/>
          <w:sz w:val="20"/>
        </w:rPr>
      </w:pPr>
    </w:p>
    <w:p w:rsidR="00C26729" w:rsidRPr="007B7455" w:rsidRDefault="00C26729" w:rsidP="007B7455">
      <w:pPr>
        <w:pStyle w:val="CuadroTtulo"/>
        <w:spacing w:before="200" w:after="240"/>
        <w:jc w:val="center"/>
      </w:pPr>
      <w:r w:rsidRPr="007B7455">
        <w:t>Balance Patronato Municipal de Cultura</w:t>
      </w:r>
    </w:p>
    <w:tbl>
      <w:tblPr>
        <w:tblW w:w="9795" w:type="dxa"/>
        <w:jc w:val="center"/>
        <w:tblLayout w:type="fixed"/>
        <w:tblCellMar>
          <w:left w:w="70" w:type="dxa"/>
          <w:right w:w="70" w:type="dxa"/>
        </w:tblCellMar>
        <w:tblLook w:val="00A0" w:firstRow="1" w:lastRow="0" w:firstColumn="1" w:lastColumn="0" w:noHBand="0" w:noVBand="0"/>
      </w:tblPr>
      <w:tblGrid>
        <w:gridCol w:w="380"/>
        <w:gridCol w:w="2730"/>
        <w:gridCol w:w="154"/>
        <w:gridCol w:w="895"/>
        <w:gridCol w:w="1040"/>
        <w:gridCol w:w="227"/>
        <w:gridCol w:w="2374"/>
        <w:gridCol w:w="285"/>
        <w:gridCol w:w="853"/>
        <w:gridCol w:w="857"/>
      </w:tblGrid>
      <w:tr w:rsidR="00C26729" w:rsidRPr="006E2CA5" w:rsidTr="000237EE">
        <w:trPr>
          <w:trHeight w:val="255"/>
          <w:jc w:val="center"/>
        </w:trPr>
        <w:tc>
          <w:tcPr>
            <w:tcW w:w="380" w:type="dxa"/>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center"/>
              <w:rPr>
                <w:rFonts w:ascii="Arial" w:hAnsi="Arial" w:cs="Arial"/>
                <w:color w:val="000000"/>
                <w:sz w:val="18"/>
                <w:szCs w:val="18"/>
                <w:lang w:val="es-ES" w:eastAsia="es-ES"/>
              </w:rPr>
            </w:pPr>
            <w:r w:rsidRPr="006E2CA5">
              <w:rPr>
                <w:rFonts w:ascii="Arial" w:hAnsi="Arial" w:cs="Arial"/>
                <w:color w:val="000000"/>
                <w:sz w:val="18"/>
                <w:szCs w:val="18"/>
                <w:lang w:eastAsia="es-ES"/>
              </w:rPr>
              <w:t> </w:t>
            </w:r>
          </w:p>
        </w:tc>
        <w:tc>
          <w:tcPr>
            <w:tcW w:w="2731" w:type="dxa"/>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left"/>
              <w:rPr>
                <w:rFonts w:ascii="Arial" w:hAnsi="Arial" w:cs="Arial"/>
                <w:color w:val="000000"/>
                <w:sz w:val="18"/>
                <w:szCs w:val="18"/>
                <w:lang w:val="es-ES" w:eastAsia="es-ES"/>
              </w:rPr>
            </w:pPr>
            <w:r w:rsidRPr="006E2CA5">
              <w:rPr>
                <w:rFonts w:ascii="Arial" w:hAnsi="Arial" w:cs="Arial"/>
                <w:color w:val="000000"/>
                <w:sz w:val="18"/>
                <w:szCs w:val="18"/>
                <w:lang w:eastAsia="es-ES"/>
              </w:rPr>
              <w:t>Descripción</w:t>
            </w:r>
          </w:p>
        </w:tc>
        <w:tc>
          <w:tcPr>
            <w:tcW w:w="1049" w:type="dxa"/>
            <w:gridSpan w:val="2"/>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right"/>
              <w:rPr>
                <w:rFonts w:ascii="Arial" w:hAnsi="Arial" w:cs="Arial"/>
                <w:color w:val="000000"/>
                <w:sz w:val="18"/>
                <w:szCs w:val="18"/>
                <w:lang w:val="es-ES" w:eastAsia="es-ES"/>
              </w:rPr>
            </w:pPr>
            <w:r w:rsidRPr="006E2CA5">
              <w:rPr>
                <w:rFonts w:ascii="Arial" w:hAnsi="Arial" w:cs="Arial"/>
                <w:color w:val="000000"/>
                <w:sz w:val="18"/>
                <w:szCs w:val="18"/>
                <w:lang w:val="es-ES" w:eastAsia="es-ES"/>
              </w:rPr>
              <w:t>2018</w:t>
            </w:r>
          </w:p>
        </w:tc>
        <w:tc>
          <w:tcPr>
            <w:tcW w:w="1040" w:type="dxa"/>
            <w:tcBorders>
              <w:top w:val="single" w:sz="4" w:space="0" w:color="auto"/>
              <w:left w:val="nil"/>
              <w:bottom w:val="single" w:sz="4" w:space="0" w:color="auto"/>
              <w:right w:val="single" w:sz="2" w:space="0" w:color="auto"/>
            </w:tcBorders>
            <w:shd w:val="clear" w:color="auto" w:fill="FABF8F"/>
            <w:vAlign w:val="center"/>
          </w:tcPr>
          <w:p w:rsidR="00C26729" w:rsidRPr="006E2CA5" w:rsidRDefault="00C26729" w:rsidP="0076284B">
            <w:pPr>
              <w:spacing w:after="0"/>
              <w:ind w:firstLine="0"/>
              <w:jc w:val="right"/>
              <w:rPr>
                <w:rFonts w:ascii="Arial" w:hAnsi="Arial" w:cs="Arial"/>
                <w:color w:val="000000"/>
                <w:sz w:val="18"/>
                <w:szCs w:val="18"/>
                <w:lang w:val="es-ES" w:eastAsia="es-ES"/>
              </w:rPr>
            </w:pPr>
            <w:r w:rsidRPr="006E2CA5">
              <w:rPr>
                <w:rFonts w:ascii="Arial" w:hAnsi="Arial" w:cs="Arial"/>
                <w:color w:val="000000"/>
                <w:sz w:val="18"/>
                <w:szCs w:val="18"/>
                <w:lang w:val="es-ES" w:eastAsia="es-ES"/>
              </w:rPr>
              <w:t>2017*</w:t>
            </w:r>
          </w:p>
        </w:tc>
        <w:tc>
          <w:tcPr>
            <w:tcW w:w="227" w:type="dxa"/>
            <w:tcBorders>
              <w:top w:val="single" w:sz="4" w:space="0" w:color="auto"/>
              <w:left w:val="single" w:sz="2" w:space="0" w:color="auto"/>
              <w:bottom w:val="single" w:sz="4" w:space="0" w:color="auto"/>
              <w:right w:val="nil"/>
            </w:tcBorders>
            <w:shd w:val="clear" w:color="auto" w:fill="FABF8F"/>
            <w:vAlign w:val="center"/>
          </w:tcPr>
          <w:p w:rsidR="00C26729" w:rsidRPr="006E2CA5" w:rsidRDefault="00C26729" w:rsidP="0076284B">
            <w:pPr>
              <w:spacing w:after="0"/>
              <w:ind w:firstLine="0"/>
              <w:jc w:val="center"/>
              <w:rPr>
                <w:rFonts w:ascii="Arial" w:hAnsi="Arial" w:cs="Arial"/>
                <w:color w:val="000000"/>
                <w:sz w:val="18"/>
                <w:szCs w:val="18"/>
                <w:lang w:val="es-ES" w:eastAsia="es-ES"/>
              </w:rPr>
            </w:pPr>
            <w:r w:rsidRPr="006E2CA5">
              <w:rPr>
                <w:rFonts w:ascii="Arial" w:hAnsi="Arial" w:cs="Arial"/>
                <w:color w:val="000000"/>
                <w:sz w:val="18"/>
                <w:szCs w:val="18"/>
                <w:lang w:eastAsia="es-ES"/>
              </w:rPr>
              <w:t> </w:t>
            </w:r>
          </w:p>
        </w:tc>
        <w:tc>
          <w:tcPr>
            <w:tcW w:w="2375" w:type="dxa"/>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left"/>
              <w:rPr>
                <w:rFonts w:ascii="Arial" w:hAnsi="Arial" w:cs="Arial"/>
                <w:color w:val="000000"/>
                <w:sz w:val="18"/>
                <w:szCs w:val="18"/>
                <w:lang w:val="es-ES" w:eastAsia="es-ES"/>
              </w:rPr>
            </w:pPr>
            <w:r w:rsidRPr="006E2CA5">
              <w:rPr>
                <w:rFonts w:ascii="Arial" w:hAnsi="Arial" w:cs="Arial"/>
                <w:color w:val="000000"/>
                <w:sz w:val="18"/>
                <w:szCs w:val="18"/>
                <w:lang w:eastAsia="es-ES"/>
              </w:rPr>
              <w:t>Descripción</w:t>
            </w:r>
          </w:p>
        </w:tc>
        <w:tc>
          <w:tcPr>
            <w:tcW w:w="1136" w:type="dxa"/>
            <w:gridSpan w:val="2"/>
            <w:tcBorders>
              <w:top w:val="single" w:sz="4" w:space="0" w:color="auto"/>
              <w:left w:val="nil"/>
              <w:bottom w:val="single" w:sz="4" w:space="0" w:color="auto"/>
              <w:right w:val="nil"/>
            </w:tcBorders>
            <w:shd w:val="clear" w:color="auto" w:fill="FABF8F"/>
            <w:vAlign w:val="center"/>
          </w:tcPr>
          <w:p w:rsidR="00C26729" w:rsidRPr="006E2CA5" w:rsidRDefault="00C26729" w:rsidP="00624B55">
            <w:pPr>
              <w:spacing w:after="0"/>
              <w:ind w:firstLine="0"/>
              <w:jc w:val="right"/>
              <w:rPr>
                <w:rFonts w:ascii="Arial" w:hAnsi="Arial" w:cs="Arial"/>
                <w:color w:val="000000"/>
                <w:sz w:val="18"/>
                <w:szCs w:val="18"/>
                <w:lang w:val="es-ES" w:eastAsia="es-ES"/>
              </w:rPr>
            </w:pPr>
            <w:r w:rsidRPr="006E2CA5">
              <w:rPr>
                <w:rFonts w:ascii="Arial" w:hAnsi="Arial" w:cs="Arial"/>
                <w:color w:val="000000"/>
                <w:sz w:val="18"/>
                <w:szCs w:val="18"/>
                <w:lang w:eastAsia="es-ES"/>
              </w:rPr>
              <w:t>2018</w:t>
            </w:r>
          </w:p>
        </w:tc>
        <w:tc>
          <w:tcPr>
            <w:tcW w:w="857" w:type="dxa"/>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right"/>
              <w:rPr>
                <w:rFonts w:ascii="Arial" w:hAnsi="Arial" w:cs="Arial"/>
                <w:color w:val="000000"/>
                <w:sz w:val="18"/>
                <w:szCs w:val="18"/>
                <w:lang w:val="es-ES" w:eastAsia="es-ES"/>
              </w:rPr>
            </w:pPr>
            <w:r w:rsidRPr="006E2CA5">
              <w:rPr>
                <w:rFonts w:ascii="Arial" w:hAnsi="Arial" w:cs="Arial"/>
                <w:color w:val="000000"/>
                <w:sz w:val="18"/>
                <w:szCs w:val="18"/>
                <w:lang w:eastAsia="es-ES"/>
              </w:rPr>
              <w:t xml:space="preserve">2017* </w:t>
            </w:r>
          </w:p>
        </w:tc>
      </w:tr>
      <w:tr w:rsidR="00C26729" w:rsidRPr="0076284B" w:rsidTr="00900C87">
        <w:trPr>
          <w:trHeight w:val="198"/>
          <w:jc w:val="center"/>
        </w:trPr>
        <w:tc>
          <w:tcPr>
            <w:tcW w:w="380"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center"/>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A</w:t>
            </w:r>
          </w:p>
        </w:tc>
        <w:tc>
          <w:tcPr>
            <w:tcW w:w="2885"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Inmovilizado</w:t>
            </w:r>
          </w:p>
        </w:tc>
        <w:tc>
          <w:tcPr>
            <w:tcW w:w="89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256.919</w:t>
            </w:r>
          </w:p>
        </w:tc>
        <w:tc>
          <w:tcPr>
            <w:tcW w:w="1040" w:type="dxa"/>
            <w:tcBorders>
              <w:top w:val="single" w:sz="4" w:space="0" w:color="auto"/>
              <w:left w:val="nil"/>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209.409</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rsidP="0076284B">
            <w:pPr>
              <w:spacing w:after="0"/>
              <w:ind w:firstLine="0"/>
              <w:jc w:val="center"/>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A</w:t>
            </w:r>
          </w:p>
        </w:tc>
        <w:tc>
          <w:tcPr>
            <w:tcW w:w="2660"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Fondos propios</w:t>
            </w:r>
          </w:p>
        </w:tc>
        <w:tc>
          <w:tcPr>
            <w:tcW w:w="853"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395.410</w:t>
            </w:r>
          </w:p>
        </w:tc>
        <w:tc>
          <w:tcPr>
            <w:tcW w:w="85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347.900</w:t>
            </w:r>
          </w:p>
        </w:tc>
      </w:tr>
      <w:tr w:rsidR="00C26729" w:rsidRPr="0076284B" w:rsidTr="00345BA1">
        <w:trPr>
          <w:trHeight w:val="198"/>
          <w:jc w:val="center"/>
        </w:trPr>
        <w:tc>
          <w:tcPr>
            <w:tcW w:w="380" w:type="dxa"/>
            <w:tcBorders>
              <w:top w:val="single" w:sz="4" w:space="0" w:color="auto"/>
              <w:left w:val="nil"/>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1</w:t>
            </w:r>
          </w:p>
        </w:tc>
        <w:tc>
          <w:tcPr>
            <w:tcW w:w="2885" w:type="dxa"/>
            <w:gridSpan w:val="2"/>
            <w:tcBorders>
              <w:top w:val="single" w:sz="4"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Inmovilizado material</w:t>
            </w:r>
          </w:p>
        </w:tc>
        <w:tc>
          <w:tcPr>
            <w:tcW w:w="895" w:type="dxa"/>
            <w:tcBorders>
              <w:top w:val="single" w:sz="4"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228.769</w:t>
            </w:r>
          </w:p>
        </w:tc>
        <w:tc>
          <w:tcPr>
            <w:tcW w:w="1040" w:type="dxa"/>
            <w:tcBorders>
              <w:top w:val="single" w:sz="4" w:space="0" w:color="auto"/>
              <w:left w:val="nil"/>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209.409</w:t>
            </w:r>
          </w:p>
        </w:tc>
        <w:tc>
          <w:tcPr>
            <w:tcW w:w="227" w:type="dxa"/>
            <w:tcBorders>
              <w:top w:val="single" w:sz="4" w:space="0" w:color="auto"/>
              <w:left w:val="single" w:sz="2" w:space="0" w:color="auto"/>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1</w:t>
            </w:r>
          </w:p>
        </w:tc>
        <w:tc>
          <w:tcPr>
            <w:tcW w:w="2660" w:type="dxa"/>
            <w:gridSpan w:val="2"/>
            <w:tcBorders>
              <w:top w:val="single" w:sz="4"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Patrimonio y reservas</w:t>
            </w:r>
          </w:p>
        </w:tc>
        <w:tc>
          <w:tcPr>
            <w:tcW w:w="853" w:type="dxa"/>
            <w:tcBorders>
              <w:top w:val="single" w:sz="4"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205.357</w:t>
            </w:r>
          </w:p>
        </w:tc>
        <w:tc>
          <w:tcPr>
            <w:tcW w:w="855" w:type="dxa"/>
            <w:tcBorders>
              <w:top w:val="single" w:sz="4"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205.357</w:t>
            </w:r>
          </w:p>
        </w:tc>
      </w:tr>
      <w:tr w:rsidR="00C26729" w:rsidRPr="0076284B" w:rsidTr="00345BA1">
        <w:trPr>
          <w:trHeight w:val="198"/>
          <w:jc w:val="center"/>
        </w:trPr>
        <w:tc>
          <w:tcPr>
            <w:tcW w:w="380"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2</w:t>
            </w:r>
          </w:p>
        </w:tc>
        <w:tc>
          <w:tcPr>
            <w:tcW w:w="2885" w:type="dxa"/>
            <w:gridSpan w:val="2"/>
            <w:tcBorders>
              <w:top w:val="single" w:sz="2"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Inmovilizado inmaterial</w:t>
            </w:r>
          </w:p>
        </w:tc>
        <w:tc>
          <w:tcPr>
            <w:tcW w:w="895"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28.150</w:t>
            </w:r>
          </w:p>
        </w:tc>
        <w:tc>
          <w:tcPr>
            <w:tcW w:w="1040" w:type="dxa"/>
            <w:tcBorders>
              <w:top w:val="single" w:sz="2" w:space="0" w:color="auto"/>
              <w:left w:val="nil"/>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227" w:type="dxa"/>
            <w:tcBorders>
              <w:top w:val="single" w:sz="2" w:space="0" w:color="auto"/>
              <w:left w:val="single" w:sz="2" w:space="0" w:color="auto"/>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2</w:t>
            </w:r>
          </w:p>
        </w:tc>
        <w:tc>
          <w:tcPr>
            <w:tcW w:w="2660" w:type="dxa"/>
            <w:gridSpan w:val="2"/>
            <w:tcBorders>
              <w:top w:val="single" w:sz="2"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Resultado económ</w:t>
            </w:r>
            <w:r>
              <w:rPr>
                <w:rFonts w:ascii="Arial Narrow" w:hAnsi="Arial Narrow"/>
                <w:color w:val="000000"/>
                <w:sz w:val="18"/>
                <w:szCs w:val="18"/>
                <w:lang w:eastAsia="es-ES"/>
              </w:rPr>
              <w:t xml:space="preserve">. </w:t>
            </w:r>
            <w:r w:rsidRPr="0076284B">
              <w:rPr>
                <w:rFonts w:ascii="Arial Narrow" w:hAnsi="Arial Narrow"/>
                <w:color w:val="000000"/>
                <w:sz w:val="18"/>
                <w:szCs w:val="18"/>
                <w:lang w:eastAsia="es-ES"/>
              </w:rPr>
              <w:t>ejercicio (benef</w:t>
            </w:r>
            <w:r>
              <w:rPr>
                <w:rFonts w:ascii="Arial Narrow" w:hAnsi="Arial Narrow"/>
                <w:color w:val="000000"/>
                <w:sz w:val="18"/>
                <w:szCs w:val="18"/>
                <w:lang w:eastAsia="es-ES"/>
              </w:rPr>
              <w:t>.)</w:t>
            </w:r>
          </w:p>
        </w:tc>
        <w:tc>
          <w:tcPr>
            <w:tcW w:w="853"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855"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r>
      <w:tr w:rsidR="00C26729" w:rsidRPr="0076284B" w:rsidTr="000237EE">
        <w:trPr>
          <w:trHeight w:val="198"/>
          <w:jc w:val="center"/>
        </w:trPr>
        <w:tc>
          <w:tcPr>
            <w:tcW w:w="380"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3</w:t>
            </w:r>
          </w:p>
        </w:tc>
        <w:tc>
          <w:tcPr>
            <w:tcW w:w="2885" w:type="dxa"/>
            <w:gridSpan w:val="2"/>
            <w:tcBorders>
              <w:top w:val="single" w:sz="2" w:space="0" w:color="auto"/>
              <w:left w:val="nil"/>
              <w:bottom w:val="single" w:sz="2" w:space="0" w:color="auto"/>
              <w:right w:val="nil"/>
            </w:tcBorders>
            <w:vAlign w:val="center"/>
          </w:tcPr>
          <w:p w:rsidR="00C26729" w:rsidRPr="0076284B" w:rsidRDefault="00C26729" w:rsidP="00865E1E">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Infraestruct</w:t>
            </w:r>
            <w:r>
              <w:rPr>
                <w:rFonts w:ascii="Arial Narrow" w:hAnsi="Arial Narrow"/>
                <w:color w:val="000000"/>
                <w:sz w:val="18"/>
                <w:szCs w:val="18"/>
                <w:lang w:eastAsia="es-ES"/>
              </w:rPr>
              <w:t>uras. y bienes destin. uso gral.</w:t>
            </w:r>
          </w:p>
        </w:tc>
        <w:tc>
          <w:tcPr>
            <w:tcW w:w="895"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40" w:type="dxa"/>
            <w:tcBorders>
              <w:top w:val="single" w:sz="2" w:space="0" w:color="auto"/>
              <w:left w:val="nil"/>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227" w:type="dxa"/>
            <w:tcBorders>
              <w:top w:val="single" w:sz="2" w:space="0" w:color="auto"/>
              <w:left w:val="single" w:sz="2" w:space="0" w:color="auto"/>
              <w:bottom w:val="single" w:sz="4"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3</w:t>
            </w:r>
          </w:p>
        </w:tc>
        <w:tc>
          <w:tcPr>
            <w:tcW w:w="2660" w:type="dxa"/>
            <w:gridSpan w:val="2"/>
            <w:tcBorders>
              <w:top w:val="single" w:sz="2"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Subvenciones de capital</w:t>
            </w:r>
          </w:p>
        </w:tc>
        <w:tc>
          <w:tcPr>
            <w:tcW w:w="853" w:type="dxa"/>
            <w:tcBorders>
              <w:top w:val="single" w:sz="2"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190.053</w:t>
            </w:r>
          </w:p>
        </w:tc>
        <w:tc>
          <w:tcPr>
            <w:tcW w:w="855" w:type="dxa"/>
            <w:tcBorders>
              <w:top w:val="single" w:sz="2"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142.543</w:t>
            </w:r>
          </w:p>
        </w:tc>
      </w:tr>
      <w:tr w:rsidR="00C26729" w:rsidRPr="0076284B" w:rsidTr="000237EE">
        <w:trPr>
          <w:trHeight w:val="198"/>
          <w:jc w:val="center"/>
        </w:trPr>
        <w:tc>
          <w:tcPr>
            <w:tcW w:w="380"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4</w:t>
            </w:r>
          </w:p>
        </w:tc>
        <w:tc>
          <w:tcPr>
            <w:tcW w:w="2885" w:type="dxa"/>
            <w:gridSpan w:val="2"/>
            <w:tcBorders>
              <w:top w:val="single" w:sz="2"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Bienes comunales</w:t>
            </w:r>
          </w:p>
        </w:tc>
        <w:tc>
          <w:tcPr>
            <w:tcW w:w="895"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40" w:type="dxa"/>
            <w:tcBorders>
              <w:top w:val="single" w:sz="2" w:space="0" w:color="auto"/>
              <w:left w:val="nil"/>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rsidP="0076284B">
            <w:pPr>
              <w:spacing w:after="0"/>
              <w:ind w:firstLine="0"/>
              <w:jc w:val="center"/>
              <w:rPr>
                <w:rFonts w:ascii="Arial Narrow" w:hAnsi="Arial Narrow"/>
                <w:b/>
                <w:i/>
                <w:color w:val="000000"/>
                <w:sz w:val="18"/>
                <w:szCs w:val="18"/>
                <w:lang w:val="es-ES" w:eastAsia="es-ES"/>
              </w:rPr>
            </w:pPr>
            <w:r w:rsidRPr="0076284B">
              <w:rPr>
                <w:rFonts w:ascii="Arial Narrow" w:hAnsi="Arial Narrow" w:cs="Arial"/>
                <w:b/>
                <w:i/>
                <w:color w:val="000000"/>
                <w:sz w:val="18"/>
                <w:szCs w:val="18"/>
                <w:lang w:eastAsia="es-ES"/>
              </w:rPr>
              <w:t>B</w:t>
            </w:r>
          </w:p>
        </w:tc>
        <w:tc>
          <w:tcPr>
            <w:tcW w:w="2660"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b/>
                <w:i/>
                <w:color w:val="000000"/>
                <w:sz w:val="18"/>
                <w:szCs w:val="18"/>
                <w:lang w:val="es-ES" w:eastAsia="es-ES"/>
              </w:rPr>
            </w:pPr>
            <w:r>
              <w:rPr>
                <w:rFonts w:ascii="Arial Narrow" w:hAnsi="Arial Narrow" w:cs="Arial"/>
                <w:b/>
                <w:i/>
                <w:color w:val="000000"/>
                <w:sz w:val="18"/>
                <w:szCs w:val="18"/>
                <w:lang w:eastAsia="es-ES"/>
              </w:rPr>
              <w:t>P</w:t>
            </w:r>
            <w:r w:rsidRPr="0076284B">
              <w:rPr>
                <w:rFonts w:ascii="Arial Narrow" w:hAnsi="Arial Narrow" w:cs="Arial"/>
                <w:b/>
                <w:i/>
                <w:color w:val="000000"/>
                <w:sz w:val="18"/>
                <w:szCs w:val="18"/>
                <w:lang w:eastAsia="es-ES"/>
              </w:rPr>
              <w:t>rovisiones para riesgos y gastos</w:t>
            </w:r>
          </w:p>
        </w:tc>
        <w:tc>
          <w:tcPr>
            <w:tcW w:w="853"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i/>
                <w:color w:val="000000"/>
                <w:sz w:val="18"/>
                <w:szCs w:val="18"/>
                <w:lang w:val="es-ES" w:eastAsia="es-ES"/>
              </w:rPr>
            </w:pPr>
            <w:r w:rsidRPr="0076284B">
              <w:rPr>
                <w:rFonts w:ascii="Arial Narrow" w:hAnsi="Arial Narrow"/>
                <w:b/>
                <w:i/>
                <w:color w:val="000000"/>
                <w:sz w:val="18"/>
                <w:szCs w:val="18"/>
                <w:lang w:val="es-ES" w:eastAsia="es-ES"/>
              </w:rPr>
              <w:t>0</w:t>
            </w:r>
          </w:p>
        </w:tc>
        <w:tc>
          <w:tcPr>
            <w:tcW w:w="85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i/>
                <w:color w:val="000000"/>
                <w:sz w:val="18"/>
                <w:szCs w:val="18"/>
                <w:lang w:val="es-ES" w:eastAsia="es-ES"/>
              </w:rPr>
            </w:pPr>
            <w:r w:rsidRPr="0076284B">
              <w:rPr>
                <w:rFonts w:ascii="Arial Narrow" w:hAnsi="Arial Narrow"/>
                <w:b/>
                <w:i/>
                <w:color w:val="000000"/>
                <w:sz w:val="18"/>
                <w:szCs w:val="18"/>
                <w:lang w:val="es-ES" w:eastAsia="es-ES"/>
              </w:rPr>
              <w:t>0</w:t>
            </w:r>
          </w:p>
        </w:tc>
      </w:tr>
      <w:tr w:rsidR="00C26729" w:rsidRPr="0076284B" w:rsidTr="000237EE">
        <w:trPr>
          <w:trHeight w:val="198"/>
          <w:jc w:val="center"/>
        </w:trPr>
        <w:tc>
          <w:tcPr>
            <w:tcW w:w="380" w:type="dxa"/>
            <w:tcBorders>
              <w:top w:val="single" w:sz="2" w:space="0" w:color="auto"/>
              <w:left w:val="nil"/>
              <w:bottom w:val="single" w:sz="4"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5</w:t>
            </w:r>
          </w:p>
        </w:tc>
        <w:tc>
          <w:tcPr>
            <w:tcW w:w="2885" w:type="dxa"/>
            <w:gridSpan w:val="2"/>
            <w:tcBorders>
              <w:top w:val="single" w:sz="2"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Inmovilizado Financiero</w:t>
            </w:r>
          </w:p>
        </w:tc>
        <w:tc>
          <w:tcPr>
            <w:tcW w:w="895" w:type="dxa"/>
            <w:tcBorders>
              <w:top w:val="single" w:sz="2"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40" w:type="dxa"/>
            <w:tcBorders>
              <w:top w:val="single" w:sz="2" w:space="0" w:color="auto"/>
              <w:left w:val="nil"/>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4</w:t>
            </w:r>
          </w:p>
        </w:tc>
        <w:tc>
          <w:tcPr>
            <w:tcW w:w="2660"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Provisiones</w:t>
            </w:r>
          </w:p>
        </w:tc>
        <w:tc>
          <w:tcPr>
            <w:tcW w:w="853"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85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r>
      <w:tr w:rsidR="00C26729" w:rsidRPr="0076284B" w:rsidTr="00345BA1">
        <w:trPr>
          <w:trHeight w:val="198"/>
          <w:jc w:val="center"/>
        </w:trPr>
        <w:tc>
          <w:tcPr>
            <w:tcW w:w="380"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center"/>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B</w:t>
            </w:r>
          </w:p>
        </w:tc>
        <w:tc>
          <w:tcPr>
            <w:tcW w:w="2885"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Gastos a distrib. En varios ejerc.</w:t>
            </w:r>
          </w:p>
        </w:tc>
        <w:tc>
          <w:tcPr>
            <w:tcW w:w="89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val="es-ES" w:eastAsia="es-ES"/>
              </w:rPr>
              <w:t>0</w:t>
            </w:r>
          </w:p>
        </w:tc>
        <w:tc>
          <w:tcPr>
            <w:tcW w:w="1040" w:type="dxa"/>
            <w:tcBorders>
              <w:top w:val="single" w:sz="4" w:space="0" w:color="auto"/>
              <w:left w:val="nil"/>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val="es-ES" w:eastAsia="es-ES"/>
              </w:rPr>
              <w:t>0</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rsidP="0076284B">
            <w:pPr>
              <w:spacing w:after="0"/>
              <w:ind w:firstLine="0"/>
              <w:jc w:val="center"/>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C</w:t>
            </w:r>
          </w:p>
        </w:tc>
        <w:tc>
          <w:tcPr>
            <w:tcW w:w="2660"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Acreedores a largo plazo</w:t>
            </w:r>
          </w:p>
        </w:tc>
        <w:tc>
          <w:tcPr>
            <w:tcW w:w="853"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0</w:t>
            </w:r>
          </w:p>
        </w:tc>
        <w:tc>
          <w:tcPr>
            <w:tcW w:w="85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0</w:t>
            </w:r>
          </w:p>
        </w:tc>
      </w:tr>
      <w:tr w:rsidR="00C26729" w:rsidRPr="0076284B" w:rsidTr="00345BA1">
        <w:trPr>
          <w:trHeight w:val="198"/>
          <w:jc w:val="center"/>
        </w:trPr>
        <w:tc>
          <w:tcPr>
            <w:tcW w:w="380"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6</w:t>
            </w:r>
          </w:p>
        </w:tc>
        <w:tc>
          <w:tcPr>
            <w:tcW w:w="2885"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Gastos cancelar</w:t>
            </w:r>
          </w:p>
        </w:tc>
        <w:tc>
          <w:tcPr>
            <w:tcW w:w="89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40" w:type="dxa"/>
            <w:tcBorders>
              <w:top w:val="single" w:sz="4" w:space="0" w:color="auto"/>
              <w:left w:val="nil"/>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5</w:t>
            </w:r>
          </w:p>
        </w:tc>
        <w:tc>
          <w:tcPr>
            <w:tcW w:w="2660"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Empréstitos, préstam. y fianzas y depós. recibidos</w:t>
            </w:r>
          </w:p>
        </w:tc>
        <w:tc>
          <w:tcPr>
            <w:tcW w:w="853"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85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r>
      <w:tr w:rsidR="00C26729" w:rsidRPr="0076284B" w:rsidTr="00345BA1">
        <w:trPr>
          <w:trHeight w:val="198"/>
          <w:jc w:val="center"/>
        </w:trPr>
        <w:tc>
          <w:tcPr>
            <w:tcW w:w="380"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center"/>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C</w:t>
            </w:r>
          </w:p>
        </w:tc>
        <w:tc>
          <w:tcPr>
            <w:tcW w:w="2885"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Circulante</w:t>
            </w:r>
          </w:p>
        </w:tc>
        <w:tc>
          <w:tcPr>
            <w:tcW w:w="89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272.258</w:t>
            </w:r>
          </w:p>
        </w:tc>
        <w:tc>
          <w:tcPr>
            <w:tcW w:w="1040" w:type="dxa"/>
            <w:tcBorders>
              <w:top w:val="single" w:sz="4" w:space="0" w:color="auto"/>
              <w:left w:val="nil"/>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224.125</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rsidP="0076284B">
            <w:pPr>
              <w:spacing w:after="0"/>
              <w:ind w:firstLine="0"/>
              <w:jc w:val="center"/>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D</w:t>
            </w:r>
          </w:p>
        </w:tc>
        <w:tc>
          <w:tcPr>
            <w:tcW w:w="2660" w:type="dxa"/>
            <w:gridSpan w:val="2"/>
            <w:tcBorders>
              <w:top w:val="single" w:sz="4"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Acreedores a corto plazo</w:t>
            </w:r>
          </w:p>
        </w:tc>
        <w:tc>
          <w:tcPr>
            <w:tcW w:w="853"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133.767</w:t>
            </w:r>
          </w:p>
        </w:tc>
        <w:tc>
          <w:tcPr>
            <w:tcW w:w="855" w:type="dxa"/>
            <w:tcBorders>
              <w:top w:val="single" w:sz="4"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85.634</w:t>
            </w:r>
          </w:p>
        </w:tc>
      </w:tr>
      <w:tr w:rsidR="00C26729" w:rsidRPr="0076284B" w:rsidTr="00345BA1">
        <w:trPr>
          <w:trHeight w:val="198"/>
          <w:jc w:val="center"/>
        </w:trPr>
        <w:tc>
          <w:tcPr>
            <w:tcW w:w="380" w:type="dxa"/>
            <w:tcBorders>
              <w:top w:val="single" w:sz="4" w:space="0" w:color="auto"/>
              <w:left w:val="nil"/>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7</w:t>
            </w:r>
          </w:p>
        </w:tc>
        <w:tc>
          <w:tcPr>
            <w:tcW w:w="2885" w:type="dxa"/>
            <w:gridSpan w:val="2"/>
            <w:tcBorders>
              <w:top w:val="single" w:sz="4"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Existencias</w:t>
            </w:r>
          </w:p>
        </w:tc>
        <w:tc>
          <w:tcPr>
            <w:tcW w:w="895" w:type="dxa"/>
            <w:tcBorders>
              <w:top w:val="single" w:sz="4"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40" w:type="dxa"/>
            <w:tcBorders>
              <w:top w:val="single" w:sz="4" w:space="0" w:color="auto"/>
              <w:left w:val="nil"/>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227" w:type="dxa"/>
            <w:tcBorders>
              <w:top w:val="single" w:sz="4" w:space="0" w:color="auto"/>
              <w:left w:val="single" w:sz="2" w:space="0" w:color="auto"/>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6</w:t>
            </w:r>
          </w:p>
        </w:tc>
        <w:tc>
          <w:tcPr>
            <w:tcW w:w="2660" w:type="dxa"/>
            <w:gridSpan w:val="2"/>
            <w:tcBorders>
              <w:top w:val="single" w:sz="4"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Acreed. de pptos. cerrados y extr</w:t>
            </w:r>
            <w:r w:rsidRPr="0076284B">
              <w:rPr>
                <w:rFonts w:ascii="Arial Narrow" w:hAnsi="Arial Narrow"/>
                <w:color w:val="000000"/>
                <w:sz w:val="18"/>
                <w:szCs w:val="18"/>
                <w:lang w:eastAsia="es-ES"/>
              </w:rPr>
              <w:t>a</w:t>
            </w:r>
            <w:r w:rsidRPr="0076284B">
              <w:rPr>
                <w:rFonts w:ascii="Arial Narrow" w:hAnsi="Arial Narrow"/>
                <w:color w:val="000000"/>
                <w:sz w:val="18"/>
                <w:szCs w:val="18"/>
                <w:lang w:eastAsia="es-ES"/>
              </w:rPr>
              <w:t>presupuest.</w:t>
            </w:r>
          </w:p>
        </w:tc>
        <w:tc>
          <w:tcPr>
            <w:tcW w:w="853" w:type="dxa"/>
            <w:tcBorders>
              <w:top w:val="single" w:sz="4"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133.767</w:t>
            </w:r>
          </w:p>
        </w:tc>
        <w:tc>
          <w:tcPr>
            <w:tcW w:w="855" w:type="dxa"/>
            <w:tcBorders>
              <w:top w:val="single" w:sz="4"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85.634</w:t>
            </w:r>
          </w:p>
        </w:tc>
      </w:tr>
      <w:tr w:rsidR="00C26729" w:rsidRPr="0076284B" w:rsidTr="00345BA1">
        <w:trPr>
          <w:trHeight w:val="198"/>
          <w:jc w:val="center"/>
        </w:trPr>
        <w:tc>
          <w:tcPr>
            <w:tcW w:w="380"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8</w:t>
            </w:r>
          </w:p>
        </w:tc>
        <w:tc>
          <w:tcPr>
            <w:tcW w:w="2885" w:type="dxa"/>
            <w:gridSpan w:val="2"/>
            <w:tcBorders>
              <w:top w:val="single" w:sz="2"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Deudores</w:t>
            </w:r>
          </w:p>
        </w:tc>
        <w:tc>
          <w:tcPr>
            <w:tcW w:w="895"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125.343</w:t>
            </w:r>
          </w:p>
        </w:tc>
        <w:tc>
          <w:tcPr>
            <w:tcW w:w="1040" w:type="dxa"/>
            <w:tcBorders>
              <w:top w:val="single" w:sz="2" w:space="0" w:color="auto"/>
              <w:left w:val="nil"/>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19.770</w:t>
            </w:r>
          </w:p>
        </w:tc>
        <w:tc>
          <w:tcPr>
            <w:tcW w:w="227" w:type="dxa"/>
            <w:tcBorders>
              <w:top w:val="single" w:sz="2" w:space="0" w:color="auto"/>
              <w:left w:val="single" w:sz="2" w:space="0" w:color="auto"/>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7</w:t>
            </w:r>
          </w:p>
        </w:tc>
        <w:tc>
          <w:tcPr>
            <w:tcW w:w="2660" w:type="dxa"/>
            <w:gridSpan w:val="2"/>
            <w:tcBorders>
              <w:top w:val="single" w:sz="2" w:space="0" w:color="auto"/>
              <w:left w:val="nil"/>
              <w:bottom w:val="single" w:sz="2" w:space="0" w:color="auto"/>
              <w:right w:val="nil"/>
            </w:tcBorders>
            <w:vAlign w:val="center"/>
          </w:tcPr>
          <w:p w:rsidR="00C26729" w:rsidRPr="0076284B" w:rsidRDefault="00C26729" w:rsidP="00370C18">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Partidas p</w:t>
            </w:r>
            <w:r>
              <w:rPr>
                <w:rFonts w:ascii="Arial Narrow" w:hAnsi="Arial Narrow"/>
                <w:color w:val="000000"/>
                <w:sz w:val="18"/>
                <w:szCs w:val="18"/>
                <w:lang w:eastAsia="es-ES"/>
              </w:rPr>
              <w:t>dtes</w:t>
            </w:r>
            <w:r w:rsidRPr="0076284B">
              <w:rPr>
                <w:rFonts w:ascii="Arial Narrow" w:hAnsi="Arial Narrow"/>
                <w:color w:val="000000"/>
                <w:sz w:val="18"/>
                <w:szCs w:val="18"/>
                <w:lang w:eastAsia="es-ES"/>
              </w:rPr>
              <w:t xml:space="preserve"> de aplic. y ajustes periodificación</w:t>
            </w:r>
          </w:p>
        </w:tc>
        <w:tc>
          <w:tcPr>
            <w:tcW w:w="853"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855"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r>
      <w:tr w:rsidR="00C26729" w:rsidRPr="0076284B" w:rsidTr="00345BA1">
        <w:trPr>
          <w:trHeight w:val="198"/>
          <w:jc w:val="center"/>
        </w:trPr>
        <w:tc>
          <w:tcPr>
            <w:tcW w:w="380"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9</w:t>
            </w:r>
          </w:p>
        </w:tc>
        <w:tc>
          <w:tcPr>
            <w:tcW w:w="2885" w:type="dxa"/>
            <w:gridSpan w:val="2"/>
            <w:tcBorders>
              <w:top w:val="single" w:sz="2"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Cuentas financieras</w:t>
            </w:r>
          </w:p>
        </w:tc>
        <w:tc>
          <w:tcPr>
            <w:tcW w:w="895"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88.113</w:t>
            </w:r>
          </w:p>
        </w:tc>
        <w:tc>
          <w:tcPr>
            <w:tcW w:w="1040" w:type="dxa"/>
            <w:tcBorders>
              <w:top w:val="single" w:sz="2" w:space="0" w:color="auto"/>
              <w:left w:val="nil"/>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129.988</w:t>
            </w:r>
          </w:p>
        </w:tc>
        <w:tc>
          <w:tcPr>
            <w:tcW w:w="227" w:type="dxa"/>
            <w:tcBorders>
              <w:top w:val="single" w:sz="2" w:space="0" w:color="auto"/>
              <w:left w:val="single" w:sz="2" w:space="0" w:color="auto"/>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2660" w:type="dxa"/>
            <w:gridSpan w:val="2"/>
            <w:tcBorders>
              <w:top w:val="single" w:sz="2"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853" w:type="dxa"/>
            <w:tcBorders>
              <w:top w:val="single" w:sz="2" w:space="0" w:color="auto"/>
              <w:left w:val="nil"/>
              <w:bottom w:val="single" w:sz="2" w:space="0" w:color="auto"/>
              <w:right w:val="nil"/>
            </w:tcBorders>
            <w:noWrap/>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p>
        </w:tc>
        <w:tc>
          <w:tcPr>
            <w:tcW w:w="855" w:type="dxa"/>
            <w:tcBorders>
              <w:top w:val="single" w:sz="2" w:space="0" w:color="auto"/>
              <w:left w:val="nil"/>
              <w:bottom w:val="single" w:sz="2" w:space="0" w:color="auto"/>
              <w:right w:val="nil"/>
            </w:tcBorders>
            <w:noWrap/>
            <w:vAlign w:val="center"/>
          </w:tcPr>
          <w:p w:rsidR="00C26729" w:rsidRPr="0076284B" w:rsidRDefault="00C26729" w:rsidP="0076284B">
            <w:pPr>
              <w:spacing w:after="0"/>
              <w:rPr>
                <w:rFonts w:ascii="Arial Narrow" w:hAnsi="Arial Narrow"/>
                <w:color w:val="000000"/>
                <w:sz w:val="18"/>
                <w:szCs w:val="18"/>
                <w:lang w:val="es-ES" w:eastAsia="es-ES"/>
              </w:rPr>
            </w:pPr>
          </w:p>
        </w:tc>
      </w:tr>
      <w:tr w:rsidR="00C26729" w:rsidRPr="0076284B" w:rsidTr="00345BA1">
        <w:trPr>
          <w:trHeight w:val="198"/>
          <w:jc w:val="center"/>
        </w:trPr>
        <w:tc>
          <w:tcPr>
            <w:tcW w:w="380"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10</w:t>
            </w:r>
          </w:p>
        </w:tc>
        <w:tc>
          <w:tcPr>
            <w:tcW w:w="2885" w:type="dxa"/>
            <w:gridSpan w:val="2"/>
            <w:tcBorders>
              <w:top w:val="single" w:sz="2"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Situac. transitorias de financ., ajustes periodificación pdte. aplicación</w:t>
            </w:r>
          </w:p>
        </w:tc>
        <w:tc>
          <w:tcPr>
            <w:tcW w:w="895"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40" w:type="dxa"/>
            <w:tcBorders>
              <w:top w:val="single" w:sz="2" w:space="0" w:color="auto"/>
              <w:left w:val="nil"/>
              <w:bottom w:val="single" w:sz="2"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227" w:type="dxa"/>
            <w:tcBorders>
              <w:top w:val="single" w:sz="2" w:space="0" w:color="auto"/>
              <w:left w:val="single" w:sz="2" w:space="0" w:color="auto"/>
              <w:bottom w:val="single" w:sz="2"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2660" w:type="dxa"/>
            <w:gridSpan w:val="2"/>
            <w:tcBorders>
              <w:top w:val="single" w:sz="2" w:space="0" w:color="auto"/>
              <w:left w:val="nil"/>
              <w:bottom w:val="single" w:sz="2"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853" w:type="dxa"/>
            <w:tcBorders>
              <w:top w:val="single" w:sz="2" w:space="0" w:color="auto"/>
              <w:left w:val="nil"/>
              <w:bottom w:val="single" w:sz="2"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p>
        </w:tc>
        <w:tc>
          <w:tcPr>
            <w:tcW w:w="855" w:type="dxa"/>
            <w:tcBorders>
              <w:top w:val="single" w:sz="2" w:space="0" w:color="auto"/>
              <w:left w:val="nil"/>
              <w:bottom w:val="single" w:sz="2" w:space="0" w:color="auto"/>
              <w:right w:val="nil"/>
            </w:tcBorders>
            <w:vAlign w:val="center"/>
          </w:tcPr>
          <w:p w:rsidR="00C26729" w:rsidRPr="0076284B" w:rsidRDefault="00C26729" w:rsidP="0076284B">
            <w:pPr>
              <w:spacing w:after="0"/>
              <w:rPr>
                <w:rFonts w:ascii="Arial Narrow" w:hAnsi="Arial Narrow"/>
                <w:color w:val="000000"/>
                <w:sz w:val="18"/>
                <w:szCs w:val="18"/>
                <w:lang w:val="es-ES" w:eastAsia="es-ES"/>
              </w:rPr>
            </w:pPr>
          </w:p>
        </w:tc>
      </w:tr>
      <w:tr w:rsidR="00C26729" w:rsidRPr="0076284B" w:rsidTr="00900C87">
        <w:trPr>
          <w:trHeight w:val="198"/>
          <w:jc w:val="center"/>
        </w:trPr>
        <w:tc>
          <w:tcPr>
            <w:tcW w:w="380" w:type="dxa"/>
            <w:tcBorders>
              <w:top w:val="single" w:sz="2" w:space="0" w:color="auto"/>
              <w:left w:val="nil"/>
              <w:bottom w:val="single" w:sz="4"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11</w:t>
            </w:r>
          </w:p>
        </w:tc>
        <w:tc>
          <w:tcPr>
            <w:tcW w:w="2885" w:type="dxa"/>
            <w:gridSpan w:val="2"/>
            <w:tcBorders>
              <w:top w:val="single" w:sz="2" w:space="0" w:color="auto"/>
              <w:left w:val="nil"/>
              <w:bottom w:val="single" w:sz="4" w:space="0" w:color="auto"/>
              <w:right w:val="nil"/>
            </w:tcBorders>
            <w:vAlign w:val="center"/>
          </w:tcPr>
          <w:p w:rsidR="00C26729" w:rsidRDefault="00C26729" w:rsidP="0076284B">
            <w:pPr>
              <w:spacing w:after="0"/>
              <w:ind w:firstLine="0"/>
              <w:jc w:val="left"/>
              <w:rPr>
                <w:rFonts w:ascii="Arial Narrow" w:hAnsi="Arial Narrow"/>
                <w:color w:val="000000"/>
                <w:sz w:val="18"/>
                <w:szCs w:val="18"/>
                <w:lang w:eastAsia="es-ES"/>
              </w:rPr>
            </w:pPr>
            <w:r w:rsidRPr="0076284B">
              <w:rPr>
                <w:rFonts w:ascii="Arial Narrow" w:hAnsi="Arial Narrow"/>
                <w:color w:val="000000"/>
                <w:sz w:val="18"/>
                <w:szCs w:val="18"/>
                <w:lang w:eastAsia="es-ES"/>
              </w:rPr>
              <w:t>Rtdo. pendiente de aplicación</w:t>
            </w:r>
          </w:p>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(pérd</w:t>
            </w:r>
            <w:r>
              <w:rPr>
                <w:rFonts w:ascii="Arial Narrow" w:hAnsi="Arial Narrow"/>
                <w:color w:val="000000"/>
                <w:sz w:val="18"/>
                <w:szCs w:val="18"/>
                <w:lang w:eastAsia="es-ES"/>
              </w:rPr>
              <w:t>idas del ejercicio</w:t>
            </w:r>
            <w:r w:rsidRPr="0076284B">
              <w:rPr>
                <w:rFonts w:ascii="Arial Narrow" w:hAnsi="Arial Narrow"/>
                <w:color w:val="000000"/>
                <w:sz w:val="18"/>
                <w:szCs w:val="18"/>
                <w:lang w:eastAsia="es-ES"/>
              </w:rPr>
              <w:t>)</w:t>
            </w:r>
          </w:p>
        </w:tc>
        <w:tc>
          <w:tcPr>
            <w:tcW w:w="895" w:type="dxa"/>
            <w:tcBorders>
              <w:top w:val="single" w:sz="2" w:space="0" w:color="auto"/>
              <w:left w:val="nil"/>
              <w:bottom w:val="single" w:sz="4" w:space="0" w:color="auto"/>
              <w:right w:val="nil"/>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58.802</w:t>
            </w:r>
          </w:p>
        </w:tc>
        <w:tc>
          <w:tcPr>
            <w:tcW w:w="1040" w:type="dxa"/>
            <w:tcBorders>
              <w:top w:val="single" w:sz="2" w:space="0" w:color="auto"/>
              <w:left w:val="nil"/>
              <w:bottom w:val="single" w:sz="4" w:space="0" w:color="auto"/>
              <w:right w:val="single" w:sz="2" w:space="0" w:color="auto"/>
            </w:tcBorders>
            <w:vAlign w:val="center"/>
          </w:tcPr>
          <w:p w:rsidR="00C26729" w:rsidRPr="0076284B" w:rsidRDefault="00C26729" w:rsidP="0076284B">
            <w:pPr>
              <w:spacing w:after="0"/>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74.367</w:t>
            </w:r>
          </w:p>
        </w:tc>
        <w:tc>
          <w:tcPr>
            <w:tcW w:w="227" w:type="dxa"/>
            <w:tcBorders>
              <w:top w:val="single" w:sz="2" w:space="0" w:color="auto"/>
              <w:left w:val="single" w:sz="2" w:space="0" w:color="auto"/>
              <w:bottom w:val="single" w:sz="4" w:space="0" w:color="auto"/>
              <w:right w:val="nil"/>
            </w:tcBorders>
            <w:vAlign w:val="center"/>
          </w:tcPr>
          <w:p w:rsidR="00C26729" w:rsidRPr="0076284B" w:rsidRDefault="00C26729" w:rsidP="0076284B">
            <w:pPr>
              <w:spacing w:after="0"/>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2660" w:type="dxa"/>
            <w:gridSpan w:val="2"/>
            <w:tcBorders>
              <w:top w:val="single" w:sz="2" w:space="0" w:color="auto"/>
              <w:left w:val="nil"/>
              <w:bottom w:val="single" w:sz="4" w:space="0" w:color="auto"/>
              <w:right w:val="nil"/>
            </w:tcBorders>
            <w:vAlign w:val="center"/>
          </w:tcPr>
          <w:p w:rsidR="00C26729" w:rsidRPr="0076284B" w:rsidRDefault="00C26729" w:rsidP="0076284B">
            <w:pPr>
              <w:spacing w:after="0"/>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853" w:type="dxa"/>
            <w:tcBorders>
              <w:top w:val="single" w:sz="2" w:space="0" w:color="auto"/>
              <w:left w:val="nil"/>
              <w:bottom w:val="single" w:sz="4" w:space="0" w:color="auto"/>
              <w:right w:val="nil"/>
            </w:tcBorders>
            <w:vAlign w:val="center"/>
          </w:tcPr>
          <w:p w:rsidR="00C26729" w:rsidRPr="0076284B" w:rsidRDefault="00C26729" w:rsidP="00311B6F">
            <w:pPr>
              <w:spacing w:after="0"/>
              <w:jc w:val="right"/>
              <w:rPr>
                <w:rFonts w:ascii="Arial Narrow" w:hAnsi="Arial Narrow"/>
                <w:color w:val="000000"/>
                <w:sz w:val="18"/>
                <w:szCs w:val="18"/>
                <w:lang w:val="es-ES" w:eastAsia="es-ES"/>
              </w:rPr>
            </w:pPr>
          </w:p>
        </w:tc>
        <w:tc>
          <w:tcPr>
            <w:tcW w:w="855" w:type="dxa"/>
            <w:tcBorders>
              <w:top w:val="single" w:sz="2" w:space="0" w:color="auto"/>
              <w:left w:val="nil"/>
              <w:bottom w:val="single" w:sz="4" w:space="0" w:color="auto"/>
              <w:right w:val="nil"/>
            </w:tcBorders>
            <w:vAlign w:val="center"/>
          </w:tcPr>
          <w:p w:rsidR="00C26729" w:rsidRPr="0076284B" w:rsidRDefault="00C26729" w:rsidP="00311B6F">
            <w:pPr>
              <w:spacing w:after="0"/>
              <w:ind w:firstLine="0"/>
              <w:jc w:val="right"/>
              <w:rPr>
                <w:rFonts w:ascii="Arial Narrow" w:hAnsi="Arial Narrow"/>
                <w:sz w:val="18"/>
                <w:szCs w:val="18"/>
                <w:lang w:val="es-ES" w:eastAsia="es-ES"/>
              </w:rPr>
            </w:pPr>
          </w:p>
        </w:tc>
      </w:tr>
      <w:tr w:rsidR="00C26729" w:rsidRPr="006E2CA5" w:rsidTr="00900C87">
        <w:trPr>
          <w:trHeight w:val="270"/>
          <w:jc w:val="center"/>
        </w:trPr>
        <w:tc>
          <w:tcPr>
            <w:tcW w:w="380" w:type="dxa"/>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center"/>
              <w:rPr>
                <w:rFonts w:ascii="Arial" w:hAnsi="Arial" w:cs="Arial"/>
                <w:color w:val="000000"/>
                <w:sz w:val="18"/>
                <w:szCs w:val="18"/>
                <w:lang w:val="es-ES" w:eastAsia="es-ES"/>
              </w:rPr>
            </w:pPr>
            <w:r w:rsidRPr="006E2CA5">
              <w:rPr>
                <w:rFonts w:ascii="Arial" w:hAnsi="Arial" w:cs="Arial"/>
                <w:color w:val="000000"/>
                <w:sz w:val="18"/>
                <w:szCs w:val="18"/>
                <w:lang w:eastAsia="es-ES"/>
              </w:rPr>
              <w:t> </w:t>
            </w:r>
          </w:p>
        </w:tc>
        <w:tc>
          <w:tcPr>
            <w:tcW w:w="2885" w:type="dxa"/>
            <w:gridSpan w:val="2"/>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left"/>
              <w:rPr>
                <w:rFonts w:ascii="Arial" w:hAnsi="Arial" w:cs="Arial"/>
                <w:color w:val="000000"/>
                <w:sz w:val="18"/>
                <w:szCs w:val="18"/>
                <w:lang w:val="es-ES" w:eastAsia="es-ES"/>
              </w:rPr>
            </w:pPr>
            <w:r w:rsidRPr="006E2CA5">
              <w:rPr>
                <w:rFonts w:ascii="Arial" w:hAnsi="Arial" w:cs="Arial"/>
                <w:color w:val="000000"/>
                <w:sz w:val="18"/>
                <w:szCs w:val="18"/>
                <w:lang w:eastAsia="es-ES"/>
              </w:rPr>
              <w:t>Total Activo</w:t>
            </w:r>
          </w:p>
        </w:tc>
        <w:tc>
          <w:tcPr>
            <w:tcW w:w="895" w:type="dxa"/>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right"/>
              <w:rPr>
                <w:rFonts w:ascii="Arial" w:hAnsi="Arial" w:cs="Arial"/>
                <w:color w:val="000000"/>
                <w:sz w:val="18"/>
                <w:szCs w:val="18"/>
                <w:lang w:val="es-ES" w:eastAsia="es-ES"/>
              </w:rPr>
            </w:pPr>
            <w:r w:rsidRPr="006E2CA5">
              <w:rPr>
                <w:rFonts w:ascii="Arial" w:hAnsi="Arial" w:cs="Arial"/>
                <w:color w:val="000000"/>
                <w:sz w:val="18"/>
                <w:szCs w:val="18"/>
                <w:lang w:val="es-ES" w:eastAsia="es-ES"/>
              </w:rPr>
              <w:t>529.177</w:t>
            </w:r>
          </w:p>
        </w:tc>
        <w:tc>
          <w:tcPr>
            <w:tcW w:w="1040" w:type="dxa"/>
            <w:tcBorders>
              <w:top w:val="single" w:sz="4" w:space="0" w:color="auto"/>
              <w:left w:val="nil"/>
              <w:bottom w:val="single" w:sz="4" w:space="0" w:color="auto"/>
              <w:right w:val="single" w:sz="2" w:space="0" w:color="auto"/>
            </w:tcBorders>
            <w:shd w:val="clear" w:color="auto" w:fill="FABF8F"/>
            <w:vAlign w:val="center"/>
          </w:tcPr>
          <w:p w:rsidR="00C26729" w:rsidRPr="006E2CA5" w:rsidRDefault="00C26729" w:rsidP="0076284B">
            <w:pPr>
              <w:spacing w:after="0"/>
              <w:ind w:firstLine="0"/>
              <w:jc w:val="right"/>
              <w:rPr>
                <w:rFonts w:ascii="Arial" w:hAnsi="Arial" w:cs="Arial"/>
                <w:color w:val="000000"/>
                <w:sz w:val="18"/>
                <w:szCs w:val="18"/>
                <w:lang w:val="es-ES" w:eastAsia="es-ES"/>
              </w:rPr>
            </w:pPr>
            <w:r w:rsidRPr="006E2CA5">
              <w:rPr>
                <w:rFonts w:ascii="Arial" w:hAnsi="Arial" w:cs="Arial"/>
                <w:color w:val="000000"/>
                <w:sz w:val="18"/>
                <w:szCs w:val="18"/>
                <w:lang w:val="es-ES" w:eastAsia="es-ES"/>
              </w:rPr>
              <w:t>433.534</w:t>
            </w:r>
          </w:p>
        </w:tc>
        <w:tc>
          <w:tcPr>
            <w:tcW w:w="227" w:type="dxa"/>
            <w:tcBorders>
              <w:top w:val="single" w:sz="4" w:space="0" w:color="auto"/>
              <w:left w:val="single" w:sz="2" w:space="0" w:color="auto"/>
              <w:bottom w:val="single" w:sz="4" w:space="0" w:color="auto"/>
              <w:right w:val="nil"/>
            </w:tcBorders>
            <w:shd w:val="clear" w:color="auto" w:fill="FABF8F"/>
            <w:vAlign w:val="center"/>
          </w:tcPr>
          <w:p w:rsidR="00C26729" w:rsidRPr="006E2CA5" w:rsidRDefault="00C26729" w:rsidP="0076284B">
            <w:pPr>
              <w:spacing w:after="0"/>
              <w:ind w:firstLine="0"/>
              <w:jc w:val="center"/>
              <w:rPr>
                <w:rFonts w:ascii="Arial" w:hAnsi="Arial" w:cs="Arial"/>
                <w:color w:val="000000"/>
                <w:sz w:val="18"/>
                <w:szCs w:val="18"/>
                <w:lang w:val="es-ES" w:eastAsia="es-ES"/>
              </w:rPr>
            </w:pPr>
            <w:r w:rsidRPr="006E2CA5">
              <w:rPr>
                <w:rFonts w:ascii="Arial" w:hAnsi="Arial" w:cs="Arial"/>
                <w:color w:val="000000"/>
                <w:sz w:val="18"/>
                <w:szCs w:val="18"/>
                <w:lang w:eastAsia="es-ES"/>
              </w:rPr>
              <w:t> </w:t>
            </w:r>
          </w:p>
        </w:tc>
        <w:tc>
          <w:tcPr>
            <w:tcW w:w="2660" w:type="dxa"/>
            <w:gridSpan w:val="2"/>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left"/>
              <w:rPr>
                <w:rFonts w:ascii="Arial" w:hAnsi="Arial" w:cs="Arial"/>
                <w:color w:val="000000"/>
                <w:sz w:val="18"/>
                <w:szCs w:val="18"/>
                <w:lang w:val="es-ES" w:eastAsia="es-ES"/>
              </w:rPr>
            </w:pPr>
            <w:r w:rsidRPr="006E2CA5">
              <w:rPr>
                <w:rFonts w:ascii="Arial" w:hAnsi="Arial" w:cs="Arial"/>
                <w:color w:val="000000"/>
                <w:sz w:val="18"/>
                <w:szCs w:val="18"/>
                <w:lang w:eastAsia="es-ES"/>
              </w:rPr>
              <w:t>Total Pasivo</w:t>
            </w:r>
          </w:p>
        </w:tc>
        <w:tc>
          <w:tcPr>
            <w:tcW w:w="853" w:type="dxa"/>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right"/>
              <w:rPr>
                <w:rFonts w:ascii="Arial" w:hAnsi="Arial" w:cs="Arial"/>
                <w:color w:val="000000"/>
                <w:sz w:val="18"/>
                <w:szCs w:val="18"/>
                <w:lang w:val="es-ES" w:eastAsia="es-ES"/>
              </w:rPr>
            </w:pPr>
            <w:r w:rsidRPr="006E2CA5">
              <w:rPr>
                <w:rFonts w:ascii="Arial" w:hAnsi="Arial" w:cs="Arial"/>
                <w:color w:val="000000"/>
                <w:sz w:val="18"/>
                <w:szCs w:val="18"/>
                <w:lang w:val="es-ES" w:eastAsia="es-ES"/>
              </w:rPr>
              <w:t>529.177</w:t>
            </w:r>
          </w:p>
        </w:tc>
        <w:tc>
          <w:tcPr>
            <w:tcW w:w="855" w:type="dxa"/>
            <w:tcBorders>
              <w:top w:val="single" w:sz="4" w:space="0" w:color="auto"/>
              <w:left w:val="nil"/>
              <w:bottom w:val="single" w:sz="4" w:space="0" w:color="auto"/>
              <w:right w:val="nil"/>
            </w:tcBorders>
            <w:shd w:val="clear" w:color="auto" w:fill="FABF8F"/>
            <w:vAlign w:val="center"/>
          </w:tcPr>
          <w:p w:rsidR="00C26729" w:rsidRPr="006E2CA5" w:rsidRDefault="00C26729" w:rsidP="0076284B">
            <w:pPr>
              <w:spacing w:after="0"/>
              <w:ind w:firstLine="0"/>
              <w:jc w:val="right"/>
              <w:rPr>
                <w:rFonts w:ascii="Arial" w:hAnsi="Arial" w:cs="Arial"/>
                <w:color w:val="000000"/>
                <w:sz w:val="18"/>
                <w:szCs w:val="18"/>
                <w:lang w:val="es-ES" w:eastAsia="es-ES"/>
              </w:rPr>
            </w:pPr>
            <w:r w:rsidRPr="006E2CA5">
              <w:rPr>
                <w:rFonts w:ascii="Arial" w:hAnsi="Arial" w:cs="Arial"/>
                <w:color w:val="000000"/>
                <w:sz w:val="18"/>
                <w:szCs w:val="18"/>
                <w:lang w:val="es-ES" w:eastAsia="es-ES"/>
              </w:rPr>
              <w:t>433.534</w:t>
            </w:r>
          </w:p>
        </w:tc>
      </w:tr>
    </w:tbl>
    <w:p w:rsidR="00C26729" w:rsidRPr="0076284B" w:rsidRDefault="00C26729" w:rsidP="0076284B">
      <w:pPr>
        <w:spacing w:before="60" w:after="0"/>
        <w:ind w:firstLine="0"/>
        <w:rPr>
          <w:rFonts w:ascii="Arial Narrow" w:hAnsi="Arial Narrow" w:cs="Arial"/>
          <w:sz w:val="16"/>
          <w:szCs w:val="16"/>
        </w:rPr>
      </w:pPr>
      <w:r w:rsidRPr="0076284B">
        <w:rPr>
          <w:rFonts w:ascii="Arial Narrow" w:hAnsi="Arial Narrow" w:cs="Arial"/>
          <w:sz w:val="16"/>
          <w:szCs w:val="16"/>
        </w:rPr>
        <w:t>* Ejercicio no auditado</w:t>
      </w:r>
    </w:p>
    <w:p w:rsidR="00C26729" w:rsidRPr="007B7455" w:rsidRDefault="00C26729" w:rsidP="007B7455">
      <w:pPr>
        <w:pStyle w:val="CuadroTtulo"/>
        <w:spacing w:before="200" w:after="240"/>
        <w:jc w:val="center"/>
      </w:pPr>
      <w:r>
        <w:rPr>
          <w:rFonts w:ascii="Arial (W1)" w:hAnsi="Arial (W1)" w:cs="Arial"/>
        </w:rPr>
        <w:br w:type="page"/>
      </w:r>
      <w:r w:rsidRPr="007B7455">
        <w:t>Balance Patronato Municipal de Deportes</w:t>
      </w:r>
    </w:p>
    <w:tbl>
      <w:tblPr>
        <w:tblW w:w="9795" w:type="dxa"/>
        <w:jc w:val="center"/>
        <w:tblLayout w:type="fixed"/>
        <w:tblCellMar>
          <w:left w:w="70" w:type="dxa"/>
          <w:right w:w="70" w:type="dxa"/>
        </w:tblCellMar>
        <w:tblLook w:val="00A0" w:firstRow="1" w:lastRow="0" w:firstColumn="1" w:lastColumn="0" w:noHBand="0" w:noVBand="0"/>
      </w:tblPr>
      <w:tblGrid>
        <w:gridCol w:w="378"/>
        <w:gridCol w:w="2730"/>
        <w:gridCol w:w="15"/>
        <w:gridCol w:w="145"/>
        <w:gridCol w:w="848"/>
        <w:gridCol w:w="1081"/>
        <w:gridCol w:w="227"/>
        <w:gridCol w:w="2377"/>
        <w:gridCol w:w="994"/>
        <w:gridCol w:w="1000"/>
      </w:tblGrid>
      <w:tr w:rsidR="00C26729" w:rsidRPr="0071233E" w:rsidTr="006461A1">
        <w:trPr>
          <w:trHeight w:val="255"/>
          <w:jc w:val="center"/>
        </w:trPr>
        <w:tc>
          <w:tcPr>
            <w:tcW w:w="378" w:type="dxa"/>
            <w:tcBorders>
              <w:top w:val="single" w:sz="4" w:space="0" w:color="auto"/>
              <w:left w:val="nil"/>
              <w:bottom w:val="single" w:sz="4" w:space="0" w:color="auto"/>
              <w:right w:val="nil"/>
            </w:tcBorders>
            <w:shd w:val="clear" w:color="auto" w:fill="FABF8F"/>
            <w:vAlign w:val="center"/>
          </w:tcPr>
          <w:p w:rsidR="00C26729" w:rsidRPr="0071233E" w:rsidRDefault="00C26729" w:rsidP="00CD7564">
            <w:pPr>
              <w:spacing w:after="0" w:line="276" w:lineRule="auto"/>
              <w:ind w:firstLine="0"/>
              <w:jc w:val="center"/>
              <w:rPr>
                <w:rFonts w:ascii="Arial" w:hAnsi="Arial" w:cs="Arial"/>
                <w:color w:val="000000"/>
                <w:sz w:val="18"/>
                <w:szCs w:val="18"/>
                <w:lang w:val="es-ES" w:eastAsia="es-ES"/>
              </w:rPr>
            </w:pPr>
            <w:r w:rsidRPr="0071233E">
              <w:rPr>
                <w:rFonts w:ascii="Arial" w:hAnsi="Arial" w:cs="Arial"/>
                <w:color w:val="000000"/>
                <w:sz w:val="18"/>
                <w:szCs w:val="18"/>
                <w:lang w:eastAsia="es-ES"/>
              </w:rPr>
              <w:t> </w:t>
            </w:r>
          </w:p>
        </w:tc>
        <w:tc>
          <w:tcPr>
            <w:tcW w:w="2730" w:type="dxa"/>
            <w:tcBorders>
              <w:top w:val="single" w:sz="4" w:space="0" w:color="auto"/>
              <w:left w:val="nil"/>
              <w:bottom w:val="single" w:sz="4" w:space="0" w:color="auto"/>
              <w:right w:val="nil"/>
            </w:tcBorders>
            <w:shd w:val="clear" w:color="auto" w:fill="FABF8F"/>
            <w:vAlign w:val="center"/>
          </w:tcPr>
          <w:p w:rsidR="00C26729" w:rsidRPr="0071233E" w:rsidRDefault="00C26729" w:rsidP="00CD7564">
            <w:pPr>
              <w:spacing w:after="0" w:line="276" w:lineRule="auto"/>
              <w:ind w:firstLine="0"/>
              <w:jc w:val="left"/>
              <w:rPr>
                <w:rFonts w:ascii="Arial" w:hAnsi="Arial" w:cs="Arial"/>
                <w:color w:val="000000"/>
                <w:sz w:val="18"/>
                <w:szCs w:val="18"/>
                <w:lang w:val="es-ES" w:eastAsia="es-ES"/>
              </w:rPr>
            </w:pPr>
            <w:r w:rsidRPr="0071233E">
              <w:rPr>
                <w:rFonts w:ascii="Arial" w:hAnsi="Arial" w:cs="Arial"/>
                <w:color w:val="000000"/>
                <w:sz w:val="18"/>
                <w:szCs w:val="18"/>
                <w:lang w:eastAsia="es-ES"/>
              </w:rPr>
              <w:t>Descripción</w:t>
            </w:r>
          </w:p>
        </w:tc>
        <w:tc>
          <w:tcPr>
            <w:tcW w:w="1008" w:type="dxa"/>
            <w:gridSpan w:val="3"/>
            <w:tcBorders>
              <w:top w:val="single" w:sz="4" w:space="0" w:color="auto"/>
              <w:left w:val="nil"/>
              <w:bottom w:val="single" w:sz="4" w:space="0" w:color="auto"/>
              <w:right w:val="nil"/>
            </w:tcBorders>
            <w:shd w:val="clear" w:color="auto" w:fill="FABF8F"/>
            <w:vAlign w:val="center"/>
          </w:tcPr>
          <w:p w:rsidR="00C26729" w:rsidRPr="0071233E" w:rsidRDefault="00C26729" w:rsidP="00CD7564">
            <w:pPr>
              <w:spacing w:after="0" w:line="276" w:lineRule="auto"/>
              <w:ind w:firstLine="0"/>
              <w:jc w:val="right"/>
              <w:rPr>
                <w:rFonts w:ascii="Arial" w:hAnsi="Arial" w:cs="Arial"/>
                <w:color w:val="000000"/>
                <w:sz w:val="18"/>
                <w:szCs w:val="18"/>
                <w:lang w:val="es-ES" w:eastAsia="es-ES"/>
              </w:rPr>
            </w:pPr>
            <w:r w:rsidRPr="0071233E">
              <w:rPr>
                <w:rFonts w:ascii="Arial" w:hAnsi="Arial" w:cs="Arial"/>
                <w:color w:val="000000"/>
                <w:sz w:val="18"/>
                <w:szCs w:val="18"/>
                <w:lang w:val="es-ES" w:eastAsia="es-ES"/>
              </w:rPr>
              <w:t>2018</w:t>
            </w:r>
          </w:p>
        </w:tc>
        <w:tc>
          <w:tcPr>
            <w:tcW w:w="1081" w:type="dxa"/>
            <w:tcBorders>
              <w:top w:val="single" w:sz="4" w:space="0" w:color="auto"/>
              <w:left w:val="nil"/>
              <w:bottom w:val="single" w:sz="4" w:space="0" w:color="auto"/>
              <w:right w:val="single" w:sz="2" w:space="0" w:color="auto"/>
            </w:tcBorders>
            <w:shd w:val="clear" w:color="auto" w:fill="FABF8F"/>
            <w:vAlign w:val="center"/>
          </w:tcPr>
          <w:p w:rsidR="00C26729" w:rsidRPr="0071233E" w:rsidRDefault="00C26729" w:rsidP="00CD7564">
            <w:pPr>
              <w:spacing w:after="0" w:line="276" w:lineRule="auto"/>
              <w:ind w:firstLine="0"/>
              <w:jc w:val="right"/>
              <w:rPr>
                <w:rFonts w:ascii="Arial" w:hAnsi="Arial" w:cs="Arial"/>
                <w:color w:val="000000"/>
                <w:sz w:val="18"/>
                <w:szCs w:val="18"/>
                <w:lang w:val="es-ES" w:eastAsia="es-ES"/>
              </w:rPr>
            </w:pPr>
            <w:r w:rsidRPr="0071233E">
              <w:rPr>
                <w:rFonts w:ascii="Arial" w:hAnsi="Arial" w:cs="Arial"/>
                <w:color w:val="000000"/>
                <w:sz w:val="18"/>
                <w:szCs w:val="18"/>
                <w:lang w:val="es-ES" w:eastAsia="es-ES"/>
              </w:rPr>
              <w:t>2017*</w:t>
            </w:r>
          </w:p>
        </w:tc>
        <w:tc>
          <w:tcPr>
            <w:tcW w:w="227" w:type="dxa"/>
            <w:tcBorders>
              <w:top w:val="single" w:sz="4" w:space="0" w:color="auto"/>
              <w:left w:val="single" w:sz="2" w:space="0" w:color="auto"/>
              <w:bottom w:val="single" w:sz="4" w:space="0" w:color="auto"/>
              <w:right w:val="nil"/>
            </w:tcBorders>
            <w:shd w:val="clear" w:color="auto" w:fill="FABF8F"/>
            <w:vAlign w:val="center"/>
          </w:tcPr>
          <w:p w:rsidR="00C26729" w:rsidRPr="0071233E" w:rsidRDefault="00C26729" w:rsidP="00CD7564">
            <w:pPr>
              <w:spacing w:after="0" w:line="276" w:lineRule="auto"/>
              <w:ind w:firstLine="0"/>
              <w:jc w:val="center"/>
              <w:rPr>
                <w:rFonts w:ascii="Arial" w:hAnsi="Arial" w:cs="Arial"/>
                <w:color w:val="000000"/>
                <w:sz w:val="18"/>
                <w:szCs w:val="18"/>
                <w:lang w:val="es-ES" w:eastAsia="es-ES"/>
              </w:rPr>
            </w:pPr>
            <w:r w:rsidRPr="0071233E">
              <w:rPr>
                <w:rFonts w:ascii="Arial" w:hAnsi="Arial" w:cs="Arial"/>
                <w:color w:val="000000"/>
                <w:sz w:val="18"/>
                <w:szCs w:val="18"/>
                <w:lang w:eastAsia="es-ES"/>
              </w:rPr>
              <w:t> </w:t>
            </w:r>
          </w:p>
        </w:tc>
        <w:tc>
          <w:tcPr>
            <w:tcW w:w="2377" w:type="dxa"/>
            <w:tcBorders>
              <w:top w:val="single" w:sz="4" w:space="0" w:color="auto"/>
              <w:left w:val="nil"/>
              <w:bottom w:val="single" w:sz="4" w:space="0" w:color="auto"/>
              <w:right w:val="nil"/>
            </w:tcBorders>
            <w:shd w:val="clear" w:color="auto" w:fill="FABF8F"/>
            <w:vAlign w:val="center"/>
          </w:tcPr>
          <w:p w:rsidR="00C26729" w:rsidRPr="0071233E" w:rsidRDefault="00C26729" w:rsidP="00CD7564">
            <w:pPr>
              <w:spacing w:after="0" w:line="276" w:lineRule="auto"/>
              <w:ind w:firstLine="0"/>
              <w:jc w:val="left"/>
              <w:rPr>
                <w:rFonts w:ascii="Arial" w:hAnsi="Arial" w:cs="Arial"/>
                <w:color w:val="000000"/>
                <w:sz w:val="18"/>
                <w:szCs w:val="18"/>
                <w:lang w:val="es-ES" w:eastAsia="es-ES"/>
              </w:rPr>
            </w:pPr>
            <w:r w:rsidRPr="0071233E">
              <w:rPr>
                <w:rFonts w:ascii="Arial" w:hAnsi="Arial" w:cs="Arial"/>
                <w:color w:val="000000"/>
                <w:sz w:val="18"/>
                <w:szCs w:val="18"/>
                <w:lang w:eastAsia="es-ES"/>
              </w:rPr>
              <w:t>Descripción</w:t>
            </w:r>
          </w:p>
        </w:tc>
        <w:tc>
          <w:tcPr>
            <w:tcW w:w="994" w:type="dxa"/>
            <w:tcBorders>
              <w:top w:val="single" w:sz="4" w:space="0" w:color="auto"/>
              <w:left w:val="nil"/>
              <w:bottom w:val="single" w:sz="4" w:space="0" w:color="auto"/>
              <w:right w:val="nil"/>
            </w:tcBorders>
            <w:shd w:val="clear" w:color="auto" w:fill="FABF8F"/>
            <w:vAlign w:val="center"/>
          </w:tcPr>
          <w:p w:rsidR="00C26729" w:rsidRPr="0071233E" w:rsidRDefault="00C26729" w:rsidP="00CD7564">
            <w:pPr>
              <w:spacing w:after="0" w:line="276" w:lineRule="auto"/>
              <w:ind w:firstLine="0"/>
              <w:jc w:val="right"/>
              <w:rPr>
                <w:rFonts w:ascii="Arial" w:hAnsi="Arial" w:cs="Arial"/>
                <w:color w:val="000000"/>
                <w:sz w:val="18"/>
                <w:szCs w:val="18"/>
                <w:lang w:val="es-ES" w:eastAsia="es-ES"/>
              </w:rPr>
            </w:pPr>
            <w:r w:rsidRPr="0071233E">
              <w:rPr>
                <w:rFonts w:ascii="Arial" w:hAnsi="Arial" w:cs="Arial"/>
                <w:color w:val="000000"/>
                <w:sz w:val="18"/>
                <w:szCs w:val="18"/>
                <w:lang w:eastAsia="es-ES"/>
              </w:rPr>
              <w:t xml:space="preserve">2018 </w:t>
            </w:r>
          </w:p>
        </w:tc>
        <w:tc>
          <w:tcPr>
            <w:tcW w:w="1000" w:type="dxa"/>
            <w:tcBorders>
              <w:top w:val="single" w:sz="4" w:space="0" w:color="auto"/>
              <w:left w:val="nil"/>
              <w:bottom w:val="single" w:sz="4" w:space="0" w:color="auto"/>
              <w:right w:val="nil"/>
            </w:tcBorders>
            <w:shd w:val="clear" w:color="auto" w:fill="FABF8F"/>
            <w:vAlign w:val="center"/>
          </w:tcPr>
          <w:p w:rsidR="00C26729" w:rsidRPr="0071233E" w:rsidRDefault="00C26729" w:rsidP="00CD7564">
            <w:pPr>
              <w:spacing w:after="0" w:line="276" w:lineRule="auto"/>
              <w:ind w:firstLine="0"/>
              <w:jc w:val="right"/>
              <w:rPr>
                <w:rFonts w:ascii="Arial" w:hAnsi="Arial" w:cs="Arial"/>
                <w:color w:val="000000"/>
                <w:sz w:val="18"/>
                <w:szCs w:val="18"/>
                <w:lang w:val="es-ES" w:eastAsia="es-ES"/>
              </w:rPr>
            </w:pPr>
            <w:r w:rsidRPr="0071233E">
              <w:rPr>
                <w:rFonts w:ascii="Arial" w:hAnsi="Arial" w:cs="Arial"/>
                <w:color w:val="000000"/>
                <w:sz w:val="18"/>
                <w:szCs w:val="18"/>
                <w:lang w:eastAsia="es-ES"/>
              </w:rPr>
              <w:t xml:space="preserve">2017* </w:t>
            </w:r>
          </w:p>
        </w:tc>
      </w:tr>
      <w:tr w:rsidR="00C26729" w:rsidRPr="0076284B" w:rsidTr="006461A1">
        <w:trPr>
          <w:trHeight w:val="198"/>
          <w:jc w:val="center"/>
        </w:trPr>
        <w:tc>
          <w:tcPr>
            <w:tcW w:w="378"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center"/>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A</w:t>
            </w:r>
          </w:p>
        </w:tc>
        <w:tc>
          <w:tcPr>
            <w:tcW w:w="2890" w:type="dxa"/>
            <w:gridSpan w:val="3"/>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Inmovilizado</w:t>
            </w:r>
          </w:p>
        </w:tc>
        <w:tc>
          <w:tcPr>
            <w:tcW w:w="848"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1.643.795</w:t>
            </w:r>
          </w:p>
        </w:tc>
        <w:tc>
          <w:tcPr>
            <w:tcW w:w="1081" w:type="dxa"/>
            <w:tcBorders>
              <w:top w:val="single" w:sz="4" w:space="0" w:color="auto"/>
              <w:left w:val="nil"/>
              <w:bottom w:val="single" w:sz="4"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1.504.573</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pPr>
              <w:spacing w:after="0" w:line="276" w:lineRule="auto"/>
              <w:ind w:firstLine="0"/>
              <w:jc w:val="center"/>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A</w:t>
            </w:r>
          </w:p>
        </w:tc>
        <w:tc>
          <w:tcPr>
            <w:tcW w:w="2377"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Fondos propios</w:t>
            </w:r>
          </w:p>
        </w:tc>
        <w:tc>
          <w:tcPr>
            <w:tcW w:w="994"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1.704.711</w:t>
            </w:r>
          </w:p>
        </w:tc>
        <w:tc>
          <w:tcPr>
            <w:tcW w:w="1000"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1.750.709</w:t>
            </w:r>
          </w:p>
        </w:tc>
      </w:tr>
      <w:tr w:rsidR="00C26729" w:rsidRPr="0076284B" w:rsidTr="006461A1">
        <w:trPr>
          <w:trHeight w:val="198"/>
          <w:jc w:val="center"/>
        </w:trPr>
        <w:tc>
          <w:tcPr>
            <w:tcW w:w="378"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1</w:t>
            </w:r>
          </w:p>
        </w:tc>
        <w:tc>
          <w:tcPr>
            <w:tcW w:w="2890" w:type="dxa"/>
            <w:gridSpan w:val="3"/>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Inmovilizado material</w:t>
            </w:r>
          </w:p>
        </w:tc>
        <w:tc>
          <w:tcPr>
            <w:tcW w:w="848"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1.643.795</w:t>
            </w:r>
          </w:p>
        </w:tc>
        <w:tc>
          <w:tcPr>
            <w:tcW w:w="1081" w:type="dxa"/>
            <w:tcBorders>
              <w:top w:val="single" w:sz="4" w:space="0" w:color="auto"/>
              <w:left w:val="nil"/>
              <w:bottom w:val="single" w:sz="2"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1.504.573</w:t>
            </w:r>
          </w:p>
        </w:tc>
        <w:tc>
          <w:tcPr>
            <w:tcW w:w="227" w:type="dxa"/>
            <w:tcBorders>
              <w:top w:val="single" w:sz="4" w:space="0" w:color="auto"/>
              <w:left w:val="single" w:sz="2" w:space="0" w:color="auto"/>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1</w:t>
            </w:r>
          </w:p>
        </w:tc>
        <w:tc>
          <w:tcPr>
            <w:tcW w:w="2377"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Patrimonio y reservas</w:t>
            </w:r>
          </w:p>
        </w:tc>
        <w:tc>
          <w:tcPr>
            <w:tcW w:w="994"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906.229</w:t>
            </w:r>
          </w:p>
        </w:tc>
        <w:tc>
          <w:tcPr>
            <w:tcW w:w="1000"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1.091.101</w:t>
            </w:r>
          </w:p>
        </w:tc>
      </w:tr>
      <w:tr w:rsidR="00C26729" w:rsidRPr="0076284B" w:rsidTr="003264F7">
        <w:trPr>
          <w:trHeight w:val="198"/>
          <w:jc w:val="center"/>
        </w:trPr>
        <w:tc>
          <w:tcPr>
            <w:tcW w:w="37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2</w:t>
            </w:r>
          </w:p>
        </w:tc>
        <w:tc>
          <w:tcPr>
            <w:tcW w:w="2890" w:type="dxa"/>
            <w:gridSpan w:val="3"/>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Inmovilizado inmaterial</w:t>
            </w:r>
          </w:p>
        </w:tc>
        <w:tc>
          <w:tcPr>
            <w:tcW w:w="84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81" w:type="dxa"/>
            <w:tcBorders>
              <w:top w:val="single" w:sz="2" w:space="0" w:color="auto"/>
              <w:left w:val="nil"/>
              <w:bottom w:val="single" w:sz="2"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227" w:type="dxa"/>
            <w:tcBorders>
              <w:top w:val="single" w:sz="2" w:space="0" w:color="auto"/>
              <w:left w:val="single" w:sz="2" w:space="0" w:color="auto"/>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2</w:t>
            </w:r>
          </w:p>
        </w:tc>
        <w:tc>
          <w:tcPr>
            <w:tcW w:w="2377" w:type="dxa"/>
            <w:tcBorders>
              <w:top w:val="single" w:sz="2" w:space="0" w:color="auto"/>
              <w:left w:val="nil"/>
              <w:bottom w:val="single" w:sz="2" w:space="0" w:color="auto"/>
              <w:right w:val="nil"/>
            </w:tcBorders>
            <w:vAlign w:val="center"/>
          </w:tcPr>
          <w:p w:rsidR="00C26729" w:rsidRPr="0076284B" w:rsidRDefault="00C26729" w:rsidP="006B08FD">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Result</w:t>
            </w:r>
            <w:r>
              <w:rPr>
                <w:rFonts w:ascii="Arial Narrow" w:hAnsi="Arial Narrow"/>
                <w:color w:val="000000"/>
                <w:sz w:val="18"/>
                <w:szCs w:val="18"/>
                <w:lang w:eastAsia="es-ES"/>
              </w:rPr>
              <w:t>.</w:t>
            </w:r>
            <w:r w:rsidRPr="0076284B">
              <w:rPr>
                <w:rFonts w:ascii="Arial Narrow" w:hAnsi="Arial Narrow"/>
                <w:color w:val="000000"/>
                <w:sz w:val="18"/>
                <w:szCs w:val="18"/>
                <w:lang w:eastAsia="es-ES"/>
              </w:rPr>
              <w:t xml:space="preserve"> Económ</w:t>
            </w:r>
            <w:r>
              <w:rPr>
                <w:rFonts w:ascii="Arial Narrow" w:hAnsi="Arial Narrow"/>
                <w:color w:val="000000"/>
                <w:sz w:val="18"/>
                <w:szCs w:val="18"/>
                <w:lang w:eastAsia="es-ES"/>
              </w:rPr>
              <w:t>.</w:t>
            </w:r>
            <w:r w:rsidRPr="0076284B">
              <w:rPr>
                <w:rFonts w:ascii="Arial Narrow" w:hAnsi="Arial Narrow"/>
                <w:color w:val="000000"/>
                <w:sz w:val="18"/>
                <w:szCs w:val="18"/>
                <w:lang w:eastAsia="es-ES"/>
              </w:rPr>
              <w:t xml:space="preserve"> ejercic (bene</w:t>
            </w:r>
            <w:r>
              <w:rPr>
                <w:rFonts w:ascii="Arial Narrow" w:hAnsi="Arial Narrow"/>
                <w:color w:val="000000"/>
                <w:sz w:val="18"/>
                <w:szCs w:val="18"/>
                <w:lang w:eastAsia="es-ES"/>
              </w:rPr>
              <w:t>fic.</w:t>
            </w:r>
            <w:r w:rsidRPr="0076284B">
              <w:rPr>
                <w:rFonts w:ascii="Arial Narrow" w:hAnsi="Arial Narrow"/>
                <w:color w:val="000000"/>
                <w:sz w:val="18"/>
                <w:szCs w:val="18"/>
                <w:lang w:eastAsia="es-ES"/>
              </w:rPr>
              <w:t>)</w:t>
            </w:r>
          </w:p>
        </w:tc>
        <w:tc>
          <w:tcPr>
            <w:tcW w:w="994"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00"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r>
      <w:tr w:rsidR="00C26729" w:rsidRPr="0076284B" w:rsidTr="006461A1">
        <w:trPr>
          <w:trHeight w:val="198"/>
          <w:jc w:val="center"/>
        </w:trPr>
        <w:tc>
          <w:tcPr>
            <w:tcW w:w="37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3</w:t>
            </w:r>
          </w:p>
        </w:tc>
        <w:tc>
          <w:tcPr>
            <w:tcW w:w="2890" w:type="dxa"/>
            <w:gridSpan w:val="3"/>
            <w:tcBorders>
              <w:top w:val="single" w:sz="2" w:space="0" w:color="auto"/>
              <w:left w:val="nil"/>
              <w:bottom w:val="single" w:sz="2" w:space="0" w:color="auto"/>
              <w:right w:val="nil"/>
            </w:tcBorders>
            <w:vAlign w:val="center"/>
          </w:tcPr>
          <w:p w:rsidR="00C26729" w:rsidRPr="0076284B" w:rsidRDefault="00C26729" w:rsidP="00154B6B">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Infraestruct. y bienes destin</w:t>
            </w:r>
            <w:r>
              <w:rPr>
                <w:rFonts w:ascii="Arial Narrow" w:hAnsi="Arial Narrow"/>
                <w:color w:val="000000"/>
                <w:sz w:val="18"/>
                <w:szCs w:val="18"/>
                <w:lang w:eastAsia="es-ES"/>
              </w:rPr>
              <w:t>.</w:t>
            </w:r>
            <w:r w:rsidRPr="0076284B">
              <w:rPr>
                <w:rFonts w:ascii="Arial Narrow" w:hAnsi="Arial Narrow"/>
                <w:color w:val="000000"/>
                <w:sz w:val="18"/>
                <w:szCs w:val="18"/>
                <w:lang w:eastAsia="es-ES"/>
              </w:rPr>
              <w:t xml:space="preserve"> uso gral.</w:t>
            </w:r>
          </w:p>
        </w:tc>
        <w:tc>
          <w:tcPr>
            <w:tcW w:w="84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81" w:type="dxa"/>
            <w:tcBorders>
              <w:top w:val="single" w:sz="2" w:space="0" w:color="auto"/>
              <w:left w:val="nil"/>
              <w:bottom w:val="single" w:sz="2"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227" w:type="dxa"/>
            <w:tcBorders>
              <w:top w:val="single" w:sz="2" w:space="0" w:color="auto"/>
              <w:left w:val="single" w:sz="2" w:space="0" w:color="auto"/>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3</w:t>
            </w:r>
          </w:p>
        </w:tc>
        <w:tc>
          <w:tcPr>
            <w:tcW w:w="2377"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Subvenciones de capital</w:t>
            </w:r>
          </w:p>
        </w:tc>
        <w:tc>
          <w:tcPr>
            <w:tcW w:w="994"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798.482</w:t>
            </w:r>
          </w:p>
        </w:tc>
        <w:tc>
          <w:tcPr>
            <w:tcW w:w="1000"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659.608</w:t>
            </w:r>
          </w:p>
        </w:tc>
      </w:tr>
      <w:tr w:rsidR="00C26729" w:rsidRPr="0076284B" w:rsidTr="006461A1">
        <w:trPr>
          <w:trHeight w:val="198"/>
          <w:jc w:val="center"/>
        </w:trPr>
        <w:tc>
          <w:tcPr>
            <w:tcW w:w="37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4</w:t>
            </w:r>
          </w:p>
        </w:tc>
        <w:tc>
          <w:tcPr>
            <w:tcW w:w="2890" w:type="dxa"/>
            <w:gridSpan w:val="3"/>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Bienes comunales</w:t>
            </w:r>
          </w:p>
        </w:tc>
        <w:tc>
          <w:tcPr>
            <w:tcW w:w="84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81" w:type="dxa"/>
            <w:tcBorders>
              <w:top w:val="single" w:sz="2" w:space="0" w:color="auto"/>
              <w:left w:val="nil"/>
              <w:bottom w:val="single" w:sz="2"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pPr>
              <w:spacing w:after="0" w:line="276" w:lineRule="auto"/>
              <w:ind w:firstLine="0"/>
              <w:jc w:val="left"/>
              <w:rPr>
                <w:rFonts w:ascii="Arial Narrow" w:hAnsi="Arial Narrow"/>
                <w:b/>
                <w:i/>
                <w:color w:val="000000"/>
                <w:sz w:val="18"/>
                <w:szCs w:val="18"/>
                <w:lang w:val="es-ES" w:eastAsia="es-ES"/>
              </w:rPr>
            </w:pPr>
            <w:r w:rsidRPr="0076284B">
              <w:rPr>
                <w:rFonts w:ascii="Arial Narrow" w:hAnsi="Arial Narrow" w:cs="Arial"/>
                <w:b/>
                <w:i/>
                <w:color w:val="000000"/>
                <w:sz w:val="18"/>
                <w:szCs w:val="18"/>
                <w:lang w:eastAsia="es-ES"/>
              </w:rPr>
              <w:t>B</w:t>
            </w:r>
          </w:p>
        </w:tc>
        <w:tc>
          <w:tcPr>
            <w:tcW w:w="2377"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b/>
                <w:i/>
                <w:color w:val="000000"/>
                <w:sz w:val="18"/>
                <w:szCs w:val="18"/>
                <w:lang w:val="es-ES" w:eastAsia="es-ES"/>
              </w:rPr>
            </w:pPr>
            <w:r w:rsidRPr="0076284B">
              <w:rPr>
                <w:rFonts w:ascii="Arial Narrow" w:hAnsi="Arial Narrow" w:cs="Arial"/>
                <w:b/>
                <w:i/>
                <w:color w:val="000000"/>
                <w:sz w:val="18"/>
                <w:szCs w:val="18"/>
                <w:lang w:eastAsia="es-ES"/>
              </w:rPr>
              <w:t>Provisiones riesgos y gastos</w:t>
            </w:r>
          </w:p>
        </w:tc>
        <w:tc>
          <w:tcPr>
            <w:tcW w:w="994"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i/>
                <w:color w:val="000000"/>
                <w:sz w:val="18"/>
                <w:szCs w:val="18"/>
                <w:lang w:val="es-ES" w:eastAsia="es-ES"/>
              </w:rPr>
            </w:pPr>
            <w:r w:rsidRPr="0076284B">
              <w:rPr>
                <w:rFonts w:ascii="Arial Narrow" w:hAnsi="Arial Narrow"/>
                <w:b/>
                <w:i/>
                <w:color w:val="000000"/>
                <w:sz w:val="18"/>
                <w:szCs w:val="18"/>
                <w:lang w:val="es-ES" w:eastAsia="es-ES"/>
              </w:rPr>
              <w:t>0</w:t>
            </w:r>
          </w:p>
        </w:tc>
        <w:tc>
          <w:tcPr>
            <w:tcW w:w="1000"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i/>
                <w:color w:val="000000"/>
                <w:sz w:val="18"/>
                <w:szCs w:val="18"/>
                <w:lang w:val="es-ES" w:eastAsia="es-ES"/>
              </w:rPr>
            </w:pPr>
            <w:r w:rsidRPr="0076284B">
              <w:rPr>
                <w:rFonts w:ascii="Arial Narrow" w:hAnsi="Arial Narrow"/>
                <w:b/>
                <w:i/>
                <w:color w:val="000000"/>
                <w:sz w:val="18"/>
                <w:szCs w:val="18"/>
                <w:lang w:val="es-ES" w:eastAsia="es-ES"/>
              </w:rPr>
              <w:t>0</w:t>
            </w:r>
          </w:p>
        </w:tc>
      </w:tr>
      <w:tr w:rsidR="00C26729" w:rsidRPr="0076284B" w:rsidTr="006461A1">
        <w:trPr>
          <w:trHeight w:val="198"/>
          <w:jc w:val="center"/>
        </w:trPr>
        <w:tc>
          <w:tcPr>
            <w:tcW w:w="378"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5</w:t>
            </w:r>
          </w:p>
        </w:tc>
        <w:tc>
          <w:tcPr>
            <w:tcW w:w="2890" w:type="dxa"/>
            <w:gridSpan w:val="3"/>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Inmovilizado Financiero</w:t>
            </w:r>
          </w:p>
        </w:tc>
        <w:tc>
          <w:tcPr>
            <w:tcW w:w="848"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81" w:type="dxa"/>
            <w:tcBorders>
              <w:top w:val="single" w:sz="2" w:space="0" w:color="auto"/>
              <w:left w:val="nil"/>
              <w:bottom w:val="single" w:sz="4"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4</w:t>
            </w:r>
          </w:p>
        </w:tc>
        <w:tc>
          <w:tcPr>
            <w:tcW w:w="2377"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Provisiones</w:t>
            </w:r>
          </w:p>
        </w:tc>
        <w:tc>
          <w:tcPr>
            <w:tcW w:w="994"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00"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r>
      <w:tr w:rsidR="00C26729" w:rsidRPr="0076284B" w:rsidTr="006461A1">
        <w:trPr>
          <w:trHeight w:val="198"/>
          <w:jc w:val="center"/>
        </w:trPr>
        <w:tc>
          <w:tcPr>
            <w:tcW w:w="378"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center"/>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B</w:t>
            </w:r>
          </w:p>
        </w:tc>
        <w:tc>
          <w:tcPr>
            <w:tcW w:w="2890" w:type="dxa"/>
            <w:gridSpan w:val="3"/>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Gastos a distrib. En varios ejerc.</w:t>
            </w:r>
          </w:p>
        </w:tc>
        <w:tc>
          <w:tcPr>
            <w:tcW w:w="848"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val="es-ES" w:eastAsia="es-ES"/>
              </w:rPr>
              <w:t>0</w:t>
            </w:r>
          </w:p>
        </w:tc>
        <w:tc>
          <w:tcPr>
            <w:tcW w:w="1081" w:type="dxa"/>
            <w:tcBorders>
              <w:top w:val="single" w:sz="4" w:space="0" w:color="auto"/>
              <w:left w:val="nil"/>
              <w:bottom w:val="single" w:sz="4"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val="es-ES" w:eastAsia="es-ES"/>
              </w:rPr>
              <w:t>0</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C</w:t>
            </w:r>
          </w:p>
        </w:tc>
        <w:tc>
          <w:tcPr>
            <w:tcW w:w="2377"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Acreedores a largo plazo</w:t>
            </w:r>
          </w:p>
        </w:tc>
        <w:tc>
          <w:tcPr>
            <w:tcW w:w="994"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0</w:t>
            </w:r>
          </w:p>
        </w:tc>
        <w:tc>
          <w:tcPr>
            <w:tcW w:w="1000"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0</w:t>
            </w:r>
          </w:p>
        </w:tc>
      </w:tr>
      <w:tr w:rsidR="00C26729" w:rsidRPr="0076284B" w:rsidTr="006461A1">
        <w:trPr>
          <w:trHeight w:val="198"/>
          <w:jc w:val="center"/>
        </w:trPr>
        <w:tc>
          <w:tcPr>
            <w:tcW w:w="378"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6</w:t>
            </w:r>
          </w:p>
        </w:tc>
        <w:tc>
          <w:tcPr>
            <w:tcW w:w="2890" w:type="dxa"/>
            <w:gridSpan w:val="3"/>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Gastos cancelar</w:t>
            </w:r>
          </w:p>
        </w:tc>
        <w:tc>
          <w:tcPr>
            <w:tcW w:w="848"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81" w:type="dxa"/>
            <w:tcBorders>
              <w:top w:val="single" w:sz="4" w:space="0" w:color="auto"/>
              <w:left w:val="nil"/>
              <w:bottom w:val="single" w:sz="4"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5</w:t>
            </w:r>
          </w:p>
        </w:tc>
        <w:tc>
          <w:tcPr>
            <w:tcW w:w="2377"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Empréstitos, préstam. y fianzas y depós. recibidos</w:t>
            </w:r>
          </w:p>
        </w:tc>
        <w:tc>
          <w:tcPr>
            <w:tcW w:w="994"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00"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r>
      <w:tr w:rsidR="00C26729" w:rsidRPr="0076284B" w:rsidTr="006461A1">
        <w:trPr>
          <w:trHeight w:val="198"/>
          <w:jc w:val="center"/>
        </w:trPr>
        <w:tc>
          <w:tcPr>
            <w:tcW w:w="378"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center"/>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C</w:t>
            </w:r>
          </w:p>
        </w:tc>
        <w:tc>
          <w:tcPr>
            <w:tcW w:w="2890" w:type="dxa"/>
            <w:gridSpan w:val="3"/>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Circulante</w:t>
            </w:r>
          </w:p>
        </w:tc>
        <w:tc>
          <w:tcPr>
            <w:tcW w:w="848"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276.248</w:t>
            </w:r>
          </w:p>
        </w:tc>
        <w:tc>
          <w:tcPr>
            <w:tcW w:w="1081" w:type="dxa"/>
            <w:tcBorders>
              <w:top w:val="single" w:sz="4" w:space="0" w:color="auto"/>
              <w:left w:val="nil"/>
              <w:bottom w:val="single" w:sz="4"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462.426</w:t>
            </w:r>
          </w:p>
        </w:tc>
        <w:tc>
          <w:tcPr>
            <w:tcW w:w="227" w:type="dxa"/>
            <w:tcBorders>
              <w:top w:val="single" w:sz="4" w:space="0" w:color="auto"/>
              <w:left w:val="single" w:sz="2" w:space="0" w:color="auto"/>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D</w:t>
            </w:r>
          </w:p>
        </w:tc>
        <w:tc>
          <w:tcPr>
            <w:tcW w:w="2377"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s="Arial"/>
                <w:b/>
                <w:i/>
                <w:color w:val="000000"/>
                <w:sz w:val="18"/>
                <w:szCs w:val="18"/>
                <w:lang w:val="es-ES" w:eastAsia="es-ES"/>
              </w:rPr>
            </w:pPr>
            <w:r w:rsidRPr="0076284B">
              <w:rPr>
                <w:rFonts w:ascii="Arial Narrow" w:hAnsi="Arial Narrow" w:cs="Arial"/>
                <w:b/>
                <w:i/>
                <w:color w:val="000000"/>
                <w:sz w:val="18"/>
                <w:szCs w:val="18"/>
                <w:lang w:eastAsia="es-ES"/>
              </w:rPr>
              <w:t>Acreedores a corto plazo</w:t>
            </w:r>
          </w:p>
        </w:tc>
        <w:tc>
          <w:tcPr>
            <w:tcW w:w="994"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215.332</w:t>
            </w:r>
          </w:p>
        </w:tc>
        <w:tc>
          <w:tcPr>
            <w:tcW w:w="1000" w:type="dxa"/>
            <w:tcBorders>
              <w:top w:val="single" w:sz="4"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b/>
                <w:bCs/>
                <w:i/>
                <w:color w:val="000000"/>
                <w:sz w:val="18"/>
                <w:szCs w:val="18"/>
                <w:lang w:val="es-ES" w:eastAsia="es-ES"/>
              </w:rPr>
            </w:pPr>
            <w:r w:rsidRPr="0076284B">
              <w:rPr>
                <w:rFonts w:ascii="Arial Narrow" w:hAnsi="Arial Narrow"/>
                <w:b/>
                <w:bCs/>
                <w:i/>
                <w:color w:val="000000"/>
                <w:sz w:val="18"/>
                <w:szCs w:val="18"/>
                <w:lang w:val="es-ES" w:eastAsia="es-ES"/>
              </w:rPr>
              <w:t>216.290</w:t>
            </w:r>
          </w:p>
        </w:tc>
      </w:tr>
      <w:tr w:rsidR="00C26729" w:rsidRPr="0076284B" w:rsidTr="006461A1">
        <w:trPr>
          <w:trHeight w:val="198"/>
          <w:jc w:val="center"/>
        </w:trPr>
        <w:tc>
          <w:tcPr>
            <w:tcW w:w="378"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7</w:t>
            </w:r>
          </w:p>
        </w:tc>
        <w:tc>
          <w:tcPr>
            <w:tcW w:w="2890" w:type="dxa"/>
            <w:gridSpan w:val="3"/>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Existencias</w:t>
            </w:r>
          </w:p>
        </w:tc>
        <w:tc>
          <w:tcPr>
            <w:tcW w:w="848"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81" w:type="dxa"/>
            <w:tcBorders>
              <w:top w:val="single" w:sz="4" w:space="0" w:color="auto"/>
              <w:left w:val="nil"/>
              <w:bottom w:val="single" w:sz="2"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227" w:type="dxa"/>
            <w:tcBorders>
              <w:top w:val="single" w:sz="4" w:space="0" w:color="auto"/>
              <w:left w:val="single" w:sz="2" w:space="0" w:color="auto"/>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6</w:t>
            </w:r>
          </w:p>
        </w:tc>
        <w:tc>
          <w:tcPr>
            <w:tcW w:w="2377"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Acreed. de pptos. cerrados y extrapresupuest.</w:t>
            </w:r>
          </w:p>
        </w:tc>
        <w:tc>
          <w:tcPr>
            <w:tcW w:w="994"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215.332</w:t>
            </w:r>
          </w:p>
        </w:tc>
        <w:tc>
          <w:tcPr>
            <w:tcW w:w="1000" w:type="dxa"/>
            <w:tcBorders>
              <w:top w:val="single" w:sz="4"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216.290</w:t>
            </w:r>
          </w:p>
        </w:tc>
      </w:tr>
      <w:tr w:rsidR="00C26729" w:rsidRPr="0076284B" w:rsidTr="003264F7">
        <w:trPr>
          <w:trHeight w:val="198"/>
          <w:jc w:val="center"/>
        </w:trPr>
        <w:tc>
          <w:tcPr>
            <w:tcW w:w="37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8</w:t>
            </w:r>
          </w:p>
        </w:tc>
        <w:tc>
          <w:tcPr>
            <w:tcW w:w="2890" w:type="dxa"/>
            <w:gridSpan w:val="3"/>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Deudores</w:t>
            </w:r>
          </w:p>
        </w:tc>
        <w:tc>
          <w:tcPr>
            <w:tcW w:w="84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128.851</w:t>
            </w:r>
          </w:p>
        </w:tc>
        <w:tc>
          <w:tcPr>
            <w:tcW w:w="1081" w:type="dxa"/>
            <w:tcBorders>
              <w:top w:val="single" w:sz="2" w:space="0" w:color="auto"/>
              <w:left w:val="nil"/>
              <w:bottom w:val="single" w:sz="2"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129.080</w:t>
            </w:r>
          </w:p>
        </w:tc>
        <w:tc>
          <w:tcPr>
            <w:tcW w:w="227" w:type="dxa"/>
            <w:tcBorders>
              <w:top w:val="single" w:sz="2" w:space="0" w:color="auto"/>
              <w:left w:val="single" w:sz="2" w:space="0" w:color="auto"/>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7</w:t>
            </w:r>
          </w:p>
        </w:tc>
        <w:tc>
          <w:tcPr>
            <w:tcW w:w="2377"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Partidas ptes de aplic. y ajustes periodificación</w:t>
            </w:r>
          </w:p>
        </w:tc>
        <w:tc>
          <w:tcPr>
            <w:tcW w:w="994"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00"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r>
      <w:tr w:rsidR="00C26729" w:rsidRPr="0076284B" w:rsidTr="003264F7">
        <w:trPr>
          <w:trHeight w:val="198"/>
          <w:jc w:val="center"/>
        </w:trPr>
        <w:tc>
          <w:tcPr>
            <w:tcW w:w="37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9</w:t>
            </w:r>
          </w:p>
        </w:tc>
        <w:tc>
          <w:tcPr>
            <w:tcW w:w="2890" w:type="dxa"/>
            <w:gridSpan w:val="3"/>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Cuentas financieras</w:t>
            </w:r>
          </w:p>
        </w:tc>
        <w:tc>
          <w:tcPr>
            <w:tcW w:w="84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147.397</w:t>
            </w:r>
          </w:p>
        </w:tc>
        <w:tc>
          <w:tcPr>
            <w:tcW w:w="1081" w:type="dxa"/>
            <w:tcBorders>
              <w:top w:val="single" w:sz="2" w:space="0" w:color="auto"/>
              <w:left w:val="nil"/>
              <w:bottom w:val="single" w:sz="2"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185.380</w:t>
            </w:r>
          </w:p>
        </w:tc>
        <w:tc>
          <w:tcPr>
            <w:tcW w:w="227" w:type="dxa"/>
            <w:tcBorders>
              <w:top w:val="single" w:sz="2" w:space="0" w:color="auto"/>
              <w:left w:val="single" w:sz="2" w:space="0" w:color="auto"/>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2377"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994" w:type="dxa"/>
            <w:tcBorders>
              <w:top w:val="single" w:sz="2" w:space="0" w:color="auto"/>
              <w:left w:val="nil"/>
              <w:bottom w:val="single" w:sz="2" w:space="0" w:color="auto"/>
              <w:right w:val="nil"/>
            </w:tcBorders>
            <w:noWrap/>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p>
        </w:tc>
        <w:tc>
          <w:tcPr>
            <w:tcW w:w="1000" w:type="dxa"/>
            <w:tcBorders>
              <w:top w:val="single" w:sz="2" w:space="0" w:color="auto"/>
              <w:left w:val="nil"/>
              <w:bottom w:val="single" w:sz="2" w:space="0" w:color="auto"/>
              <w:right w:val="nil"/>
            </w:tcBorders>
            <w:noWrap/>
            <w:vAlign w:val="center"/>
          </w:tcPr>
          <w:p w:rsidR="00C26729" w:rsidRPr="0076284B" w:rsidRDefault="00C26729">
            <w:pPr>
              <w:rPr>
                <w:rFonts w:ascii="Arial Narrow" w:hAnsi="Arial Narrow"/>
                <w:color w:val="000000"/>
                <w:sz w:val="18"/>
                <w:szCs w:val="18"/>
                <w:lang w:val="es-ES" w:eastAsia="es-ES"/>
              </w:rPr>
            </w:pPr>
          </w:p>
        </w:tc>
      </w:tr>
      <w:tr w:rsidR="00C26729" w:rsidRPr="0076284B" w:rsidTr="003264F7">
        <w:trPr>
          <w:trHeight w:val="198"/>
          <w:jc w:val="center"/>
        </w:trPr>
        <w:tc>
          <w:tcPr>
            <w:tcW w:w="37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10</w:t>
            </w:r>
          </w:p>
        </w:tc>
        <w:tc>
          <w:tcPr>
            <w:tcW w:w="2890" w:type="dxa"/>
            <w:gridSpan w:val="3"/>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Situac. transitorias de financ., ajustes periodificación pdte. aplicación</w:t>
            </w:r>
          </w:p>
        </w:tc>
        <w:tc>
          <w:tcPr>
            <w:tcW w:w="848"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81" w:type="dxa"/>
            <w:tcBorders>
              <w:top w:val="single" w:sz="2" w:space="0" w:color="auto"/>
              <w:left w:val="nil"/>
              <w:bottom w:val="single" w:sz="2"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227" w:type="dxa"/>
            <w:tcBorders>
              <w:top w:val="single" w:sz="2" w:space="0" w:color="auto"/>
              <w:left w:val="single" w:sz="2" w:space="0" w:color="auto"/>
              <w:bottom w:val="single" w:sz="2"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2377"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994" w:type="dxa"/>
            <w:tcBorders>
              <w:top w:val="single" w:sz="2" w:space="0" w:color="auto"/>
              <w:left w:val="nil"/>
              <w:bottom w:val="single" w:sz="2"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p>
        </w:tc>
        <w:tc>
          <w:tcPr>
            <w:tcW w:w="1000" w:type="dxa"/>
            <w:tcBorders>
              <w:top w:val="single" w:sz="2" w:space="0" w:color="auto"/>
              <w:left w:val="nil"/>
              <w:bottom w:val="single" w:sz="2" w:space="0" w:color="auto"/>
              <w:right w:val="nil"/>
            </w:tcBorders>
            <w:vAlign w:val="center"/>
          </w:tcPr>
          <w:p w:rsidR="00C26729" w:rsidRPr="0076284B" w:rsidRDefault="00C26729">
            <w:pPr>
              <w:rPr>
                <w:rFonts w:ascii="Arial Narrow" w:hAnsi="Arial Narrow"/>
                <w:color w:val="000000"/>
                <w:sz w:val="18"/>
                <w:szCs w:val="18"/>
                <w:lang w:val="es-ES" w:eastAsia="es-ES"/>
              </w:rPr>
            </w:pPr>
          </w:p>
        </w:tc>
      </w:tr>
      <w:tr w:rsidR="00C26729" w:rsidRPr="0076284B" w:rsidTr="003264F7">
        <w:trPr>
          <w:trHeight w:val="198"/>
          <w:jc w:val="center"/>
        </w:trPr>
        <w:tc>
          <w:tcPr>
            <w:tcW w:w="378"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11</w:t>
            </w:r>
          </w:p>
        </w:tc>
        <w:tc>
          <w:tcPr>
            <w:tcW w:w="2890" w:type="dxa"/>
            <w:gridSpan w:val="3"/>
            <w:tcBorders>
              <w:top w:val="single" w:sz="2" w:space="0" w:color="auto"/>
              <w:left w:val="nil"/>
              <w:bottom w:val="single" w:sz="4" w:space="0" w:color="auto"/>
              <w:right w:val="nil"/>
            </w:tcBorders>
            <w:vAlign w:val="center"/>
          </w:tcPr>
          <w:p w:rsidR="00C26729" w:rsidRDefault="00C26729">
            <w:pPr>
              <w:spacing w:after="0" w:line="276" w:lineRule="auto"/>
              <w:ind w:firstLine="0"/>
              <w:jc w:val="left"/>
              <w:rPr>
                <w:rFonts w:ascii="Arial Narrow" w:hAnsi="Arial Narrow"/>
                <w:color w:val="000000"/>
                <w:sz w:val="18"/>
                <w:szCs w:val="18"/>
                <w:lang w:eastAsia="es-ES"/>
              </w:rPr>
            </w:pPr>
            <w:r w:rsidRPr="0076284B">
              <w:rPr>
                <w:rFonts w:ascii="Arial Narrow" w:hAnsi="Arial Narrow"/>
                <w:color w:val="000000"/>
                <w:sz w:val="18"/>
                <w:szCs w:val="18"/>
                <w:lang w:eastAsia="es-ES"/>
              </w:rPr>
              <w:t xml:space="preserve">Rtdo. pendiente de aplicación </w:t>
            </w:r>
          </w:p>
          <w:p w:rsidR="00C26729" w:rsidRPr="0076284B" w:rsidRDefault="00C26729" w:rsidP="003B43B0">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(pérd</w:t>
            </w:r>
            <w:r>
              <w:rPr>
                <w:rFonts w:ascii="Arial Narrow" w:hAnsi="Arial Narrow"/>
                <w:color w:val="000000"/>
                <w:sz w:val="18"/>
                <w:szCs w:val="18"/>
                <w:lang w:eastAsia="es-ES"/>
              </w:rPr>
              <w:t>ida</w:t>
            </w:r>
            <w:r w:rsidRPr="0076284B">
              <w:rPr>
                <w:rFonts w:ascii="Arial Narrow" w:hAnsi="Arial Narrow"/>
                <w:color w:val="000000"/>
                <w:sz w:val="18"/>
                <w:szCs w:val="18"/>
                <w:lang w:eastAsia="es-ES"/>
              </w:rPr>
              <w:t xml:space="preserve"> del ejer</w:t>
            </w:r>
            <w:r>
              <w:rPr>
                <w:rFonts w:ascii="Arial Narrow" w:hAnsi="Arial Narrow"/>
                <w:color w:val="000000"/>
                <w:sz w:val="18"/>
                <w:szCs w:val="18"/>
                <w:lang w:eastAsia="es-ES"/>
              </w:rPr>
              <w:t>cicio</w:t>
            </w:r>
            <w:r w:rsidRPr="0076284B">
              <w:rPr>
                <w:rFonts w:ascii="Arial Narrow" w:hAnsi="Arial Narrow"/>
                <w:color w:val="000000"/>
                <w:sz w:val="18"/>
                <w:szCs w:val="18"/>
                <w:lang w:eastAsia="es-ES"/>
              </w:rPr>
              <w:t>)</w:t>
            </w:r>
          </w:p>
        </w:tc>
        <w:tc>
          <w:tcPr>
            <w:tcW w:w="848"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0</w:t>
            </w:r>
          </w:p>
        </w:tc>
        <w:tc>
          <w:tcPr>
            <w:tcW w:w="1081" w:type="dxa"/>
            <w:tcBorders>
              <w:top w:val="single" w:sz="2" w:space="0" w:color="auto"/>
              <w:left w:val="nil"/>
              <w:bottom w:val="single" w:sz="4" w:space="0" w:color="auto"/>
              <w:right w:val="single" w:sz="2" w:space="0" w:color="auto"/>
            </w:tcBorders>
            <w:vAlign w:val="center"/>
          </w:tcPr>
          <w:p w:rsidR="00C26729" w:rsidRPr="0076284B" w:rsidRDefault="00C26729">
            <w:pPr>
              <w:spacing w:after="0" w:line="276" w:lineRule="auto"/>
              <w:ind w:firstLine="0"/>
              <w:jc w:val="right"/>
              <w:rPr>
                <w:rFonts w:ascii="Arial Narrow" w:hAnsi="Arial Narrow"/>
                <w:color w:val="000000"/>
                <w:sz w:val="18"/>
                <w:szCs w:val="18"/>
                <w:lang w:val="es-ES" w:eastAsia="es-ES"/>
              </w:rPr>
            </w:pPr>
            <w:r w:rsidRPr="0076284B">
              <w:rPr>
                <w:rFonts w:ascii="Arial Narrow" w:hAnsi="Arial Narrow"/>
                <w:color w:val="000000"/>
                <w:sz w:val="18"/>
                <w:szCs w:val="18"/>
                <w:lang w:val="es-ES" w:eastAsia="es-ES"/>
              </w:rPr>
              <w:t>147.966</w:t>
            </w:r>
          </w:p>
        </w:tc>
        <w:tc>
          <w:tcPr>
            <w:tcW w:w="227" w:type="dxa"/>
            <w:tcBorders>
              <w:top w:val="single" w:sz="2" w:space="0" w:color="auto"/>
              <w:left w:val="single" w:sz="2" w:space="0" w:color="auto"/>
              <w:bottom w:val="single" w:sz="4" w:space="0" w:color="auto"/>
              <w:right w:val="nil"/>
            </w:tcBorders>
            <w:vAlign w:val="center"/>
          </w:tcPr>
          <w:p w:rsidR="00C26729" w:rsidRPr="0076284B" w:rsidRDefault="00C26729">
            <w:pPr>
              <w:spacing w:after="0" w:line="276" w:lineRule="auto"/>
              <w:ind w:firstLine="0"/>
              <w:jc w:val="center"/>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2377"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color w:val="000000"/>
                <w:sz w:val="18"/>
                <w:szCs w:val="18"/>
                <w:lang w:val="es-ES" w:eastAsia="es-ES"/>
              </w:rPr>
            </w:pPr>
            <w:r w:rsidRPr="0076284B">
              <w:rPr>
                <w:rFonts w:ascii="Arial Narrow" w:hAnsi="Arial Narrow"/>
                <w:color w:val="000000"/>
                <w:sz w:val="18"/>
                <w:szCs w:val="18"/>
                <w:lang w:eastAsia="es-ES"/>
              </w:rPr>
              <w:t> </w:t>
            </w:r>
          </w:p>
        </w:tc>
        <w:tc>
          <w:tcPr>
            <w:tcW w:w="994" w:type="dxa"/>
            <w:tcBorders>
              <w:top w:val="single" w:sz="2" w:space="0" w:color="auto"/>
              <w:left w:val="nil"/>
              <w:bottom w:val="single" w:sz="4" w:space="0" w:color="auto"/>
              <w:right w:val="nil"/>
            </w:tcBorders>
            <w:vAlign w:val="center"/>
          </w:tcPr>
          <w:p w:rsidR="00C26729" w:rsidRPr="0076284B" w:rsidRDefault="00C26729">
            <w:pPr>
              <w:rPr>
                <w:rFonts w:ascii="Arial Narrow" w:hAnsi="Arial Narrow"/>
                <w:color w:val="000000"/>
                <w:sz w:val="18"/>
                <w:szCs w:val="18"/>
                <w:lang w:val="es-ES" w:eastAsia="es-ES"/>
              </w:rPr>
            </w:pPr>
          </w:p>
        </w:tc>
        <w:tc>
          <w:tcPr>
            <w:tcW w:w="1000" w:type="dxa"/>
            <w:tcBorders>
              <w:top w:val="single" w:sz="2" w:space="0" w:color="auto"/>
              <w:left w:val="nil"/>
              <w:bottom w:val="single" w:sz="4" w:space="0" w:color="auto"/>
              <w:right w:val="nil"/>
            </w:tcBorders>
            <w:vAlign w:val="center"/>
          </w:tcPr>
          <w:p w:rsidR="00C26729" w:rsidRPr="0076284B" w:rsidRDefault="00C26729">
            <w:pPr>
              <w:spacing w:after="0" w:line="276" w:lineRule="auto"/>
              <w:ind w:firstLine="0"/>
              <w:jc w:val="left"/>
              <w:rPr>
                <w:rFonts w:ascii="Arial Narrow" w:hAnsi="Arial Narrow"/>
                <w:sz w:val="18"/>
                <w:szCs w:val="18"/>
                <w:lang w:val="es-ES" w:eastAsia="es-ES"/>
              </w:rPr>
            </w:pPr>
          </w:p>
        </w:tc>
      </w:tr>
      <w:tr w:rsidR="00C26729" w:rsidRPr="0071233E" w:rsidTr="003264F7">
        <w:trPr>
          <w:trHeight w:val="255"/>
          <w:jc w:val="center"/>
        </w:trPr>
        <w:tc>
          <w:tcPr>
            <w:tcW w:w="378" w:type="dxa"/>
            <w:tcBorders>
              <w:top w:val="single" w:sz="4" w:space="0" w:color="auto"/>
              <w:left w:val="nil"/>
              <w:bottom w:val="single" w:sz="4" w:space="0" w:color="auto"/>
              <w:right w:val="nil"/>
            </w:tcBorders>
            <w:shd w:val="clear" w:color="auto" w:fill="FABF8F"/>
            <w:vAlign w:val="center"/>
          </w:tcPr>
          <w:p w:rsidR="00C26729" w:rsidRPr="0071233E" w:rsidRDefault="00C26729">
            <w:pPr>
              <w:spacing w:after="0" w:line="276" w:lineRule="auto"/>
              <w:ind w:firstLine="0"/>
              <w:jc w:val="center"/>
              <w:rPr>
                <w:rFonts w:ascii="Arial" w:hAnsi="Arial" w:cs="Arial"/>
                <w:color w:val="000000"/>
                <w:sz w:val="18"/>
                <w:szCs w:val="18"/>
                <w:lang w:val="es-ES" w:eastAsia="es-ES"/>
              </w:rPr>
            </w:pPr>
            <w:r w:rsidRPr="0071233E">
              <w:rPr>
                <w:rFonts w:ascii="Arial" w:hAnsi="Arial" w:cs="Arial"/>
                <w:color w:val="000000"/>
                <w:sz w:val="18"/>
                <w:szCs w:val="18"/>
                <w:lang w:eastAsia="es-ES"/>
              </w:rPr>
              <w:t> </w:t>
            </w:r>
          </w:p>
        </w:tc>
        <w:tc>
          <w:tcPr>
            <w:tcW w:w="2745" w:type="dxa"/>
            <w:gridSpan w:val="2"/>
            <w:tcBorders>
              <w:top w:val="single" w:sz="4" w:space="0" w:color="auto"/>
              <w:left w:val="nil"/>
              <w:bottom w:val="single" w:sz="4" w:space="0" w:color="auto"/>
              <w:right w:val="nil"/>
            </w:tcBorders>
            <w:shd w:val="clear" w:color="auto" w:fill="FABF8F"/>
            <w:vAlign w:val="center"/>
          </w:tcPr>
          <w:p w:rsidR="00C26729" w:rsidRPr="0071233E" w:rsidRDefault="00C26729">
            <w:pPr>
              <w:spacing w:after="0" w:line="276" w:lineRule="auto"/>
              <w:ind w:firstLine="0"/>
              <w:jc w:val="left"/>
              <w:rPr>
                <w:rFonts w:ascii="Arial" w:hAnsi="Arial" w:cs="Arial"/>
                <w:color w:val="000000"/>
                <w:sz w:val="18"/>
                <w:szCs w:val="18"/>
                <w:lang w:val="es-ES" w:eastAsia="es-ES"/>
              </w:rPr>
            </w:pPr>
            <w:r w:rsidRPr="0071233E">
              <w:rPr>
                <w:rFonts w:ascii="Arial" w:hAnsi="Arial" w:cs="Arial"/>
                <w:color w:val="000000"/>
                <w:sz w:val="18"/>
                <w:szCs w:val="18"/>
                <w:lang w:eastAsia="es-ES"/>
              </w:rPr>
              <w:t>Total Activo</w:t>
            </w:r>
          </w:p>
        </w:tc>
        <w:tc>
          <w:tcPr>
            <w:tcW w:w="993" w:type="dxa"/>
            <w:gridSpan w:val="2"/>
            <w:tcBorders>
              <w:top w:val="single" w:sz="4" w:space="0" w:color="auto"/>
              <w:left w:val="nil"/>
              <w:bottom w:val="single" w:sz="4" w:space="0" w:color="auto"/>
              <w:right w:val="nil"/>
            </w:tcBorders>
            <w:shd w:val="clear" w:color="auto" w:fill="FABF8F"/>
            <w:vAlign w:val="center"/>
          </w:tcPr>
          <w:p w:rsidR="00C26729" w:rsidRPr="0071233E" w:rsidRDefault="00C26729">
            <w:pPr>
              <w:spacing w:after="0" w:line="276" w:lineRule="auto"/>
              <w:ind w:firstLine="0"/>
              <w:jc w:val="right"/>
              <w:rPr>
                <w:rFonts w:ascii="Arial" w:hAnsi="Arial" w:cs="Arial"/>
                <w:color w:val="000000"/>
                <w:sz w:val="18"/>
                <w:szCs w:val="18"/>
                <w:lang w:val="es-ES" w:eastAsia="es-ES"/>
              </w:rPr>
            </w:pPr>
            <w:r w:rsidRPr="0071233E">
              <w:rPr>
                <w:rFonts w:ascii="Arial" w:hAnsi="Arial" w:cs="Arial"/>
                <w:color w:val="000000"/>
                <w:sz w:val="18"/>
                <w:szCs w:val="18"/>
                <w:lang w:val="es-ES" w:eastAsia="es-ES"/>
              </w:rPr>
              <w:t>1.920.043</w:t>
            </w:r>
          </w:p>
        </w:tc>
        <w:tc>
          <w:tcPr>
            <w:tcW w:w="1081" w:type="dxa"/>
            <w:tcBorders>
              <w:top w:val="single" w:sz="4" w:space="0" w:color="auto"/>
              <w:left w:val="nil"/>
              <w:bottom w:val="single" w:sz="4" w:space="0" w:color="auto"/>
              <w:right w:val="single" w:sz="2" w:space="0" w:color="auto"/>
            </w:tcBorders>
            <w:shd w:val="clear" w:color="auto" w:fill="FABF8F"/>
            <w:vAlign w:val="center"/>
          </w:tcPr>
          <w:p w:rsidR="00C26729" w:rsidRPr="0071233E" w:rsidRDefault="00C26729">
            <w:pPr>
              <w:spacing w:after="0" w:line="276" w:lineRule="auto"/>
              <w:ind w:firstLine="0"/>
              <w:jc w:val="right"/>
              <w:rPr>
                <w:rFonts w:ascii="Arial" w:hAnsi="Arial" w:cs="Arial"/>
                <w:color w:val="000000"/>
                <w:sz w:val="18"/>
                <w:szCs w:val="18"/>
                <w:lang w:val="es-ES" w:eastAsia="es-ES"/>
              </w:rPr>
            </w:pPr>
            <w:r w:rsidRPr="0071233E">
              <w:rPr>
                <w:rFonts w:ascii="Arial" w:hAnsi="Arial" w:cs="Arial"/>
                <w:color w:val="000000"/>
                <w:sz w:val="18"/>
                <w:szCs w:val="18"/>
                <w:lang w:val="es-ES" w:eastAsia="es-ES"/>
              </w:rPr>
              <w:t>1.966.999</w:t>
            </w:r>
          </w:p>
        </w:tc>
        <w:tc>
          <w:tcPr>
            <w:tcW w:w="227" w:type="dxa"/>
            <w:tcBorders>
              <w:top w:val="single" w:sz="4" w:space="0" w:color="auto"/>
              <w:left w:val="single" w:sz="2" w:space="0" w:color="auto"/>
              <w:bottom w:val="single" w:sz="4" w:space="0" w:color="auto"/>
              <w:right w:val="nil"/>
            </w:tcBorders>
            <w:shd w:val="clear" w:color="auto" w:fill="FABF8F"/>
            <w:vAlign w:val="center"/>
          </w:tcPr>
          <w:p w:rsidR="00C26729" w:rsidRPr="0071233E" w:rsidRDefault="00C26729">
            <w:pPr>
              <w:spacing w:after="0" w:line="276" w:lineRule="auto"/>
              <w:ind w:firstLine="0"/>
              <w:jc w:val="center"/>
              <w:rPr>
                <w:rFonts w:ascii="Arial" w:hAnsi="Arial" w:cs="Arial"/>
                <w:color w:val="000000"/>
                <w:sz w:val="18"/>
                <w:szCs w:val="18"/>
                <w:lang w:val="es-ES" w:eastAsia="es-ES"/>
              </w:rPr>
            </w:pPr>
            <w:r w:rsidRPr="0071233E">
              <w:rPr>
                <w:rFonts w:ascii="Arial" w:hAnsi="Arial" w:cs="Arial"/>
                <w:color w:val="000000"/>
                <w:sz w:val="18"/>
                <w:szCs w:val="18"/>
                <w:lang w:eastAsia="es-ES"/>
              </w:rPr>
              <w:t> </w:t>
            </w:r>
          </w:p>
        </w:tc>
        <w:tc>
          <w:tcPr>
            <w:tcW w:w="2377" w:type="dxa"/>
            <w:tcBorders>
              <w:top w:val="single" w:sz="4" w:space="0" w:color="auto"/>
              <w:left w:val="nil"/>
              <w:bottom w:val="single" w:sz="4" w:space="0" w:color="auto"/>
              <w:right w:val="nil"/>
            </w:tcBorders>
            <w:shd w:val="clear" w:color="auto" w:fill="FABF8F"/>
            <w:vAlign w:val="center"/>
          </w:tcPr>
          <w:p w:rsidR="00C26729" w:rsidRPr="0071233E" w:rsidRDefault="00C26729">
            <w:pPr>
              <w:spacing w:after="0" w:line="276" w:lineRule="auto"/>
              <w:ind w:firstLine="0"/>
              <w:jc w:val="left"/>
              <w:rPr>
                <w:rFonts w:ascii="Arial" w:hAnsi="Arial" w:cs="Arial"/>
                <w:color w:val="000000"/>
                <w:sz w:val="18"/>
                <w:szCs w:val="18"/>
                <w:lang w:val="es-ES" w:eastAsia="es-ES"/>
              </w:rPr>
            </w:pPr>
            <w:r w:rsidRPr="0071233E">
              <w:rPr>
                <w:rFonts w:ascii="Arial" w:hAnsi="Arial" w:cs="Arial"/>
                <w:color w:val="000000"/>
                <w:sz w:val="18"/>
                <w:szCs w:val="18"/>
                <w:lang w:eastAsia="es-ES"/>
              </w:rPr>
              <w:t>Total Pasivo</w:t>
            </w:r>
          </w:p>
        </w:tc>
        <w:tc>
          <w:tcPr>
            <w:tcW w:w="994" w:type="dxa"/>
            <w:tcBorders>
              <w:top w:val="single" w:sz="4" w:space="0" w:color="auto"/>
              <w:left w:val="nil"/>
              <w:bottom w:val="single" w:sz="4" w:space="0" w:color="auto"/>
              <w:right w:val="nil"/>
            </w:tcBorders>
            <w:shd w:val="clear" w:color="auto" w:fill="FABF8F"/>
            <w:vAlign w:val="center"/>
          </w:tcPr>
          <w:p w:rsidR="00C26729" w:rsidRPr="0071233E" w:rsidRDefault="00C26729">
            <w:pPr>
              <w:spacing w:after="0" w:line="276" w:lineRule="auto"/>
              <w:ind w:firstLine="0"/>
              <w:jc w:val="right"/>
              <w:rPr>
                <w:rFonts w:ascii="Arial" w:hAnsi="Arial" w:cs="Arial"/>
                <w:color w:val="000000"/>
                <w:sz w:val="18"/>
                <w:szCs w:val="18"/>
                <w:lang w:val="es-ES" w:eastAsia="es-ES"/>
              </w:rPr>
            </w:pPr>
            <w:r w:rsidRPr="0071233E">
              <w:rPr>
                <w:rFonts w:ascii="Arial" w:hAnsi="Arial" w:cs="Arial"/>
                <w:color w:val="000000"/>
                <w:sz w:val="18"/>
                <w:szCs w:val="18"/>
                <w:lang w:val="es-ES" w:eastAsia="es-ES"/>
              </w:rPr>
              <w:t>1.920.043</w:t>
            </w:r>
          </w:p>
        </w:tc>
        <w:tc>
          <w:tcPr>
            <w:tcW w:w="1000" w:type="dxa"/>
            <w:tcBorders>
              <w:top w:val="single" w:sz="4" w:space="0" w:color="auto"/>
              <w:left w:val="nil"/>
              <w:bottom w:val="single" w:sz="4" w:space="0" w:color="auto"/>
              <w:right w:val="nil"/>
            </w:tcBorders>
            <w:shd w:val="clear" w:color="auto" w:fill="FABF8F"/>
            <w:vAlign w:val="center"/>
          </w:tcPr>
          <w:p w:rsidR="00C26729" w:rsidRPr="0071233E" w:rsidRDefault="00C26729">
            <w:pPr>
              <w:spacing w:after="0" w:line="276" w:lineRule="auto"/>
              <w:ind w:firstLine="0"/>
              <w:jc w:val="right"/>
              <w:rPr>
                <w:rFonts w:ascii="Arial" w:hAnsi="Arial" w:cs="Arial"/>
                <w:color w:val="000000"/>
                <w:sz w:val="18"/>
                <w:szCs w:val="18"/>
                <w:lang w:val="es-ES" w:eastAsia="es-ES"/>
              </w:rPr>
            </w:pPr>
            <w:r w:rsidRPr="0071233E">
              <w:rPr>
                <w:rFonts w:ascii="Arial" w:hAnsi="Arial" w:cs="Arial"/>
                <w:color w:val="000000"/>
                <w:sz w:val="18"/>
                <w:szCs w:val="18"/>
                <w:lang w:val="es-ES" w:eastAsia="es-ES"/>
              </w:rPr>
              <w:t>1.966.999</w:t>
            </w:r>
          </w:p>
        </w:tc>
      </w:tr>
    </w:tbl>
    <w:p w:rsidR="00C26729" w:rsidRPr="0076284B" w:rsidRDefault="00C26729" w:rsidP="0076284B">
      <w:pPr>
        <w:spacing w:before="60" w:after="0"/>
        <w:ind w:firstLine="0"/>
        <w:rPr>
          <w:rFonts w:ascii="Arial Narrow" w:hAnsi="Arial Narrow" w:cs="Arial"/>
          <w:sz w:val="16"/>
          <w:szCs w:val="16"/>
        </w:rPr>
      </w:pPr>
      <w:r w:rsidRPr="0076284B">
        <w:rPr>
          <w:rFonts w:ascii="Arial Narrow" w:hAnsi="Arial Narrow" w:cs="Arial"/>
          <w:sz w:val="16"/>
          <w:szCs w:val="16"/>
        </w:rPr>
        <w:t>* Ejercicio no auditado</w:t>
      </w:r>
    </w:p>
    <w:p w:rsidR="00C26729" w:rsidRDefault="00C26729" w:rsidP="000F284A">
      <w:pPr>
        <w:pStyle w:val="texto"/>
        <w:spacing w:after="60"/>
        <w:ind w:right="-284" w:hanging="28"/>
        <w:rPr>
          <w:rFonts w:ascii="Arial (W1)" w:hAnsi="Arial (W1)" w:cs="Arial"/>
          <w:sz w:val="16"/>
        </w:rPr>
      </w:pPr>
      <w:r>
        <w:rPr>
          <w:rFonts w:ascii="Arial (W1)" w:hAnsi="Arial (W1)" w:cs="Arial"/>
          <w:sz w:val="20"/>
        </w:rPr>
        <w:tab/>
      </w:r>
      <w:r w:rsidRPr="00E26328">
        <w:rPr>
          <w:rFonts w:ascii="Arial (W1)" w:hAnsi="Arial (W1)" w:cs="Arial"/>
          <w:sz w:val="16"/>
        </w:rPr>
        <w:t xml:space="preserve">                        </w:t>
      </w:r>
      <w:r>
        <w:rPr>
          <w:rFonts w:ascii="Arial (W1)" w:hAnsi="Arial (W1)" w:cs="Arial"/>
          <w:sz w:val="16"/>
        </w:rPr>
        <w:t xml:space="preserve">      </w:t>
      </w:r>
      <w:r w:rsidRPr="00E26328">
        <w:rPr>
          <w:rFonts w:ascii="Arial (W1)" w:hAnsi="Arial (W1)" w:cs="Arial"/>
          <w:sz w:val="16"/>
        </w:rPr>
        <w:t xml:space="preserve">   </w:t>
      </w:r>
      <w:r>
        <w:rPr>
          <w:rFonts w:ascii="Arial (W1)" w:hAnsi="Arial (W1)" w:cs="Arial"/>
          <w:sz w:val="16"/>
        </w:rPr>
        <w:t xml:space="preserve">    </w:t>
      </w:r>
      <w:r w:rsidRPr="00E26328">
        <w:rPr>
          <w:rFonts w:ascii="Arial (W1)" w:hAnsi="Arial (W1)" w:cs="Arial"/>
          <w:sz w:val="16"/>
        </w:rPr>
        <w:t xml:space="preserve"> </w:t>
      </w:r>
    </w:p>
    <w:p w:rsidR="00C26729" w:rsidRPr="003B43B0" w:rsidRDefault="00C26729" w:rsidP="004B2234">
      <w:pPr>
        <w:pStyle w:val="atitulo2"/>
        <w:spacing w:after="160"/>
        <w:rPr>
          <w:spacing w:val="2"/>
        </w:rPr>
      </w:pPr>
      <w:r>
        <w:rPr>
          <w:rFonts w:ascii="Arial (W1)" w:hAnsi="Arial (W1)" w:cs="Arial"/>
          <w:sz w:val="16"/>
        </w:rPr>
        <w:br w:type="page"/>
      </w:r>
      <w:bookmarkStart w:id="64" w:name="_Toc37845613"/>
      <w:r w:rsidRPr="003B43B0">
        <w:rPr>
          <w:spacing w:val="2"/>
        </w:rPr>
        <w:t xml:space="preserve">V.5. Cuenta de resultados del </w:t>
      </w:r>
      <w:r>
        <w:rPr>
          <w:spacing w:val="2"/>
        </w:rPr>
        <w:t>Ayuntamiento</w:t>
      </w:r>
      <w:r w:rsidRPr="003B43B0">
        <w:rPr>
          <w:spacing w:val="2"/>
        </w:rPr>
        <w:t xml:space="preserve"> y OOAA a 31 de diciembre de 2018</w:t>
      </w:r>
      <w:bookmarkEnd w:id="64"/>
      <w:r w:rsidRPr="003B43B0">
        <w:rPr>
          <w:spacing w:val="2"/>
        </w:rPr>
        <w:t xml:space="preserve"> </w:t>
      </w:r>
    </w:p>
    <w:p w:rsidR="00C26729" w:rsidRPr="003B43B0" w:rsidRDefault="00C26729" w:rsidP="006C592F">
      <w:pPr>
        <w:spacing w:after="0"/>
        <w:ind w:firstLine="0"/>
        <w:jc w:val="center"/>
        <w:rPr>
          <w:rFonts w:ascii="Arial" w:hAnsi="Arial" w:cs="Arial"/>
          <w:sz w:val="24"/>
          <w:szCs w:val="24"/>
        </w:rPr>
      </w:pPr>
      <w:r>
        <w:rPr>
          <w:rFonts w:ascii="Arial" w:hAnsi="Arial" w:cs="Arial"/>
          <w:sz w:val="24"/>
          <w:szCs w:val="24"/>
        </w:rPr>
        <w:t>Ayuntamiento</w:t>
      </w:r>
    </w:p>
    <w:p w:rsidR="00C26729" w:rsidRPr="003B43B0" w:rsidRDefault="00C26729" w:rsidP="0067725A">
      <w:pPr>
        <w:spacing w:after="0"/>
        <w:ind w:firstLine="0"/>
        <w:jc w:val="left"/>
        <w:rPr>
          <w:rFonts w:ascii="Arial" w:hAnsi="Arial" w:cs="Arial"/>
          <w:sz w:val="24"/>
          <w:szCs w:val="24"/>
        </w:rPr>
      </w:pPr>
    </w:p>
    <w:p w:rsidR="00C26729" w:rsidRPr="007B7455" w:rsidRDefault="00C26729" w:rsidP="007B7455">
      <w:pPr>
        <w:spacing w:after="0"/>
        <w:ind w:firstLine="0"/>
        <w:jc w:val="center"/>
        <w:rPr>
          <w:rFonts w:ascii="Arial" w:hAnsi="Arial" w:cs="Arial"/>
        </w:rPr>
      </w:pPr>
      <w:r w:rsidRPr="007B7455">
        <w:rPr>
          <w:rFonts w:ascii="Arial" w:hAnsi="Arial" w:cs="Arial"/>
        </w:rPr>
        <w:t xml:space="preserve">Resultados corrientes del ejercicio </w:t>
      </w:r>
    </w:p>
    <w:p w:rsidR="00C26729" w:rsidRPr="003B43B0" w:rsidRDefault="00C26729" w:rsidP="00690D3D">
      <w:pPr>
        <w:pStyle w:val="texto"/>
        <w:spacing w:after="60"/>
        <w:ind w:right="-284" w:hanging="28"/>
        <w:jc w:val="left"/>
        <w:rPr>
          <w:rFonts w:ascii="Arial" w:hAnsi="Arial" w:cs="Arial"/>
        </w:rPr>
      </w:pPr>
    </w:p>
    <w:tbl>
      <w:tblPr>
        <w:tblW w:w="5442" w:type="pct"/>
        <w:jc w:val="center"/>
        <w:tblInd w:w="60" w:type="dxa"/>
        <w:tblCellMar>
          <w:left w:w="70" w:type="dxa"/>
          <w:right w:w="70" w:type="dxa"/>
        </w:tblCellMar>
        <w:tblLook w:val="00A0" w:firstRow="1" w:lastRow="0" w:firstColumn="1" w:lastColumn="0" w:noHBand="0" w:noVBand="0"/>
      </w:tblPr>
      <w:tblGrid>
        <w:gridCol w:w="335"/>
        <w:gridCol w:w="19"/>
        <w:gridCol w:w="2665"/>
        <w:gridCol w:w="954"/>
        <w:gridCol w:w="987"/>
        <w:gridCol w:w="312"/>
        <w:gridCol w:w="93"/>
        <w:gridCol w:w="2869"/>
        <w:gridCol w:w="857"/>
        <w:gridCol w:w="189"/>
        <w:gridCol w:w="901"/>
      </w:tblGrid>
      <w:tr w:rsidR="00C26729" w:rsidRPr="00825776" w:rsidTr="009D3919">
        <w:trPr>
          <w:trHeight w:val="255"/>
          <w:jc w:val="center"/>
        </w:trPr>
        <w:tc>
          <w:tcPr>
            <w:tcW w:w="165" w:type="pct"/>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ind w:right="-70"/>
              <w:jc w:val="center"/>
              <w:rPr>
                <w:rFonts w:ascii="Arial" w:hAnsi="Arial" w:cs="Arial"/>
                <w:sz w:val="18"/>
                <w:szCs w:val="18"/>
                <w:lang w:val="es-ES" w:eastAsia="es-ES"/>
              </w:rPr>
            </w:pPr>
          </w:p>
        </w:tc>
        <w:tc>
          <w:tcPr>
            <w:tcW w:w="1318" w:type="pct"/>
            <w:gridSpan w:val="2"/>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rPr>
                <w:rFonts w:ascii="Arial" w:hAnsi="Arial" w:cs="Arial"/>
                <w:sz w:val="18"/>
                <w:szCs w:val="18"/>
                <w:lang w:val="es-ES" w:eastAsia="es-ES"/>
              </w:rPr>
            </w:pPr>
            <w:r w:rsidRPr="00825776">
              <w:rPr>
                <w:rFonts w:ascii="Arial" w:hAnsi="Arial" w:cs="Arial"/>
                <w:sz w:val="18"/>
                <w:szCs w:val="18"/>
                <w:lang w:val="es-ES" w:eastAsia="es-ES"/>
              </w:rPr>
              <w:t>Debe</w:t>
            </w:r>
          </w:p>
        </w:tc>
        <w:tc>
          <w:tcPr>
            <w:tcW w:w="469" w:type="pct"/>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jc w:val="right"/>
              <w:rPr>
                <w:rFonts w:ascii="Arial" w:hAnsi="Arial" w:cs="Arial"/>
                <w:sz w:val="18"/>
                <w:szCs w:val="18"/>
                <w:lang w:val="es-ES" w:eastAsia="es-ES"/>
              </w:rPr>
            </w:pPr>
            <w:r w:rsidRPr="00825776">
              <w:rPr>
                <w:rFonts w:ascii="Arial" w:hAnsi="Arial" w:cs="Arial"/>
                <w:sz w:val="18"/>
                <w:szCs w:val="18"/>
                <w:lang w:val="es-ES" w:eastAsia="es-ES"/>
              </w:rPr>
              <w:t>2018</w:t>
            </w:r>
          </w:p>
        </w:tc>
        <w:tc>
          <w:tcPr>
            <w:tcW w:w="514" w:type="pct"/>
            <w:tcBorders>
              <w:top w:val="single" w:sz="4" w:space="0" w:color="auto"/>
              <w:left w:val="nil"/>
              <w:bottom w:val="single" w:sz="4" w:space="0" w:color="auto"/>
              <w:right w:val="single" w:sz="4" w:space="0" w:color="auto"/>
            </w:tcBorders>
            <w:shd w:val="clear" w:color="auto" w:fill="FABF8F"/>
            <w:noWrap/>
            <w:vAlign w:val="center"/>
          </w:tcPr>
          <w:p w:rsidR="00C26729" w:rsidRPr="00825776" w:rsidRDefault="00C26729">
            <w:pPr>
              <w:pStyle w:val="cuatexto"/>
              <w:spacing w:line="276" w:lineRule="auto"/>
              <w:jc w:val="right"/>
              <w:rPr>
                <w:rFonts w:ascii="Arial" w:hAnsi="Arial" w:cs="Arial"/>
                <w:sz w:val="18"/>
                <w:szCs w:val="18"/>
                <w:lang w:val="es-ES" w:eastAsia="es-ES"/>
              </w:rPr>
            </w:pPr>
            <w:r w:rsidRPr="00825776">
              <w:rPr>
                <w:rFonts w:ascii="Arial" w:hAnsi="Arial" w:cs="Arial"/>
                <w:sz w:val="18"/>
                <w:szCs w:val="18"/>
                <w:lang w:val="es-ES" w:eastAsia="es-ES"/>
              </w:rPr>
              <w:t>2017*</w:t>
            </w:r>
          </w:p>
        </w:tc>
        <w:tc>
          <w:tcPr>
            <w:tcW w:w="169" w:type="pct"/>
            <w:gridSpan w:val="2"/>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jc w:val="center"/>
              <w:rPr>
                <w:rFonts w:ascii="Arial" w:hAnsi="Arial" w:cs="Arial"/>
                <w:sz w:val="18"/>
                <w:szCs w:val="18"/>
                <w:lang w:val="es-ES" w:eastAsia="es-ES"/>
              </w:rPr>
            </w:pPr>
          </w:p>
        </w:tc>
        <w:tc>
          <w:tcPr>
            <w:tcW w:w="1409" w:type="pct"/>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rPr>
                <w:rFonts w:ascii="Arial" w:hAnsi="Arial" w:cs="Arial"/>
                <w:sz w:val="18"/>
                <w:szCs w:val="18"/>
                <w:lang w:val="es-ES" w:eastAsia="es-ES"/>
              </w:rPr>
            </w:pPr>
            <w:r w:rsidRPr="00825776">
              <w:rPr>
                <w:rFonts w:ascii="Arial" w:hAnsi="Arial" w:cs="Arial"/>
                <w:sz w:val="18"/>
                <w:szCs w:val="18"/>
                <w:lang w:val="es-ES" w:eastAsia="es-ES"/>
              </w:rPr>
              <w:t>Haber</w:t>
            </w:r>
          </w:p>
        </w:tc>
        <w:tc>
          <w:tcPr>
            <w:tcW w:w="421" w:type="pct"/>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jc w:val="right"/>
              <w:rPr>
                <w:rFonts w:ascii="Arial" w:hAnsi="Arial" w:cs="Arial"/>
                <w:sz w:val="18"/>
                <w:szCs w:val="18"/>
                <w:lang w:val="es-ES" w:eastAsia="es-ES"/>
              </w:rPr>
            </w:pPr>
            <w:r w:rsidRPr="00825776">
              <w:rPr>
                <w:rFonts w:ascii="Arial" w:hAnsi="Arial" w:cs="Arial"/>
                <w:sz w:val="18"/>
                <w:szCs w:val="18"/>
                <w:lang w:val="es-ES" w:eastAsia="es-ES"/>
              </w:rPr>
              <w:t>2018</w:t>
            </w:r>
          </w:p>
        </w:tc>
        <w:tc>
          <w:tcPr>
            <w:tcW w:w="535" w:type="pct"/>
            <w:gridSpan w:val="2"/>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jc w:val="right"/>
              <w:rPr>
                <w:rFonts w:ascii="Arial" w:hAnsi="Arial" w:cs="Arial"/>
                <w:sz w:val="18"/>
                <w:szCs w:val="18"/>
                <w:lang w:val="es-ES" w:eastAsia="es-ES"/>
              </w:rPr>
            </w:pPr>
            <w:r w:rsidRPr="00825776">
              <w:rPr>
                <w:rFonts w:ascii="Arial" w:hAnsi="Arial" w:cs="Arial"/>
                <w:sz w:val="18"/>
                <w:szCs w:val="18"/>
                <w:lang w:val="es-ES" w:eastAsia="es-ES"/>
              </w:rPr>
              <w:t>2017*</w:t>
            </w:r>
          </w:p>
        </w:tc>
      </w:tr>
      <w:tr w:rsidR="00C26729" w:rsidRPr="003B43B0" w:rsidTr="009D3919">
        <w:trPr>
          <w:trHeight w:val="198"/>
          <w:jc w:val="center"/>
        </w:trPr>
        <w:tc>
          <w:tcPr>
            <w:tcW w:w="165" w:type="pct"/>
            <w:tcBorders>
              <w:top w:val="single" w:sz="4" w:space="0" w:color="auto"/>
              <w:left w:val="nil"/>
              <w:bottom w:val="single" w:sz="2" w:space="0" w:color="auto"/>
              <w:right w:val="nil"/>
            </w:tcBorders>
            <w:shd w:val="clear" w:color="auto" w:fill="FFFFFF"/>
            <w:noWrap/>
            <w:vAlign w:val="center"/>
          </w:tcPr>
          <w:p w:rsidR="00C26729" w:rsidRPr="00E12347" w:rsidRDefault="00C26729" w:rsidP="004F2322">
            <w:pPr>
              <w:pStyle w:val="cuatexto"/>
              <w:spacing w:line="276" w:lineRule="auto"/>
              <w:jc w:val="left"/>
              <w:rPr>
                <w:sz w:val="18"/>
                <w:szCs w:val="18"/>
                <w:highlight w:val="yellow"/>
                <w:lang w:val="es-ES" w:eastAsia="es-ES"/>
              </w:rPr>
            </w:pPr>
          </w:p>
        </w:tc>
        <w:tc>
          <w:tcPr>
            <w:tcW w:w="1318" w:type="pct"/>
            <w:gridSpan w:val="2"/>
            <w:tcBorders>
              <w:top w:val="single" w:sz="4" w:space="0" w:color="auto"/>
              <w:left w:val="nil"/>
              <w:bottom w:val="single" w:sz="2" w:space="0" w:color="auto"/>
              <w:right w:val="nil"/>
            </w:tcBorders>
            <w:shd w:val="clear" w:color="auto" w:fill="FFFFFF"/>
            <w:vAlign w:val="center"/>
          </w:tcPr>
          <w:p w:rsidR="00C26729" w:rsidRPr="00E12347" w:rsidRDefault="00C26729" w:rsidP="004F2322">
            <w:pPr>
              <w:pStyle w:val="cuatexto"/>
              <w:spacing w:line="276" w:lineRule="auto"/>
              <w:jc w:val="left"/>
              <w:rPr>
                <w:sz w:val="18"/>
                <w:szCs w:val="18"/>
                <w:lang w:val="es-ES" w:eastAsia="es-ES"/>
              </w:rPr>
            </w:pPr>
            <w:r w:rsidRPr="00E12347">
              <w:rPr>
                <w:sz w:val="18"/>
                <w:szCs w:val="18"/>
                <w:lang w:val="es-ES" w:eastAsia="es-ES"/>
              </w:rPr>
              <w:t>Descripción</w:t>
            </w:r>
          </w:p>
        </w:tc>
        <w:tc>
          <w:tcPr>
            <w:tcW w:w="469" w:type="pct"/>
            <w:tcBorders>
              <w:top w:val="single" w:sz="4" w:space="0" w:color="auto"/>
              <w:left w:val="nil"/>
              <w:bottom w:val="single" w:sz="2" w:space="0" w:color="auto"/>
              <w:right w:val="nil"/>
            </w:tcBorders>
            <w:shd w:val="clear" w:color="auto" w:fill="FFFFFF"/>
            <w:noWrap/>
            <w:vAlign w:val="center"/>
          </w:tcPr>
          <w:p w:rsidR="00C26729" w:rsidRPr="00E12347" w:rsidRDefault="00C26729" w:rsidP="004F2322">
            <w:pPr>
              <w:pStyle w:val="cuatexto"/>
              <w:spacing w:line="276" w:lineRule="auto"/>
              <w:jc w:val="center"/>
              <w:rPr>
                <w:sz w:val="18"/>
                <w:szCs w:val="18"/>
                <w:lang w:val="es-ES" w:eastAsia="es-ES"/>
              </w:rPr>
            </w:pPr>
          </w:p>
        </w:tc>
        <w:tc>
          <w:tcPr>
            <w:tcW w:w="514" w:type="pct"/>
            <w:tcBorders>
              <w:top w:val="single" w:sz="4" w:space="0" w:color="auto"/>
              <w:left w:val="nil"/>
              <w:bottom w:val="single" w:sz="2" w:space="0" w:color="auto"/>
              <w:right w:val="single" w:sz="4" w:space="0" w:color="auto"/>
            </w:tcBorders>
            <w:shd w:val="clear" w:color="auto" w:fill="FFFFFF"/>
            <w:noWrap/>
            <w:vAlign w:val="center"/>
          </w:tcPr>
          <w:p w:rsidR="00C26729" w:rsidRPr="00E12347" w:rsidRDefault="00C26729" w:rsidP="004F2322">
            <w:pPr>
              <w:pStyle w:val="cuatexto"/>
              <w:spacing w:line="276" w:lineRule="auto"/>
              <w:jc w:val="center"/>
              <w:rPr>
                <w:sz w:val="18"/>
                <w:szCs w:val="18"/>
                <w:lang w:val="es-ES" w:eastAsia="es-ES"/>
              </w:rPr>
            </w:pPr>
          </w:p>
        </w:tc>
        <w:tc>
          <w:tcPr>
            <w:tcW w:w="130" w:type="pct"/>
            <w:tcBorders>
              <w:top w:val="single" w:sz="4" w:space="0" w:color="auto"/>
              <w:left w:val="nil"/>
              <w:bottom w:val="single" w:sz="2" w:space="0" w:color="auto"/>
              <w:right w:val="nil"/>
            </w:tcBorders>
            <w:shd w:val="clear" w:color="auto" w:fill="FFFFFF"/>
            <w:noWrap/>
            <w:vAlign w:val="center"/>
          </w:tcPr>
          <w:p w:rsidR="00C26729" w:rsidRPr="00E12347" w:rsidRDefault="00C26729" w:rsidP="004F2322">
            <w:pPr>
              <w:pStyle w:val="cuatexto"/>
              <w:spacing w:line="276" w:lineRule="auto"/>
              <w:jc w:val="left"/>
              <w:rPr>
                <w:sz w:val="18"/>
                <w:szCs w:val="18"/>
                <w:lang w:val="es-ES" w:eastAsia="es-ES"/>
              </w:rPr>
            </w:pPr>
          </w:p>
        </w:tc>
        <w:tc>
          <w:tcPr>
            <w:tcW w:w="1449" w:type="pct"/>
            <w:gridSpan w:val="2"/>
            <w:tcBorders>
              <w:top w:val="single" w:sz="4" w:space="0" w:color="auto"/>
              <w:left w:val="nil"/>
              <w:bottom w:val="single" w:sz="2" w:space="0" w:color="auto"/>
              <w:right w:val="nil"/>
            </w:tcBorders>
            <w:shd w:val="clear" w:color="auto" w:fill="FFFFFF"/>
            <w:vAlign w:val="center"/>
          </w:tcPr>
          <w:p w:rsidR="00C26729" w:rsidRPr="00E12347" w:rsidRDefault="00C26729" w:rsidP="004F2322">
            <w:pPr>
              <w:pStyle w:val="cuatexto"/>
              <w:spacing w:line="276" w:lineRule="auto"/>
              <w:jc w:val="left"/>
              <w:rPr>
                <w:sz w:val="18"/>
                <w:szCs w:val="18"/>
                <w:lang w:val="es-ES" w:eastAsia="es-ES"/>
              </w:rPr>
            </w:pPr>
            <w:r w:rsidRPr="00E12347">
              <w:rPr>
                <w:sz w:val="18"/>
                <w:szCs w:val="18"/>
                <w:lang w:val="es-ES" w:eastAsia="es-ES"/>
              </w:rPr>
              <w:t xml:space="preserve"> Descripción</w:t>
            </w:r>
          </w:p>
        </w:tc>
        <w:tc>
          <w:tcPr>
            <w:tcW w:w="514" w:type="pct"/>
            <w:gridSpan w:val="2"/>
            <w:tcBorders>
              <w:top w:val="single" w:sz="4" w:space="0" w:color="auto"/>
              <w:left w:val="nil"/>
              <w:bottom w:val="single" w:sz="2" w:space="0" w:color="auto"/>
              <w:right w:val="nil"/>
            </w:tcBorders>
            <w:shd w:val="clear" w:color="auto" w:fill="FFFFFF"/>
            <w:noWrap/>
            <w:vAlign w:val="center"/>
          </w:tcPr>
          <w:p w:rsidR="00C26729" w:rsidRPr="00E12347" w:rsidRDefault="00C26729" w:rsidP="004F2322">
            <w:pPr>
              <w:pStyle w:val="cuatexto"/>
              <w:spacing w:line="276" w:lineRule="auto"/>
              <w:jc w:val="right"/>
              <w:rPr>
                <w:sz w:val="18"/>
                <w:szCs w:val="18"/>
                <w:lang w:val="es-ES" w:eastAsia="es-ES"/>
              </w:rPr>
            </w:pPr>
          </w:p>
        </w:tc>
        <w:tc>
          <w:tcPr>
            <w:tcW w:w="442" w:type="pct"/>
            <w:tcBorders>
              <w:top w:val="single" w:sz="4" w:space="0" w:color="auto"/>
              <w:left w:val="nil"/>
              <w:bottom w:val="single" w:sz="2" w:space="0" w:color="auto"/>
              <w:right w:val="nil"/>
            </w:tcBorders>
            <w:shd w:val="clear" w:color="auto" w:fill="FFFFFF"/>
            <w:noWrap/>
            <w:vAlign w:val="center"/>
          </w:tcPr>
          <w:p w:rsidR="00C26729" w:rsidRPr="00E12347" w:rsidRDefault="00C26729" w:rsidP="004F2322">
            <w:pPr>
              <w:pStyle w:val="cuatexto"/>
              <w:spacing w:line="276" w:lineRule="auto"/>
              <w:jc w:val="right"/>
              <w:rPr>
                <w:sz w:val="18"/>
                <w:szCs w:val="18"/>
                <w:lang w:val="es-ES" w:eastAsia="es-ES"/>
              </w:rPr>
            </w:pP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lang w:val="es-ES" w:eastAsia="es-ES"/>
              </w:rPr>
            </w:pP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Gastos personal</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6.848.319</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6.800.397</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center"/>
              <w:rPr>
                <w:sz w:val="18"/>
                <w:szCs w:val="18"/>
                <w:lang w:val="es-ES" w:eastAsia="es-ES"/>
              </w:rPr>
            </w:pPr>
            <w:r w:rsidRPr="00E12347">
              <w:rPr>
                <w:sz w:val="18"/>
                <w:szCs w:val="18"/>
                <w:lang w:val="es-ES" w:eastAsia="es-ES"/>
              </w:rPr>
              <w:t>70</w:t>
            </w:r>
          </w:p>
        </w:tc>
        <w:tc>
          <w:tcPr>
            <w:tcW w:w="140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Ventas</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1.454.212</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1.066.777</w:t>
            </w: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lang w:val="es-ES" w:eastAsia="es-ES"/>
              </w:rPr>
            </w:pPr>
            <w:r w:rsidRPr="00E12347">
              <w:rPr>
                <w:sz w:val="18"/>
                <w:szCs w:val="18"/>
                <w:lang w:val="es-ES" w:eastAsia="es-ES"/>
              </w:rPr>
              <w:t>62</w:t>
            </w: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Gastos Financieros</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786</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1.163</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center"/>
              <w:rPr>
                <w:sz w:val="18"/>
                <w:szCs w:val="18"/>
                <w:lang w:val="es-ES" w:eastAsia="es-ES"/>
              </w:rPr>
            </w:pPr>
            <w:r w:rsidRPr="00E12347">
              <w:rPr>
                <w:sz w:val="18"/>
                <w:szCs w:val="18"/>
                <w:lang w:val="es-ES" w:eastAsia="es-ES"/>
              </w:rPr>
              <w:t>71</w:t>
            </w:r>
          </w:p>
        </w:tc>
        <w:tc>
          <w:tcPr>
            <w:tcW w:w="140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Renta de la propiedad y la empresa</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375.854</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230.551</w:t>
            </w: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lang w:val="es-ES" w:eastAsia="es-ES"/>
              </w:rPr>
            </w:pPr>
            <w:r w:rsidRPr="00E12347">
              <w:rPr>
                <w:sz w:val="18"/>
                <w:szCs w:val="18"/>
                <w:lang w:val="es-ES" w:eastAsia="es-ES"/>
              </w:rPr>
              <w:t>63</w:t>
            </w: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Tributos</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7.528</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15.123</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center"/>
              <w:rPr>
                <w:sz w:val="18"/>
                <w:szCs w:val="18"/>
                <w:lang w:val="es-ES" w:eastAsia="es-ES"/>
              </w:rPr>
            </w:pPr>
            <w:r w:rsidRPr="00E12347">
              <w:rPr>
                <w:sz w:val="18"/>
                <w:szCs w:val="18"/>
                <w:lang w:val="es-ES" w:eastAsia="es-ES"/>
              </w:rPr>
              <w:t>72</w:t>
            </w:r>
          </w:p>
        </w:tc>
        <w:tc>
          <w:tcPr>
            <w:tcW w:w="140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Tributos ligados a la producci e impor.</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4.559.022</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3.740.108</w:t>
            </w: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lang w:val="es-ES" w:eastAsia="es-ES"/>
              </w:rPr>
            </w:pPr>
            <w:r w:rsidRPr="00E12347">
              <w:rPr>
                <w:sz w:val="18"/>
                <w:szCs w:val="18"/>
                <w:lang w:val="es-ES" w:eastAsia="es-ES"/>
              </w:rPr>
              <w:t>64</w:t>
            </w: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Trabajos, suministros y serv. exteri.</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2.930.713</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2.843.934</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center"/>
              <w:rPr>
                <w:sz w:val="18"/>
                <w:szCs w:val="18"/>
                <w:lang w:val="es-ES" w:eastAsia="es-ES"/>
              </w:rPr>
            </w:pPr>
            <w:r w:rsidRPr="00E12347">
              <w:rPr>
                <w:sz w:val="18"/>
                <w:szCs w:val="18"/>
                <w:lang w:val="es-ES" w:eastAsia="es-ES"/>
              </w:rPr>
              <w:t>73</w:t>
            </w:r>
          </w:p>
        </w:tc>
        <w:tc>
          <w:tcPr>
            <w:tcW w:w="140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Impuestos corr. sobre renta y patrim.</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952.955</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936.686</w:t>
            </w: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lang w:val="es-ES" w:eastAsia="es-ES"/>
              </w:rPr>
            </w:pPr>
            <w:r w:rsidRPr="00E12347">
              <w:rPr>
                <w:sz w:val="18"/>
                <w:szCs w:val="18"/>
                <w:lang w:val="es-ES" w:eastAsia="es-ES"/>
              </w:rPr>
              <w:t>65</w:t>
            </w: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Prestaciones sociales</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center"/>
              <w:rPr>
                <w:sz w:val="18"/>
                <w:szCs w:val="18"/>
                <w:lang w:val="es-ES" w:eastAsia="es-ES"/>
              </w:rPr>
            </w:pPr>
            <w:r w:rsidRPr="00E12347">
              <w:rPr>
                <w:sz w:val="18"/>
                <w:szCs w:val="18"/>
                <w:lang w:val="es-ES" w:eastAsia="es-ES"/>
              </w:rPr>
              <w:t>75</w:t>
            </w:r>
          </w:p>
        </w:tc>
        <w:tc>
          <w:tcPr>
            <w:tcW w:w="140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Subvenciones de explotación</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w:t>
            </w: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lang w:val="es-ES" w:eastAsia="es-ES"/>
              </w:rPr>
            </w:pPr>
            <w:r w:rsidRPr="00E12347">
              <w:rPr>
                <w:sz w:val="18"/>
                <w:szCs w:val="18"/>
                <w:lang w:val="es-ES" w:eastAsia="es-ES"/>
              </w:rPr>
              <w:t>66</w:t>
            </w: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Subvenciones de explotación</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center"/>
              <w:rPr>
                <w:sz w:val="18"/>
                <w:szCs w:val="18"/>
                <w:lang w:val="es-ES" w:eastAsia="es-ES"/>
              </w:rPr>
            </w:pPr>
            <w:r w:rsidRPr="00E12347">
              <w:rPr>
                <w:sz w:val="18"/>
                <w:szCs w:val="18"/>
                <w:lang w:val="es-ES" w:eastAsia="es-ES"/>
              </w:rPr>
              <w:t>76</w:t>
            </w:r>
          </w:p>
        </w:tc>
        <w:tc>
          <w:tcPr>
            <w:tcW w:w="1409" w:type="pct"/>
            <w:tcBorders>
              <w:top w:val="single" w:sz="2" w:space="0" w:color="auto"/>
              <w:left w:val="nil"/>
              <w:bottom w:val="single" w:sz="2" w:space="0" w:color="auto"/>
              <w:right w:val="nil"/>
            </w:tcBorders>
            <w:noWrap/>
            <w:vAlign w:val="center"/>
          </w:tcPr>
          <w:p w:rsidR="00C26729" w:rsidRPr="00E12347" w:rsidRDefault="00C26729" w:rsidP="005F28A8">
            <w:pPr>
              <w:pStyle w:val="cuatexto"/>
              <w:spacing w:line="276" w:lineRule="auto"/>
              <w:jc w:val="left"/>
              <w:rPr>
                <w:sz w:val="18"/>
                <w:szCs w:val="18"/>
                <w:lang w:val="es-ES" w:eastAsia="es-ES"/>
              </w:rPr>
            </w:pPr>
            <w:r w:rsidRPr="00E12347">
              <w:rPr>
                <w:sz w:val="18"/>
                <w:szCs w:val="18"/>
                <w:lang w:val="es-ES" w:eastAsia="es-ES"/>
              </w:rPr>
              <w:t>Transferencias corrientes</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6.936.782</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6.506.680</w:t>
            </w: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lang w:val="es-ES" w:eastAsia="es-ES"/>
              </w:rPr>
            </w:pPr>
            <w:r w:rsidRPr="00E12347">
              <w:rPr>
                <w:sz w:val="18"/>
                <w:szCs w:val="18"/>
                <w:lang w:val="es-ES" w:eastAsia="es-ES"/>
              </w:rPr>
              <w:t>67</w:t>
            </w: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Transferencias corrientes</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2.514.353</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2.258.871</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center"/>
              <w:rPr>
                <w:sz w:val="18"/>
                <w:szCs w:val="18"/>
                <w:lang w:val="es-ES" w:eastAsia="es-ES"/>
              </w:rPr>
            </w:pPr>
            <w:r w:rsidRPr="00E12347">
              <w:rPr>
                <w:sz w:val="18"/>
                <w:szCs w:val="18"/>
                <w:lang w:val="es-ES" w:eastAsia="es-ES"/>
              </w:rPr>
              <w:t>77</w:t>
            </w:r>
          </w:p>
        </w:tc>
        <w:tc>
          <w:tcPr>
            <w:tcW w:w="140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Impuestos sobre el capital</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209.552</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149.474</w:t>
            </w: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lang w:val="es-ES" w:eastAsia="es-ES"/>
              </w:rPr>
            </w:pPr>
            <w:r w:rsidRPr="00E12347">
              <w:rPr>
                <w:sz w:val="18"/>
                <w:szCs w:val="18"/>
                <w:lang w:val="es-ES" w:eastAsia="es-ES"/>
              </w:rPr>
              <w:t>68</w:t>
            </w: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Transferencias de capital</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659.985</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158.137</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center"/>
              <w:rPr>
                <w:sz w:val="18"/>
                <w:szCs w:val="18"/>
                <w:lang w:val="es-ES" w:eastAsia="es-ES"/>
              </w:rPr>
            </w:pPr>
            <w:r w:rsidRPr="00E12347">
              <w:rPr>
                <w:sz w:val="18"/>
                <w:szCs w:val="18"/>
                <w:lang w:val="es-ES" w:eastAsia="es-ES"/>
              </w:rPr>
              <w:t>78</w:t>
            </w:r>
          </w:p>
        </w:tc>
        <w:tc>
          <w:tcPr>
            <w:tcW w:w="140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Otros ingresos</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634.851</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138.070</w:t>
            </w:r>
          </w:p>
        </w:tc>
      </w:tr>
      <w:tr w:rsidR="00C26729" w:rsidRPr="003B43B0" w:rsidTr="009D3919">
        <w:trPr>
          <w:trHeight w:val="198"/>
          <w:jc w:val="center"/>
        </w:trPr>
        <w:tc>
          <w:tcPr>
            <w:tcW w:w="165"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ind w:right="-70"/>
              <w:jc w:val="center"/>
              <w:rPr>
                <w:sz w:val="18"/>
                <w:szCs w:val="18"/>
                <w:lang w:val="es-ES" w:eastAsia="es-ES"/>
              </w:rPr>
            </w:pPr>
            <w:r w:rsidRPr="00E12347">
              <w:rPr>
                <w:sz w:val="18"/>
                <w:szCs w:val="18"/>
                <w:lang w:val="es-ES" w:eastAsia="es-ES"/>
              </w:rPr>
              <w:t>69</w:t>
            </w:r>
          </w:p>
        </w:tc>
        <w:tc>
          <w:tcPr>
            <w:tcW w:w="1318"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Dotación amortización y provis.</w:t>
            </w:r>
          </w:p>
        </w:tc>
        <w:tc>
          <w:tcPr>
            <w:tcW w:w="46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339.737</w:t>
            </w:r>
          </w:p>
        </w:tc>
        <w:tc>
          <w:tcPr>
            <w:tcW w:w="514" w:type="pct"/>
            <w:tcBorders>
              <w:top w:val="single" w:sz="2" w:space="0" w:color="auto"/>
              <w:left w:val="nil"/>
              <w:bottom w:val="single" w:sz="2" w:space="0" w:color="auto"/>
              <w:right w:val="single" w:sz="4" w:space="0" w:color="auto"/>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315.407</w:t>
            </w:r>
          </w:p>
        </w:tc>
        <w:tc>
          <w:tcPr>
            <w:tcW w:w="169"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 xml:space="preserve"> 79</w:t>
            </w:r>
          </w:p>
        </w:tc>
        <w:tc>
          <w:tcPr>
            <w:tcW w:w="1409"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Provisiones aplicadas a su finalidad</w:t>
            </w:r>
          </w:p>
        </w:tc>
        <w:tc>
          <w:tcPr>
            <w:tcW w:w="421" w:type="pct"/>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w:t>
            </w:r>
          </w:p>
        </w:tc>
        <w:tc>
          <w:tcPr>
            <w:tcW w:w="535" w:type="pct"/>
            <w:gridSpan w:val="2"/>
            <w:tcBorders>
              <w:top w:val="single" w:sz="2" w:space="0" w:color="auto"/>
              <w:left w:val="nil"/>
              <w:bottom w:val="single" w:sz="2"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w:t>
            </w:r>
          </w:p>
        </w:tc>
      </w:tr>
      <w:tr w:rsidR="00C26729" w:rsidRPr="003B43B0" w:rsidTr="009D3919">
        <w:trPr>
          <w:trHeight w:val="198"/>
          <w:jc w:val="center"/>
        </w:trPr>
        <w:tc>
          <w:tcPr>
            <w:tcW w:w="165" w:type="pct"/>
            <w:tcBorders>
              <w:top w:val="single" w:sz="2" w:space="0" w:color="auto"/>
              <w:left w:val="nil"/>
              <w:bottom w:val="single" w:sz="4" w:space="0" w:color="auto"/>
              <w:right w:val="nil"/>
            </w:tcBorders>
            <w:noWrap/>
            <w:vAlign w:val="center"/>
          </w:tcPr>
          <w:p w:rsidR="00C26729" w:rsidRPr="00E12347" w:rsidRDefault="00C26729">
            <w:pPr>
              <w:pStyle w:val="cuatexto"/>
              <w:spacing w:line="276" w:lineRule="auto"/>
              <w:ind w:right="-70"/>
              <w:jc w:val="center"/>
              <w:rPr>
                <w:sz w:val="18"/>
                <w:szCs w:val="18"/>
                <w:lang w:val="es-ES" w:eastAsia="es-ES"/>
              </w:rPr>
            </w:pPr>
            <w:r w:rsidRPr="00E12347">
              <w:rPr>
                <w:sz w:val="18"/>
                <w:szCs w:val="18"/>
                <w:lang w:val="es-ES" w:eastAsia="es-ES"/>
              </w:rPr>
              <w:t>800</w:t>
            </w:r>
          </w:p>
        </w:tc>
        <w:tc>
          <w:tcPr>
            <w:tcW w:w="1318" w:type="pct"/>
            <w:gridSpan w:val="2"/>
            <w:tcBorders>
              <w:top w:val="single" w:sz="2" w:space="0" w:color="auto"/>
              <w:left w:val="nil"/>
              <w:bottom w:val="single" w:sz="4"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Resultado cte. del ejercicio</w:t>
            </w:r>
          </w:p>
          <w:p w:rsidR="00C26729" w:rsidRPr="00E12347" w:rsidRDefault="00C26729">
            <w:pPr>
              <w:pStyle w:val="cuatexto"/>
              <w:spacing w:line="276" w:lineRule="auto"/>
              <w:rPr>
                <w:sz w:val="18"/>
                <w:szCs w:val="18"/>
                <w:lang w:val="es-ES" w:eastAsia="es-ES"/>
              </w:rPr>
            </w:pPr>
            <w:r w:rsidRPr="00E12347">
              <w:rPr>
                <w:sz w:val="18"/>
                <w:szCs w:val="18"/>
                <w:lang w:val="es-ES" w:eastAsia="es-ES"/>
              </w:rPr>
              <w:t>(saldo acreedor)</w:t>
            </w:r>
          </w:p>
        </w:tc>
        <w:tc>
          <w:tcPr>
            <w:tcW w:w="469" w:type="pct"/>
            <w:tcBorders>
              <w:top w:val="single" w:sz="2" w:space="0" w:color="auto"/>
              <w:left w:val="nil"/>
              <w:bottom w:val="single" w:sz="4"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1.821.807</w:t>
            </w:r>
          </w:p>
        </w:tc>
        <w:tc>
          <w:tcPr>
            <w:tcW w:w="514" w:type="pct"/>
            <w:tcBorders>
              <w:top w:val="single" w:sz="2" w:space="0" w:color="auto"/>
              <w:left w:val="nil"/>
              <w:bottom w:val="single" w:sz="4" w:space="0" w:color="auto"/>
              <w:right w:val="single" w:sz="4" w:space="0" w:color="auto"/>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375.314</w:t>
            </w:r>
          </w:p>
        </w:tc>
        <w:tc>
          <w:tcPr>
            <w:tcW w:w="169" w:type="pct"/>
            <w:gridSpan w:val="2"/>
            <w:tcBorders>
              <w:top w:val="single" w:sz="2" w:space="0" w:color="auto"/>
              <w:left w:val="nil"/>
              <w:bottom w:val="single" w:sz="4" w:space="0" w:color="auto"/>
              <w:right w:val="nil"/>
            </w:tcBorders>
            <w:noWrap/>
            <w:vAlign w:val="center"/>
          </w:tcPr>
          <w:p w:rsidR="00C26729" w:rsidRPr="00E12347" w:rsidRDefault="00C26729">
            <w:pPr>
              <w:pStyle w:val="cuatexto"/>
              <w:spacing w:line="276" w:lineRule="auto"/>
              <w:jc w:val="center"/>
              <w:rPr>
                <w:sz w:val="18"/>
                <w:szCs w:val="18"/>
                <w:lang w:val="es-ES" w:eastAsia="es-ES"/>
              </w:rPr>
            </w:pPr>
            <w:r w:rsidRPr="00E12347">
              <w:rPr>
                <w:sz w:val="18"/>
                <w:szCs w:val="18"/>
                <w:lang w:val="es-ES" w:eastAsia="es-ES"/>
              </w:rPr>
              <w:t>800</w:t>
            </w:r>
          </w:p>
        </w:tc>
        <w:tc>
          <w:tcPr>
            <w:tcW w:w="1409" w:type="pct"/>
            <w:tcBorders>
              <w:top w:val="single" w:sz="2" w:space="0" w:color="auto"/>
              <w:left w:val="nil"/>
              <w:bottom w:val="single" w:sz="4" w:space="0" w:color="auto"/>
              <w:right w:val="nil"/>
            </w:tcBorders>
            <w:noWrap/>
            <w:vAlign w:val="center"/>
          </w:tcPr>
          <w:p w:rsidR="00C26729" w:rsidRPr="00E12347" w:rsidRDefault="00C26729">
            <w:pPr>
              <w:pStyle w:val="cuatexto"/>
              <w:spacing w:line="276" w:lineRule="auto"/>
              <w:rPr>
                <w:sz w:val="18"/>
                <w:szCs w:val="18"/>
                <w:lang w:val="es-ES" w:eastAsia="es-ES"/>
              </w:rPr>
            </w:pPr>
            <w:r w:rsidRPr="00E12347">
              <w:rPr>
                <w:sz w:val="18"/>
                <w:szCs w:val="18"/>
                <w:lang w:val="es-ES" w:eastAsia="es-ES"/>
              </w:rPr>
              <w:t>Resultado corr.ejerc.(saldo deudor)</w:t>
            </w:r>
          </w:p>
        </w:tc>
        <w:tc>
          <w:tcPr>
            <w:tcW w:w="421" w:type="pct"/>
            <w:tcBorders>
              <w:top w:val="single" w:sz="2" w:space="0" w:color="auto"/>
              <w:left w:val="nil"/>
              <w:bottom w:val="single" w:sz="4"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w:t>
            </w:r>
          </w:p>
        </w:tc>
        <w:tc>
          <w:tcPr>
            <w:tcW w:w="535" w:type="pct"/>
            <w:gridSpan w:val="2"/>
            <w:tcBorders>
              <w:top w:val="single" w:sz="2" w:space="0" w:color="auto"/>
              <w:left w:val="nil"/>
              <w:bottom w:val="single" w:sz="4" w:space="0" w:color="auto"/>
              <w:right w:val="nil"/>
            </w:tcBorders>
            <w:noWrap/>
            <w:vAlign w:val="center"/>
          </w:tcPr>
          <w:p w:rsidR="00C26729" w:rsidRPr="00E12347" w:rsidRDefault="00C26729">
            <w:pPr>
              <w:pStyle w:val="cuatexto"/>
              <w:spacing w:line="276" w:lineRule="auto"/>
              <w:jc w:val="right"/>
              <w:rPr>
                <w:sz w:val="18"/>
                <w:szCs w:val="18"/>
                <w:lang w:val="es-ES" w:eastAsia="es-ES"/>
              </w:rPr>
            </w:pPr>
            <w:r w:rsidRPr="00E12347">
              <w:rPr>
                <w:sz w:val="18"/>
                <w:szCs w:val="18"/>
                <w:lang w:val="es-ES" w:eastAsia="es-ES"/>
              </w:rPr>
              <w:t>-</w:t>
            </w:r>
          </w:p>
        </w:tc>
      </w:tr>
      <w:tr w:rsidR="00C26729" w:rsidRPr="00825776" w:rsidTr="009D3919">
        <w:trPr>
          <w:trHeight w:val="255"/>
          <w:jc w:val="center"/>
        </w:trPr>
        <w:tc>
          <w:tcPr>
            <w:tcW w:w="174" w:type="pct"/>
            <w:gridSpan w:val="2"/>
            <w:tcBorders>
              <w:top w:val="single" w:sz="4" w:space="0" w:color="auto"/>
              <w:left w:val="nil"/>
              <w:bottom w:val="single" w:sz="4" w:space="0" w:color="auto"/>
              <w:right w:val="nil"/>
            </w:tcBorders>
            <w:shd w:val="clear" w:color="auto" w:fill="FABF8F"/>
            <w:noWrap/>
            <w:vAlign w:val="center"/>
          </w:tcPr>
          <w:p w:rsidR="00C26729" w:rsidRPr="00825776" w:rsidRDefault="00C26729" w:rsidP="00825776">
            <w:pPr>
              <w:pStyle w:val="cuatexto"/>
              <w:spacing w:line="276" w:lineRule="auto"/>
              <w:ind w:right="-70"/>
              <w:jc w:val="center"/>
              <w:rPr>
                <w:rFonts w:ascii="Arial" w:hAnsi="Arial" w:cs="Arial"/>
                <w:sz w:val="18"/>
                <w:szCs w:val="18"/>
                <w:lang w:val="es-ES" w:eastAsia="es-ES"/>
              </w:rPr>
            </w:pPr>
          </w:p>
        </w:tc>
        <w:tc>
          <w:tcPr>
            <w:tcW w:w="1309" w:type="pct"/>
            <w:tcBorders>
              <w:top w:val="single" w:sz="4" w:space="0" w:color="auto"/>
              <w:left w:val="nil"/>
              <w:bottom w:val="single" w:sz="4" w:space="0" w:color="auto"/>
              <w:right w:val="nil"/>
            </w:tcBorders>
            <w:shd w:val="clear" w:color="auto" w:fill="FABF8F"/>
            <w:vAlign w:val="center"/>
          </w:tcPr>
          <w:p w:rsidR="00C26729" w:rsidRPr="00825776" w:rsidRDefault="00C26729" w:rsidP="00825776">
            <w:pPr>
              <w:pStyle w:val="cuatexto"/>
              <w:spacing w:line="276" w:lineRule="auto"/>
              <w:ind w:right="-70"/>
              <w:jc w:val="left"/>
              <w:rPr>
                <w:rFonts w:ascii="Arial" w:hAnsi="Arial" w:cs="Arial"/>
                <w:sz w:val="18"/>
                <w:szCs w:val="18"/>
                <w:lang w:val="es-ES" w:eastAsia="es-ES"/>
              </w:rPr>
            </w:pPr>
            <w:r w:rsidRPr="00825776">
              <w:rPr>
                <w:rFonts w:ascii="Arial" w:hAnsi="Arial" w:cs="Arial"/>
                <w:sz w:val="18"/>
                <w:szCs w:val="18"/>
                <w:lang w:val="es-ES" w:eastAsia="es-ES"/>
              </w:rPr>
              <w:t>Total</w:t>
            </w:r>
          </w:p>
        </w:tc>
        <w:tc>
          <w:tcPr>
            <w:tcW w:w="469" w:type="pct"/>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ind w:left="-147"/>
              <w:jc w:val="right"/>
              <w:rPr>
                <w:rFonts w:ascii="Arial" w:hAnsi="Arial" w:cs="Arial"/>
                <w:sz w:val="18"/>
                <w:szCs w:val="18"/>
                <w:lang w:val="es-ES" w:eastAsia="es-ES"/>
              </w:rPr>
            </w:pPr>
            <w:r w:rsidRPr="00825776">
              <w:rPr>
                <w:rFonts w:ascii="Arial" w:hAnsi="Arial" w:cs="Arial"/>
                <w:sz w:val="18"/>
                <w:szCs w:val="18"/>
                <w:lang w:val="es-ES" w:eastAsia="es-ES"/>
              </w:rPr>
              <w:t>15.123.228</w:t>
            </w:r>
          </w:p>
        </w:tc>
        <w:tc>
          <w:tcPr>
            <w:tcW w:w="514" w:type="pct"/>
            <w:tcBorders>
              <w:top w:val="single" w:sz="4" w:space="0" w:color="auto"/>
              <w:left w:val="nil"/>
              <w:bottom w:val="single" w:sz="4" w:space="0" w:color="auto"/>
              <w:right w:val="single" w:sz="4" w:space="0" w:color="auto"/>
            </w:tcBorders>
            <w:shd w:val="clear" w:color="auto" w:fill="FABF8F"/>
            <w:noWrap/>
            <w:vAlign w:val="center"/>
          </w:tcPr>
          <w:p w:rsidR="00C26729" w:rsidRPr="00825776" w:rsidRDefault="00C26729">
            <w:pPr>
              <w:pStyle w:val="cuatexto"/>
              <w:spacing w:line="276" w:lineRule="auto"/>
              <w:ind w:left="-114"/>
              <w:jc w:val="right"/>
              <w:rPr>
                <w:rFonts w:ascii="Arial" w:hAnsi="Arial" w:cs="Arial"/>
                <w:sz w:val="18"/>
                <w:szCs w:val="18"/>
                <w:lang w:val="es-ES" w:eastAsia="es-ES"/>
              </w:rPr>
            </w:pPr>
            <w:r w:rsidRPr="00825776">
              <w:rPr>
                <w:rFonts w:ascii="Arial" w:hAnsi="Arial" w:cs="Arial"/>
                <w:sz w:val="18"/>
                <w:szCs w:val="18"/>
                <w:lang w:val="es-ES" w:eastAsia="es-ES"/>
              </w:rPr>
              <w:t>12.768.346</w:t>
            </w:r>
          </w:p>
        </w:tc>
        <w:tc>
          <w:tcPr>
            <w:tcW w:w="130" w:type="pct"/>
            <w:tcBorders>
              <w:top w:val="single" w:sz="4" w:space="0" w:color="auto"/>
              <w:left w:val="nil"/>
              <w:bottom w:val="single" w:sz="4" w:space="0" w:color="auto"/>
              <w:right w:val="nil"/>
            </w:tcBorders>
            <w:shd w:val="clear" w:color="auto" w:fill="FABF8F"/>
            <w:noWrap/>
            <w:vAlign w:val="center"/>
          </w:tcPr>
          <w:p w:rsidR="00C26729" w:rsidRPr="00825776" w:rsidRDefault="00C26729" w:rsidP="005F28A8">
            <w:pPr>
              <w:pStyle w:val="cuatexto"/>
              <w:spacing w:line="276" w:lineRule="auto"/>
              <w:ind w:left="-147"/>
              <w:rPr>
                <w:rFonts w:ascii="Arial" w:hAnsi="Arial" w:cs="Arial"/>
                <w:sz w:val="18"/>
                <w:szCs w:val="18"/>
                <w:lang w:val="es-ES" w:eastAsia="es-ES"/>
              </w:rPr>
            </w:pPr>
          </w:p>
        </w:tc>
        <w:tc>
          <w:tcPr>
            <w:tcW w:w="1449" w:type="pct"/>
            <w:gridSpan w:val="2"/>
            <w:tcBorders>
              <w:top w:val="single" w:sz="4" w:space="0" w:color="auto"/>
              <w:left w:val="nil"/>
              <w:bottom w:val="single" w:sz="4" w:space="0" w:color="auto"/>
              <w:right w:val="nil"/>
            </w:tcBorders>
            <w:shd w:val="clear" w:color="auto" w:fill="FABF8F"/>
            <w:vAlign w:val="center"/>
          </w:tcPr>
          <w:p w:rsidR="00C26729" w:rsidRPr="00825776" w:rsidRDefault="00C26729" w:rsidP="005F28A8">
            <w:pPr>
              <w:pStyle w:val="cuatexto"/>
              <w:spacing w:line="276" w:lineRule="auto"/>
              <w:jc w:val="left"/>
              <w:rPr>
                <w:rFonts w:ascii="Arial" w:hAnsi="Arial" w:cs="Arial"/>
                <w:sz w:val="18"/>
                <w:szCs w:val="18"/>
                <w:lang w:val="es-ES" w:eastAsia="es-ES"/>
              </w:rPr>
            </w:pPr>
            <w:r>
              <w:rPr>
                <w:rFonts w:ascii="Arial" w:hAnsi="Arial" w:cs="Arial"/>
                <w:sz w:val="18"/>
                <w:szCs w:val="18"/>
                <w:lang w:val="es-ES" w:eastAsia="es-ES"/>
              </w:rPr>
              <w:t xml:space="preserve"> Total</w:t>
            </w:r>
          </w:p>
        </w:tc>
        <w:tc>
          <w:tcPr>
            <w:tcW w:w="514" w:type="pct"/>
            <w:gridSpan w:val="2"/>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ind w:left="-55"/>
              <w:jc w:val="right"/>
              <w:rPr>
                <w:rFonts w:ascii="Arial" w:hAnsi="Arial" w:cs="Arial"/>
                <w:sz w:val="18"/>
                <w:szCs w:val="18"/>
                <w:lang w:val="es-ES" w:eastAsia="es-ES"/>
              </w:rPr>
            </w:pPr>
            <w:r w:rsidRPr="00825776">
              <w:rPr>
                <w:rFonts w:ascii="Arial" w:hAnsi="Arial" w:cs="Arial"/>
                <w:sz w:val="18"/>
                <w:szCs w:val="18"/>
                <w:lang w:val="es-ES" w:eastAsia="es-ES"/>
              </w:rPr>
              <w:t>15.123.228</w:t>
            </w:r>
          </w:p>
        </w:tc>
        <w:tc>
          <w:tcPr>
            <w:tcW w:w="442" w:type="pct"/>
            <w:tcBorders>
              <w:top w:val="single" w:sz="4" w:space="0" w:color="auto"/>
              <w:left w:val="nil"/>
              <w:bottom w:val="single" w:sz="4" w:space="0" w:color="auto"/>
              <w:right w:val="nil"/>
            </w:tcBorders>
            <w:shd w:val="clear" w:color="auto" w:fill="FABF8F"/>
            <w:noWrap/>
            <w:vAlign w:val="center"/>
          </w:tcPr>
          <w:p w:rsidR="00C26729" w:rsidRPr="00825776" w:rsidRDefault="00C26729">
            <w:pPr>
              <w:pStyle w:val="cuatexto"/>
              <w:spacing w:line="276" w:lineRule="auto"/>
              <w:ind w:left="-200"/>
              <w:jc w:val="right"/>
              <w:rPr>
                <w:rFonts w:ascii="Arial" w:hAnsi="Arial" w:cs="Arial"/>
                <w:sz w:val="18"/>
                <w:szCs w:val="18"/>
                <w:lang w:val="es-ES" w:eastAsia="es-ES"/>
              </w:rPr>
            </w:pPr>
            <w:r w:rsidRPr="00825776">
              <w:rPr>
                <w:rFonts w:ascii="Arial" w:hAnsi="Arial" w:cs="Arial"/>
                <w:sz w:val="18"/>
                <w:szCs w:val="18"/>
                <w:lang w:val="es-ES" w:eastAsia="es-ES"/>
              </w:rPr>
              <w:t>12.768.346</w:t>
            </w:r>
          </w:p>
        </w:tc>
      </w:tr>
    </w:tbl>
    <w:p w:rsidR="00C26729" w:rsidRPr="003B43B0" w:rsidRDefault="00C26729" w:rsidP="003B43B0">
      <w:pPr>
        <w:spacing w:before="60" w:after="0"/>
        <w:ind w:firstLine="0"/>
        <w:rPr>
          <w:rFonts w:ascii="Arial Narrow" w:hAnsi="Arial Narrow"/>
          <w:sz w:val="16"/>
          <w:szCs w:val="16"/>
        </w:rPr>
      </w:pPr>
      <w:r w:rsidRPr="003B43B0">
        <w:rPr>
          <w:rFonts w:ascii="Arial Narrow" w:hAnsi="Arial Narrow"/>
          <w:sz w:val="16"/>
          <w:szCs w:val="16"/>
        </w:rPr>
        <w:t>* Ejercicio no auditado</w:t>
      </w:r>
    </w:p>
    <w:p w:rsidR="00C26729" w:rsidRDefault="00C26729" w:rsidP="00690D3D">
      <w:pPr>
        <w:spacing w:after="0"/>
        <w:ind w:firstLine="0"/>
        <w:jc w:val="center"/>
        <w:rPr>
          <w:sz w:val="24"/>
          <w:szCs w:val="24"/>
        </w:rPr>
      </w:pPr>
    </w:p>
    <w:p w:rsidR="00C26729" w:rsidRPr="007B7455" w:rsidRDefault="00C26729" w:rsidP="00690D3D">
      <w:pPr>
        <w:spacing w:after="0"/>
        <w:ind w:firstLine="0"/>
        <w:jc w:val="center"/>
        <w:rPr>
          <w:rFonts w:ascii="Arial" w:hAnsi="Arial" w:cs="Arial"/>
        </w:rPr>
      </w:pPr>
      <w:r w:rsidRPr="007B7455">
        <w:rPr>
          <w:rFonts w:ascii="Arial" w:hAnsi="Arial" w:cs="Arial"/>
        </w:rPr>
        <w:t>Resultados del ejercicio</w:t>
      </w:r>
    </w:p>
    <w:p w:rsidR="00C26729" w:rsidRDefault="00C26729" w:rsidP="00690D3D">
      <w:pPr>
        <w:spacing w:after="0"/>
        <w:ind w:firstLine="0"/>
        <w:jc w:val="center"/>
      </w:pPr>
    </w:p>
    <w:tbl>
      <w:tblPr>
        <w:tblW w:w="10139" w:type="dxa"/>
        <w:jc w:val="center"/>
        <w:tblLayout w:type="fixed"/>
        <w:tblCellMar>
          <w:left w:w="70" w:type="dxa"/>
          <w:right w:w="70" w:type="dxa"/>
        </w:tblCellMar>
        <w:tblLook w:val="00A0" w:firstRow="1" w:lastRow="0" w:firstColumn="1" w:lastColumn="0" w:noHBand="0" w:noVBand="0"/>
      </w:tblPr>
      <w:tblGrid>
        <w:gridCol w:w="323"/>
        <w:gridCol w:w="2425"/>
        <w:gridCol w:w="538"/>
        <w:gridCol w:w="602"/>
        <w:gridCol w:w="1140"/>
        <w:gridCol w:w="371"/>
        <w:gridCol w:w="2526"/>
        <w:gridCol w:w="190"/>
        <w:gridCol w:w="846"/>
        <w:gridCol w:w="105"/>
        <w:gridCol w:w="1073"/>
      </w:tblGrid>
      <w:tr w:rsidR="00C26729" w:rsidRPr="00825776" w:rsidTr="008468C6">
        <w:trPr>
          <w:trHeight w:val="255"/>
          <w:jc w:val="center"/>
        </w:trPr>
        <w:tc>
          <w:tcPr>
            <w:tcW w:w="323" w:type="dxa"/>
            <w:tcBorders>
              <w:top w:val="single" w:sz="4" w:space="0" w:color="auto"/>
              <w:left w:val="nil"/>
              <w:bottom w:val="single" w:sz="4" w:space="0" w:color="auto"/>
              <w:right w:val="nil"/>
            </w:tcBorders>
            <w:shd w:val="clear" w:color="auto" w:fill="FABF8F"/>
            <w:noWrap/>
            <w:vAlign w:val="center"/>
          </w:tcPr>
          <w:p w:rsidR="00C26729" w:rsidRPr="00825776" w:rsidRDefault="00C26729" w:rsidP="00E416A2">
            <w:pPr>
              <w:pStyle w:val="cuatexto"/>
              <w:spacing w:line="276" w:lineRule="auto"/>
              <w:rPr>
                <w:rFonts w:ascii="Arial" w:hAnsi="Arial" w:cs="Arial"/>
                <w:sz w:val="18"/>
                <w:szCs w:val="18"/>
                <w:lang w:val="es-ES" w:eastAsia="es-ES"/>
              </w:rPr>
            </w:pPr>
          </w:p>
        </w:tc>
        <w:tc>
          <w:tcPr>
            <w:tcW w:w="2964" w:type="dxa"/>
            <w:gridSpan w:val="2"/>
            <w:tcBorders>
              <w:top w:val="single" w:sz="4" w:space="0" w:color="auto"/>
              <w:left w:val="nil"/>
              <w:bottom w:val="single" w:sz="4" w:space="0" w:color="auto"/>
              <w:right w:val="nil"/>
            </w:tcBorders>
            <w:shd w:val="clear" w:color="auto" w:fill="FABF8F"/>
            <w:vAlign w:val="center"/>
          </w:tcPr>
          <w:p w:rsidR="00C26729" w:rsidRPr="00825776" w:rsidRDefault="00C26729" w:rsidP="00E416A2">
            <w:pPr>
              <w:pStyle w:val="cuatexto"/>
              <w:spacing w:line="276" w:lineRule="auto"/>
              <w:rPr>
                <w:rFonts w:ascii="Arial" w:hAnsi="Arial" w:cs="Arial"/>
                <w:sz w:val="18"/>
                <w:szCs w:val="18"/>
                <w:lang w:val="es-ES" w:eastAsia="es-ES"/>
              </w:rPr>
            </w:pPr>
            <w:r w:rsidRPr="00825776">
              <w:rPr>
                <w:rFonts w:ascii="Arial" w:hAnsi="Arial" w:cs="Arial"/>
                <w:sz w:val="18"/>
                <w:szCs w:val="18"/>
                <w:lang w:val="es-ES" w:eastAsia="es-ES"/>
              </w:rPr>
              <w:t>Descripción</w:t>
            </w:r>
          </w:p>
        </w:tc>
        <w:tc>
          <w:tcPr>
            <w:tcW w:w="600" w:type="dxa"/>
            <w:tcBorders>
              <w:top w:val="single" w:sz="4" w:space="0" w:color="auto"/>
              <w:left w:val="nil"/>
              <w:bottom w:val="single" w:sz="4" w:space="0" w:color="auto"/>
              <w:right w:val="nil"/>
            </w:tcBorders>
            <w:shd w:val="clear" w:color="auto" w:fill="FABF8F"/>
            <w:noWrap/>
            <w:vAlign w:val="center"/>
          </w:tcPr>
          <w:p w:rsidR="00C26729" w:rsidRPr="00825776" w:rsidRDefault="00C26729" w:rsidP="00C938C9">
            <w:pPr>
              <w:pStyle w:val="cuatexto"/>
              <w:spacing w:line="276" w:lineRule="auto"/>
              <w:jc w:val="right"/>
              <w:rPr>
                <w:rFonts w:ascii="Arial" w:hAnsi="Arial" w:cs="Arial"/>
                <w:sz w:val="18"/>
                <w:szCs w:val="18"/>
                <w:lang w:val="es-ES" w:eastAsia="es-ES"/>
              </w:rPr>
            </w:pPr>
            <w:r w:rsidRPr="00825776">
              <w:rPr>
                <w:rFonts w:ascii="Arial" w:hAnsi="Arial" w:cs="Arial"/>
                <w:sz w:val="18"/>
                <w:szCs w:val="18"/>
                <w:lang w:val="es-ES" w:eastAsia="es-ES"/>
              </w:rPr>
              <w:t>2018</w:t>
            </w:r>
          </w:p>
        </w:tc>
        <w:tc>
          <w:tcPr>
            <w:tcW w:w="1140" w:type="dxa"/>
            <w:tcBorders>
              <w:top w:val="single" w:sz="4" w:space="0" w:color="auto"/>
              <w:left w:val="nil"/>
              <w:bottom w:val="single" w:sz="4" w:space="0" w:color="auto"/>
              <w:right w:val="single" w:sz="4" w:space="0" w:color="auto"/>
            </w:tcBorders>
            <w:shd w:val="clear" w:color="auto" w:fill="FABF8F"/>
            <w:vAlign w:val="center"/>
          </w:tcPr>
          <w:p w:rsidR="00C26729" w:rsidRPr="00825776" w:rsidRDefault="00C26729" w:rsidP="00E416A2">
            <w:pPr>
              <w:pStyle w:val="cuatexto"/>
              <w:spacing w:line="276" w:lineRule="auto"/>
              <w:jc w:val="right"/>
              <w:rPr>
                <w:rFonts w:ascii="Arial" w:hAnsi="Arial" w:cs="Arial"/>
                <w:sz w:val="18"/>
                <w:szCs w:val="18"/>
                <w:lang w:val="es-ES" w:eastAsia="es-ES"/>
              </w:rPr>
            </w:pPr>
            <w:r w:rsidRPr="00825776">
              <w:rPr>
                <w:rFonts w:ascii="Arial" w:hAnsi="Arial" w:cs="Arial"/>
                <w:sz w:val="18"/>
                <w:szCs w:val="18"/>
                <w:lang w:val="es-ES" w:eastAsia="es-ES"/>
              </w:rPr>
              <w:t>2017*</w:t>
            </w:r>
          </w:p>
        </w:tc>
        <w:tc>
          <w:tcPr>
            <w:tcW w:w="371" w:type="dxa"/>
            <w:tcBorders>
              <w:top w:val="single" w:sz="4" w:space="0" w:color="auto"/>
              <w:left w:val="single" w:sz="4" w:space="0" w:color="auto"/>
              <w:bottom w:val="single" w:sz="4" w:space="0" w:color="auto"/>
              <w:right w:val="nil"/>
            </w:tcBorders>
            <w:shd w:val="clear" w:color="auto" w:fill="FABF8F"/>
            <w:noWrap/>
            <w:vAlign w:val="center"/>
          </w:tcPr>
          <w:p w:rsidR="00C26729" w:rsidRPr="00825776" w:rsidRDefault="00C26729" w:rsidP="00E416A2">
            <w:pPr>
              <w:pStyle w:val="cuatexto"/>
              <w:spacing w:line="276" w:lineRule="auto"/>
              <w:rPr>
                <w:rFonts w:ascii="Arial" w:hAnsi="Arial" w:cs="Arial"/>
                <w:sz w:val="18"/>
                <w:szCs w:val="18"/>
                <w:lang w:val="es-ES" w:eastAsia="es-ES"/>
              </w:rPr>
            </w:pPr>
          </w:p>
        </w:tc>
        <w:tc>
          <w:tcPr>
            <w:tcW w:w="2717" w:type="dxa"/>
            <w:gridSpan w:val="2"/>
            <w:tcBorders>
              <w:top w:val="single" w:sz="4" w:space="0" w:color="auto"/>
              <w:left w:val="nil"/>
              <w:bottom w:val="single" w:sz="4" w:space="0" w:color="auto"/>
              <w:right w:val="nil"/>
            </w:tcBorders>
            <w:shd w:val="clear" w:color="auto" w:fill="FABF8F"/>
            <w:vAlign w:val="center"/>
          </w:tcPr>
          <w:p w:rsidR="00C26729" w:rsidRPr="00825776" w:rsidRDefault="00C26729" w:rsidP="00E416A2">
            <w:pPr>
              <w:pStyle w:val="cuatexto"/>
              <w:spacing w:line="276" w:lineRule="auto"/>
              <w:rPr>
                <w:rFonts w:ascii="Arial" w:hAnsi="Arial" w:cs="Arial"/>
                <w:sz w:val="18"/>
                <w:szCs w:val="18"/>
                <w:lang w:val="es-ES" w:eastAsia="es-ES"/>
              </w:rPr>
            </w:pPr>
            <w:r w:rsidRPr="00825776">
              <w:rPr>
                <w:rFonts w:ascii="Arial" w:hAnsi="Arial" w:cs="Arial"/>
                <w:sz w:val="18"/>
                <w:szCs w:val="18"/>
                <w:lang w:val="es-ES" w:eastAsia="es-ES"/>
              </w:rPr>
              <w:t>Descripción</w:t>
            </w:r>
          </w:p>
        </w:tc>
        <w:tc>
          <w:tcPr>
            <w:tcW w:w="846" w:type="dxa"/>
            <w:tcBorders>
              <w:top w:val="single" w:sz="4" w:space="0" w:color="auto"/>
              <w:left w:val="nil"/>
              <w:bottom w:val="single" w:sz="4" w:space="0" w:color="auto"/>
              <w:right w:val="nil"/>
            </w:tcBorders>
            <w:shd w:val="clear" w:color="auto" w:fill="FABF8F"/>
            <w:noWrap/>
            <w:vAlign w:val="center"/>
          </w:tcPr>
          <w:p w:rsidR="00C26729" w:rsidRPr="00825776" w:rsidRDefault="00C26729" w:rsidP="00E416A2">
            <w:pPr>
              <w:pStyle w:val="cuatexto"/>
              <w:spacing w:line="276" w:lineRule="auto"/>
              <w:jc w:val="right"/>
              <w:rPr>
                <w:rFonts w:ascii="Arial" w:hAnsi="Arial" w:cs="Arial"/>
                <w:sz w:val="18"/>
                <w:szCs w:val="18"/>
                <w:lang w:val="es-ES" w:eastAsia="es-ES"/>
              </w:rPr>
            </w:pPr>
            <w:r w:rsidRPr="00825776">
              <w:rPr>
                <w:rFonts w:ascii="Arial" w:hAnsi="Arial" w:cs="Arial"/>
                <w:sz w:val="18"/>
                <w:szCs w:val="18"/>
                <w:lang w:val="es-ES" w:eastAsia="es-ES"/>
              </w:rPr>
              <w:t>2018</w:t>
            </w:r>
          </w:p>
        </w:tc>
        <w:tc>
          <w:tcPr>
            <w:tcW w:w="1178" w:type="dxa"/>
            <w:gridSpan w:val="2"/>
            <w:tcBorders>
              <w:top w:val="single" w:sz="4" w:space="0" w:color="auto"/>
              <w:left w:val="nil"/>
              <w:bottom w:val="single" w:sz="4" w:space="0" w:color="auto"/>
              <w:right w:val="nil"/>
            </w:tcBorders>
            <w:shd w:val="clear" w:color="auto" w:fill="FABF8F"/>
            <w:vAlign w:val="center"/>
          </w:tcPr>
          <w:p w:rsidR="00C26729" w:rsidRPr="00825776" w:rsidRDefault="00C26729" w:rsidP="00E416A2">
            <w:pPr>
              <w:pStyle w:val="cuatexto"/>
              <w:spacing w:line="276" w:lineRule="auto"/>
              <w:jc w:val="right"/>
              <w:rPr>
                <w:rFonts w:ascii="Arial" w:hAnsi="Arial" w:cs="Arial"/>
                <w:sz w:val="18"/>
                <w:szCs w:val="18"/>
                <w:lang w:val="es-ES" w:eastAsia="es-ES"/>
              </w:rPr>
            </w:pPr>
            <w:r w:rsidRPr="00825776">
              <w:rPr>
                <w:rFonts w:ascii="Arial" w:hAnsi="Arial" w:cs="Arial"/>
                <w:sz w:val="18"/>
                <w:szCs w:val="18"/>
                <w:lang w:val="es-ES" w:eastAsia="es-ES"/>
              </w:rPr>
              <w:t>2017*</w:t>
            </w:r>
          </w:p>
        </w:tc>
      </w:tr>
      <w:tr w:rsidR="00C26729" w:rsidRPr="00E12347" w:rsidTr="009911D4">
        <w:trPr>
          <w:trHeight w:val="284"/>
          <w:jc w:val="center"/>
        </w:trPr>
        <w:tc>
          <w:tcPr>
            <w:tcW w:w="323" w:type="dxa"/>
            <w:tcBorders>
              <w:top w:val="single" w:sz="4" w:space="0" w:color="auto"/>
              <w:left w:val="nil"/>
              <w:bottom w:val="single" w:sz="2" w:space="0" w:color="auto"/>
              <w:right w:val="nil"/>
            </w:tcBorders>
            <w:noWrap/>
            <w:vAlign w:val="center"/>
          </w:tcPr>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80</w:t>
            </w:r>
          </w:p>
        </w:tc>
        <w:tc>
          <w:tcPr>
            <w:tcW w:w="2424" w:type="dxa"/>
            <w:tcBorders>
              <w:top w:val="single" w:sz="4" w:space="0" w:color="auto"/>
              <w:left w:val="nil"/>
              <w:bottom w:val="single" w:sz="2" w:space="0" w:color="auto"/>
              <w:right w:val="nil"/>
            </w:tcBorders>
            <w:vAlign w:val="center"/>
          </w:tcPr>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Resultados corrientes del eje</w:t>
            </w:r>
            <w:r w:rsidRPr="00E12347">
              <w:rPr>
                <w:sz w:val="18"/>
                <w:szCs w:val="18"/>
                <w:lang w:val="es-ES" w:eastAsia="es-ES"/>
              </w:rPr>
              <w:t>r</w:t>
            </w:r>
            <w:r w:rsidRPr="00E12347">
              <w:rPr>
                <w:sz w:val="18"/>
                <w:szCs w:val="18"/>
                <w:lang w:val="es-ES" w:eastAsia="es-ES"/>
              </w:rPr>
              <w:t>cicio (Saldo deudor)</w:t>
            </w:r>
          </w:p>
        </w:tc>
        <w:tc>
          <w:tcPr>
            <w:tcW w:w="1140" w:type="dxa"/>
            <w:gridSpan w:val="2"/>
            <w:tcBorders>
              <w:top w:val="single" w:sz="4" w:space="0" w:color="auto"/>
              <w:left w:val="nil"/>
              <w:bottom w:val="single" w:sz="2" w:space="0" w:color="auto"/>
              <w:right w:val="nil"/>
            </w:tcBorders>
            <w:noWrap/>
            <w:vAlign w:val="center"/>
          </w:tcPr>
          <w:p w:rsidR="00C26729" w:rsidRPr="00E12347" w:rsidRDefault="00C26729" w:rsidP="00E416A2">
            <w:pPr>
              <w:pStyle w:val="cuatexto"/>
              <w:spacing w:line="276" w:lineRule="auto"/>
              <w:jc w:val="right"/>
              <w:rPr>
                <w:sz w:val="18"/>
                <w:szCs w:val="18"/>
                <w:lang w:val="es-ES" w:eastAsia="es-ES"/>
              </w:rPr>
            </w:pPr>
            <w:r w:rsidRPr="00E12347">
              <w:rPr>
                <w:sz w:val="18"/>
                <w:szCs w:val="18"/>
                <w:lang w:val="es-ES" w:eastAsia="es-ES"/>
              </w:rPr>
              <w:t>-</w:t>
            </w:r>
          </w:p>
        </w:tc>
        <w:tc>
          <w:tcPr>
            <w:tcW w:w="1140" w:type="dxa"/>
            <w:tcBorders>
              <w:top w:val="single" w:sz="4" w:space="0" w:color="auto"/>
              <w:left w:val="nil"/>
              <w:bottom w:val="single" w:sz="2" w:space="0" w:color="auto"/>
              <w:right w:val="single" w:sz="4" w:space="0" w:color="auto"/>
            </w:tcBorders>
            <w:vAlign w:val="center"/>
          </w:tcPr>
          <w:p w:rsidR="00C26729" w:rsidRPr="00E12347" w:rsidRDefault="00C26729" w:rsidP="00E416A2">
            <w:pPr>
              <w:pStyle w:val="cuatexto"/>
              <w:spacing w:line="276" w:lineRule="auto"/>
              <w:jc w:val="right"/>
              <w:rPr>
                <w:sz w:val="18"/>
                <w:szCs w:val="18"/>
                <w:lang w:val="es-ES" w:eastAsia="es-ES"/>
              </w:rPr>
            </w:pPr>
            <w:r w:rsidRPr="00E12347">
              <w:rPr>
                <w:sz w:val="18"/>
                <w:szCs w:val="18"/>
                <w:lang w:val="es-ES" w:eastAsia="es-ES"/>
              </w:rPr>
              <w:t>-</w:t>
            </w:r>
          </w:p>
        </w:tc>
        <w:tc>
          <w:tcPr>
            <w:tcW w:w="371" w:type="dxa"/>
            <w:tcBorders>
              <w:top w:val="single" w:sz="4" w:space="0" w:color="auto"/>
              <w:left w:val="single" w:sz="4" w:space="0" w:color="auto"/>
              <w:bottom w:val="single" w:sz="2" w:space="0" w:color="auto"/>
              <w:right w:val="nil"/>
            </w:tcBorders>
            <w:noWrap/>
            <w:vAlign w:val="center"/>
          </w:tcPr>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80</w:t>
            </w:r>
          </w:p>
        </w:tc>
        <w:tc>
          <w:tcPr>
            <w:tcW w:w="2527" w:type="dxa"/>
            <w:tcBorders>
              <w:top w:val="single" w:sz="4" w:space="0" w:color="auto"/>
              <w:left w:val="nil"/>
              <w:bottom w:val="single" w:sz="2" w:space="0" w:color="auto"/>
              <w:right w:val="nil"/>
            </w:tcBorders>
            <w:vAlign w:val="center"/>
          </w:tcPr>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Resultados corrientes del ejerc</w:t>
            </w:r>
            <w:r w:rsidRPr="00E12347">
              <w:rPr>
                <w:sz w:val="18"/>
                <w:szCs w:val="18"/>
                <w:lang w:val="es-ES" w:eastAsia="es-ES"/>
              </w:rPr>
              <w:t>i</w:t>
            </w:r>
            <w:r w:rsidRPr="00E12347">
              <w:rPr>
                <w:sz w:val="18"/>
                <w:szCs w:val="18"/>
                <w:lang w:val="es-ES" w:eastAsia="es-ES"/>
              </w:rPr>
              <w:t>cio (Saldo acreedor)</w:t>
            </w:r>
          </w:p>
        </w:tc>
        <w:tc>
          <w:tcPr>
            <w:tcW w:w="1141" w:type="dxa"/>
            <w:gridSpan w:val="3"/>
            <w:tcBorders>
              <w:top w:val="single" w:sz="4" w:space="0" w:color="auto"/>
              <w:left w:val="nil"/>
              <w:bottom w:val="single" w:sz="2" w:space="0" w:color="auto"/>
              <w:right w:val="nil"/>
            </w:tcBorders>
            <w:noWrap/>
            <w:vAlign w:val="center"/>
          </w:tcPr>
          <w:p w:rsidR="00C26729" w:rsidRPr="00E12347" w:rsidRDefault="00C26729" w:rsidP="00E416A2">
            <w:pPr>
              <w:pStyle w:val="cuatexto"/>
              <w:spacing w:line="276" w:lineRule="auto"/>
              <w:jc w:val="right"/>
              <w:rPr>
                <w:sz w:val="18"/>
                <w:szCs w:val="18"/>
                <w:lang w:val="es-ES" w:eastAsia="es-ES"/>
              </w:rPr>
            </w:pPr>
            <w:r w:rsidRPr="00E12347">
              <w:rPr>
                <w:sz w:val="18"/>
                <w:szCs w:val="18"/>
                <w:lang w:val="es-ES" w:eastAsia="es-ES"/>
              </w:rPr>
              <w:t>1.821.807</w:t>
            </w:r>
          </w:p>
        </w:tc>
        <w:tc>
          <w:tcPr>
            <w:tcW w:w="1073" w:type="dxa"/>
            <w:tcBorders>
              <w:top w:val="single" w:sz="4" w:space="0" w:color="auto"/>
              <w:left w:val="nil"/>
              <w:bottom w:val="single" w:sz="2" w:space="0" w:color="auto"/>
              <w:right w:val="nil"/>
            </w:tcBorders>
            <w:vAlign w:val="center"/>
          </w:tcPr>
          <w:p w:rsidR="00C26729" w:rsidRPr="00E12347" w:rsidRDefault="00C26729" w:rsidP="00E416A2">
            <w:pPr>
              <w:pStyle w:val="cuatexto"/>
              <w:spacing w:line="276" w:lineRule="auto"/>
              <w:jc w:val="right"/>
              <w:rPr>
                <w:sz w:val="18"/>
                <w:szCs w:val="18"/>
                <w:lang w:val="es-ES" w:eastAsia="es-ES"/>
              </w:rPr>
            </w:pPr>
            <w:r w:rsidRPr="00E12347">
              <w:rPr>
                <w:sz w:val="18"/>
                <w:szCs w:val="18"/>
                <w:lang w:val="es-ES" w:eastAsia="es-ES"/>
              </w:rPr>
              <w:t>375.314</w:t>
            </w:r>
          </w:p>
        </w:tc>
      </w:tr>
      <w:tr w:rsidR="00C26729" w:rsidRPr="00E12347" w:rsidTr="009911D4">
        <w:trPr>
          <w:trHeight w:val="284"/>
          <w:jc w:val="center"/>
        </w:trPr>
        <w:tc>
          <w:tcPr>
            <w:tcW w:w="323" w:type="dxa"/>
            <w:tcBorders>
              <w:top w:val="single" w:sz="2" w:space="0" w:color="auto"/>
              <w:left w:val="nil"/>
              <w:bottom w:val="single" w:sz="2" w:space="0" w:color="auto"/>
              <w:right w:val="nil"/>
            </w:tcBorders>
            <w:noWrap/>
            <w:vAlign w:val="center"/>
          </w:tcPr>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82</w:t>
            </w:r>
          </w:p>
        </w:tc>
        <w:tc>
          <w:tcPr>
            <w:tcW w:w="2424" w:type="dxa"/>
            <w:tcBorders>
              <w:top w:val="single" w:sz="2" w:space="0" w:color="auto"/>
              <w:left w:val="nil"/>
              <w:bottom w:val="single" w:sz="2" w:space="0" w:color="auto"/>
              <w:right w:val="nil"/>
            </w:tcBorders>
            <w:vAlign w:val="center"/>
          </w:tcPr>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Resultados extraordinarios (saldo deudor)</w:t>
            </w:r>
          </w:p>
        </w:tc>
        <w:tc>
          <w:tcPr>
            <w:tcW w:w="1140" w:type="dxa"/>
            <w:gridSpan w:val="2"/>
            <w:tcBorders>
              <w:top w:val="single" w:sz="2" w:space="0" w:color="auto"/>
              <w:left w:val="nil"/>
              <w:bottom w:val="single" w:sz="2" w:space="0" w:color="auto"/>
              <w:right w:val="nil"/>
            </w:tcBorders>
            <w:noWrap/>
            <w:vAlign w:val="center"/>
          </w:tcPr>
          <w:p w:rsidR="00C26729" w:rsidRPr="00E12347" w:rsidRDefault="00C26729" w:rsidP="00E416A2">
            <w:pPr>
              <w:pStyle w:val="cuatexto"/>
              <w:spacing w:line="276" w:lineRule="auto"/>
              <w:jc w:val="right"/>
              <w:rPr>
                <w:sz w:val="18"/>
                <w:szCs w:val="18"/>
                <w:lang w:val="es-ES" w:eastAsia="es-ES"/>
              </w:rPr>
            </w:pPr>
            <w:r w:rsidRPr="00E12347">
              <w:rPr>
                <w:sz w:val="18"/>
                <w:szCs w:val="18"/>
                <w:lang w:val="es-ES" w:eastAsia="es-ES"/>
              </w:rPr>
              <w:t>2.236.535</w:t>
            </w:r>
          </w:p>
        </w:tc>
        <w:tc>
          <w:tcPr>
            <w:tcW w:w="1140" w:type="dxa"/>
            <w:tcBorders>
              <w:top w:val="single" w:sz="2" w:space="0" w:color="auto"/>
              <w:left w:val="nil"/>
              <w:bottom w:val="single" w:sz="2" w:space="0" w:color="auto"/>
              <w:right w:val="single" w:sz="4" w:space="0" w:color="auto"/>
            </w:tcBorders>
            <w:vAlign w:val="center"/>
          </w:tcPr>
          <w:p w:rsidR="00C26729" w:rsidRPr="00E12347" w:rsidRDefault="00C26729" w:rsidP="00E416A2">
            <w:pPr>
              <w:pStyle w:val="cuatexto"/>
              <w:spacing w:line="276" w:lineRule="auto"/>
              <w:jc w:val="right"/>
              <w:rPr>
                <w:sz w:val="18"/>
                <w:szCs w:val="18"/>
                <w:lang w:val="es-ES" w:eastAsia="es-ES"/>
              </w:rPr>
            </w:pPr>
            <w:r w:rsidRPr="00E12347">
              <w:rPr>
                <w:sz w:val="18"/>
                <w:szCs w:val="18"/>
                <w:lang w:val="es-ES" w:eastAsia="es-ES"/>
              </w:rPr>
              <w:t>2.236.535</w:t>
            </w:r>
          </w:p>
        </w:tc>
        <w:tc>
          <w:tcPr>
            <w:tcW w:w="371" w:type="dxa"/>
            <w:tcBorders>
              <w:top w:val="single" w:sz="2" w:space="0" w:color="auto"/>
              <w:left w:val="single" w:sz="4" w:space="0" w:color="auto"/>
              <w:bottom w:val="single" w:sz="2" w:space="0" w:color="auto"/>
              <w:right w:val="nil"/>
            </w:tcBorders>
            <w:noWrap/>
            <w:vAlign w:val="center"/>
          </w:tcPr>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82</w:t>
            </w:r>
          </w:p>
        </w:tc>
        <w:tc>
          <w:tcPr>
            <w:tcW w:w="2527" w:type="dxa"/>
            <w:tcBorders>
              <w:top w:val="single" w:sz="2" w:space="0" w:color="auto"/>
              <w:left w:val="nil"/>
              <w:bottom w:val="single" w:sz="2" w:space="0" w:color="auto"/>
              <w:right w:val="nil"/>
            </w:tcBorders>
            <w:vAlign w:val="center"/>
          </w:tcPr>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Resultados extraordinarios (sa</w:t>
            </w:r>
            <w:r w:rsidRPr="00E12347">
              <w:rPr>
                <w:sz w:val="18"/>
                <w:szCs w:val="18"/>
                <w:lang w:val="es-ES" w:eastAsia="es-ES"/>
              </w:rPr>
              <w:t>l</w:t>
            </w:r>
            <w:r w:rsidRPr="00E12347">
              <w:rPr>
                <w:sz w:val="18"/>
                <w:szCs w:val="18"/>
                <w:lang w:val="es-ES" w:eastAsia="es-ES"/>
              </w:rPr>
              <w:t>do acreedor)</w:t>
            </w:r>
          </w:p>
        </w:tc>
        <w:tc>
          <w:tcPr>
            <w:tcW w:w="1141" w:type="dxa"/>
            <w:gridSpan w:val="3"/>
            <w:tcBorders>
              <w:top w:val="single" w:sz="2" w:space="0" w:color="auto"/>
              <w:left w:val="nil"/>
              <w:bottom w:val="single" w:sz="2" w:space="0" w:color="auto"/>
              <w:right w:val="nil"/>
            </w:tcBorders>
            <w:noWrap/>
            <w:vAlign w:val="center"/>
          </w:tcPr>
          <w:p w:rsidR="00C26729" w:rsidRPr="00E12347" w:rsidRDefault="00C26729" w:rsidP="00E416A2">
            <w:pPr>
              <w:pStyle w:val="cuatexto"/>
              <w:spacing w:line="276" w:lineRule="auto"/>
              <w:jc w:val="right"/>
              <w:rPr>
                <w:sz w:val="18"/>
                <w:szCs w:val="18"/>
                <w:lang w:val="es-ES" w:eastAsia="es-ES"/>
              </w:rPr>
            </w:pPr>
            <w:r w:rsidRPr="00E12347">
              <w:rPr>
                <w:sz w:val="18"/>
                <w:szCs w:val="18"/>
                <w:lang w:val="es-ES" w:eastAsia="es-ES"/>
              </w:rPr>
              <w:t>-</w:t>
            </w:r>
          </w:p>
        </w:tc>
        <w:tc>
          <w:tcPr>
            <w:tcW w:w="1073" w:type="dxa"/>
            <w:tcBorders>
              <w:top w:val="single" w:sz="2" w:space="0" w:color="auto"/>
              <w:left w:val="nil"/>
              <w:bottom w:val="single" w:sz="2" w:space="0" w:color="auto"/>
              <w:right w:val="nil"/>
            </w:tcBorders>
            <w:vAlign w:val="center"/>
          </w:tcPr>
          <w:p w:rsidR="00C26729" w:rsidRPr="00E12347" w:rsidRDefault="00C26729" w:rsidP="00E416A2">
            <w:pPr>
              <w:pStyle w:val="cuatexto"/>
              <w:spacing w:line="276" w:lineRule="auto"/>
              <w:jc w:val="right"/>
              <w:rPr>
                <w:sz w:val="18"/>
                <w:szCs w:val="18"/>
                <w:lang w:val="es-ES" w:eastAsia="es-ES"/>
              </w:rPr>
            </w:pPr>
            <w:r w:rsidRPr="00E12347">
              <w:rPr>
                <w:sz w:val="18"/>
                <w:szCs w:val="18"/>
                <w:lang w:val="es-ES" w:eastAsia="es-ES"/>
              </w:rPr>
              <w:t>4.332.412</w:t>
            </w:r>
          </w:p>
        </w:tc>
      </w:tr>
      <w:tr w:rsidR="00C26729" w:rsidRPr="00E12347" w:rsidTr="009911D4">
        <w:trPr>
          <w:trHeight w:val="454"/>
          <w:jc w:val="center"/>
        </w:trPr>
        <w:tc>
          <w:tcPr>
            <w:tcW w:w="323" w:type="dxa"/>
            <w:tcBorders>
              <w:top w:val="single" w:sz="2" w:space="0" w:color="auto"/>
              <w:left w:val="nil"/>
              <w:bottom w:val="single" w:sz="2" w:space="0" w:color="auto"/>
              <w:right w:val="nil"/>
            </w:tcBorders>
            <w:noWrap/>
            <w:vAlign w:val="center"/>
          </w:tcPr>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84</w:t>
            </w:r>
          </w:p>
        </w:tc>
        <w:tc>
          <w:tcPr>
            <w:tcW w:w="2424" w:type="dxa"/>
            <w:tcBorders>
              <w:top w:val="single" w:sz="2" w:space="0" w:color="auto"/>
              <w:left w:val="nil"/>
              <w:bottom w:val="single" w:sz="2" w:space="0" w:color="auto"/>
              <w:right w:val="nil"/>
            </w:tcBorders>
            <w:vAlign w:val="center"/>
          </w:tcPr>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Modificación de derechos y oblig. de Pptos. cerrados(Saldo deudor)</w:t>
            </w:r>
          </w:p>
        </w:tc>
        <w:tc>
          <w:tcPr>
            <w:tcW w:w="1140" w:type="dxa"/>
            <w:gridSpan w:val="2"/>
            <w:tcBorders>
              <w:top w:val="single" w:sz="2" w:space="0" w:color="auto"/>
              <w:left w:val="nil"/>
              <w:bottom w:val="single" w:sz="2" w:space="0" w:color="auto"/>
              <w:right w:val="nil"/>
            </w:tcBorders>
            <w:noWrap/>
            <w:vAlign w:val="center"/>
          </w:tcPr>
          <w:p w:rsidR="00C26729" w:rsidRPr="00E12347" w:rsidRDefault="00C26729" w:rsidP="00E416A2">
            <w:pPr>
              <w:pStyle w:val="cuatexto"/>
              <w:spacing w:line="276" w:lineRule="auto"/>
              <w:jc w:val="right"/>
              <w:rPr>
                <w:sz w:val="18"/>
                <w:szCs w:val="18"/>
                <w:lang w:val="es-ES" w:eastAsia="es-ES"/>
              </w:rPr>
            </w:pPr>
            <w:r w:rsidRPr="00E12347">
              <w:rPr>
                <w:sz w:val="18"/>
                <w:szCs w:val="18"/>
                <w:lang w:val="es-ES" w:eastAsia="es-ES"/>
              </w:rPr>
              <w:t>-</w:t>
            </w:r>
          </w:p>
        </w:tc>
        <w:tc>
          <w:tcPr>
            <w:tcW w:w="1140" w:type="dxa"/>
            <w:tcBorders>
              <w:top w:val="single" w:sz="2" w:space="0" w:color="auto"/>
              <w:left w:val="nil"/>
              <w:bottom w:val="single" w:sz="2" w:space="0" w:color="auto"/>
              <w:right w:val="single" w:sz="4" w:space="0" w:color="auto"/>
            </w:tcBorders>
            <w:vAlign w:val="center"/>
          </w:tcPr>
          <w:p w:rsidR="00C26729" w:rsidRPr="00E12347" w:rsidRDefault="00C26729" w:rsidP="00E416A2">
            <w:pPr>
              <w:pStyle w:val="cuatexto"/>
              <w:spacing w:line="276" w:lineRule="auto"/>
              <w:jc w:val="right"/>
              <w:rPr>
                <w:sz w:val="18"/>
                <w:szCs w:val="18"/>
                <w:lang w:val="es-ES" w:eastAsia="es-ES"/>
              </w:rPr>
            </w:pPr>
            <w:r w:rsidRPr="00E12347">
              <w:rPr>
                <w:sz w:val="18"/>
                <w:szCs w:val="18"/>
                <w:lang w:val="es-ES" w:eastAsia="es-ES"/>
              </w:rPr>
              <w:t>5.080</w:t>
            </w:r>
          </w:p>
        </w:tc>
        <w:tc>
          <w:tcPr>
            <w:tcW w:w="371" w:type="dxa"/>
            <w:tcBorders>
              <w:top w:val="single" w:sz="2" w:space="0" w:color="auto"/>
              <w:left w:val="single" w:sz="4" w:space="0" w:color="auto"/>
              <w:bottom w:val="single" w:sz="2" w:space="0" w:color="auto"/>
              <w:right w:val="nil"/>
            </w:tcBorders>
            <w:noWrap/>
            <w:vAlign w:val="center"/>
          </w:tcPr>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84</w:t>
            </w:r>
          </w:p>
        </w:tc>
        <w:tc>
          <w:tcPr>
            <w:tcW w:w="2527" w:type="dxa"/>
            <w:tcBorders>
              <w:top w:val="single" w:sz="2" w:space="0" w:color="auto"/>
              <w:left w:val="nil"/>
              <w:bottom w:val="single" w:sz="2" w:space="0" w:color="auto"/>
              <w:right w:val="nil"/>
            </w:tcBorders>
            <w:vAlign w:val="center"/>
          </w:tcPr>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Modificación de derechos y oblig. de Pptos. cerrados(Saldo acre</w:t>
            </w:r>
            <w:r w:rsidRPr="00E12347">
              <w:rPr>
                <w:sz w:val="18"/>
                <w:szCs w:val="18"/>
                <w:lang w:val="es-ES" w:eastAsia="es-ES"/>
              </w:rPr>
              <w:t>e</w:t>
            </w:r>
            <w:r w:rsidRPr="00E12347">
              <w:rPr>
                <w:sz w:val="18"/>
                <w:szCs w:val="18"/>
                <w:lang w:val="es-ES" w:eastAsia="es-ES"/>
              </w:rPr>
              <w:t>dor)</w:t>
            </w:r>
          </w:p>
        </w:tc>
        <w:tc>
          <w:tcPr>
            <w:tcW w:w="1141" w:type="dxa"/>
            <w:gridSpan w:val="3"/>
            <w:tcBorders>
              <w:top w:val="single" w:sz="2" w:space="0" w:color="auto"/>
              <w:left w:val="nil"/>
              <w:bottom w:val="single" w:sz="2" w:space="0" w:color="auto"/>
              <w:right w:val="nil"/>
            </w:tcBorders>
            <w:noWrap/>
            <w:vAlign w:val="center"/>
          </w:tcPr>
          <w:p w:rsidR="00C26729" w:rsidRPr="00E12347" w:rsidRDefault="00C26729" w:rsidP="00E416A2">
            <w:pPr>
              <w:pStyle w:val="cuatexto"/>
              <w:spacing w:line="276" w:lineRule="auto"/>
              <w:jc w:val="right"/>
              <w:rPr>
                <w:sz w:val="18"/>
                <w:szCs w:val="18"/>
                <w:lang w:val="es-ES" w:eastAsia="es-ES"/>
              </w:rPr>
            </w:pPr>
            <w:r w:rsidRPr="00E12347">
              <w:rPr>
                <w:sz w:val="18"/>
                <w:szCs w:val="18"/>
                <w:lang w:val="es-ES" w:eastAsia="es-ES"/>
              </w:rPr>
              <w:t>92.853</w:t>
            </w:r>
          </w:p>
        </w:tc>
        <w:tc>
          <w:tcPr>
            <w:tcW w:w="1073" w:type="dxa"/>
            <w:tcBorders>
              <w:top w:val="single" w:sz="2" w:space="0" w:color="auto"/>
              <w:left w:val="nil"/>
              <w:bottom w:val="single" w:sz="2" w:space="0" w:color="auto"/>
              <w:right w:val="nil"/>
            </w:tcBorders>
            <w:vAlign w:val="center"/>
          </w:tcPr>
          <w:p w:rsidR="00C26729" w:rsidRPr="00E12347" w:rsidRDefault="00C26729" w:rsidP="00E416A2">
            <w:pPr>
              <w:pStyle w:val="cuatexto"/>
              <w:spacing w:line="276" w:lineRule="auto"/>
              <w:jc w:val="right"/>
              <w:rPr>
                <w:sz w:val="18"/>
                <w:szCs w:val="18"/>
                <w:lang w:val="es-ES" w:eastAsia="es-ES"/>
              </w:rPr>
            </w:pPr>
            <w:r w:rsidRPr="00E12347">
              <w:rPr>
                <w:sz w:val="18"/>
                <w:szCs w:val="18"/>
                <w:lang w:val="es-ES" w:eastAsia="es-ES"/>
              </w:rPr>
              <w:t>-</w:t>
            </w:r>
          </w:p>
        </w:tc>
      </w:tr>
      <w:tr w:rsidR="00C26729" w:rsidRPr="00E12347" w:rsidTr="008468C6">
        <w:trPr>
          <w:trHeight w:val="284"/>
          <w:jc w:val="center"/>
        </w:trPr>
        <w:tc>
          <w:tcPr>
            <w:tcW w:w="323" w:type="dxa"/>
            <w:tcBorders>
              <w:top w:val="single" w:sz="2" w:space="0" w:color="auto"/>
              <w:left w:val="nil"/>
              <w:bottom w:val="single" w:sz="4" w:space="0" w:color="auto"/>
              <w:right w:val="nil"/>
            </w:tcBorders>
            <w:noWrap/>
            <w:vAlign w:val="center"/>
          </w:tcPr>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89</w:t>
            </w:r>
          </w:p>
        </w:tc>
        <w:tc>
          <w:tcPr>
            <w:tcW w:w="2424" w:type="dxa"/>
            <w:tcBorders>
              <w:top w:val="single" w:sz="2" w:space="0" w:color="auto"/>
              <w:left w:val="nil"/>
              <w:bottom w:val="single" w:sz="4" w:space="0" w:color="auto"/>
              <w:right w:val="nil"/>
            </w:tcBorders>
            <w:noWrap/>
            <w:vAlign w:val="center"/>
          </w:tcPr>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 xml:space="preserve">Beneficio neto total </w:t>
            </w:r>
          </w:p>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(Saldo acreedor)</w:t>
            </w:r>
          </w:p>
        </w:tc>
        <w:tc>
          <w:tcPr>
            <w:tcW w:w="1140" w:type="dxa"/>
            <w:gridSpan w:val="2"/>
            <w:tcBorders>
              <w:top w:val="single" w:sz="2" w:space="0" w:color="auto"/>
              <w:left w:val="nil"/>
              <w:bottom w:val="single" w:sz="4" w:space="0" w:color="auto"/>
              <w:right w:val="nil"/>
            </w:tcBorders>
            <w:noWrap/>
            <w:vAlign w:val="center"/>
          </w:tcPr>
          <w:p w:rsidR="00C26729" w:rsidRPr="00E12347" w:rsidRDefault="00C26729" w:rsidP="00E416A2">
            <w:pPr>
              <w:pStyle w:val="cuatexto"/>
              <w:spacing w:line="276" w:lineRule="auto"/>
              <w:jc w:val="right"/>
              <w:rPr>
                <w:sz w:val="18"/>
                <w:szCs w:val="18"/>
                <w:lang w:val="es-ES" w:eastAsia="es-ES"/>
              </w:rPr>
            </w:pPr>
            <w:r w:rsidRPr="00E12347">
              <w:rPr>
                <w:sz w:val="18"/>
                <w:szCs w:val="18"/>
                <w:lang w:val="es-ES" w:eastAsia="es-ES"/>
              </w:rPr>
              <w:t>-</w:t>
            </w:r>
          </w:p>
        </w:tc>
        <w:tc>
          <w:tcPr>
            <w:tcW w:w="1140" w:type="dxa"/>
            <w:tcBorders>
              <w:top w:val="single" w:sz="2" w:space="0" w:color="auto"/>
              <w:left w:val="nil"/>
              <w:bottom w:val="single" w:sz="4" w:space="0" w:color="auto"/>
              <w:right w:val="single" w:sz="4" w:space="0" w:color="auto"/>
            </w:tcBorders>
            <w:vAlign w:val="center"/>
          </w:tcPr>
          <w:p w:rsidR="00C26729" w:rsidRPr="00E12347" w:rsidRDefault="00C26729" w:rsidP="00E416A2">
            <w:pPr>
              <w:pStyle w:val="cuatexto"/>
              <w:spacing w:line="276" w:lineRule="auto"/>
              <w:jc w:val="right"/>
              <w:rPr>
                <w:sz w:val="18"/>
                <w:szCs w:val="18"/>
                <w:lang w:val="es-ES" w:eastAsia="es-ES"/>
              </w:rPr>
            </w:pPr>
            <w:r w:rsidRPr="00E12347">
              <w:rPr>
                <w:sz w:val="18"/>
                <w:szCs w:val="18"/>
                <w:lang w:val="es-ES" w:eastAsia="es-ES"/>
              </w:rPr>
              <w:t>4.702.646</w:t>
            </w:r>
          </w:p>
        </w:tc>
        <w:tc>
          <w:tcPr>
            <w:tcW w:w="371" w:type="dxa"/>
            <w:tcBorders>
              <w:top w:val="single" w:sz="2" w:space="0" w:color="auto"/>
              <w:left w:val="single" w:sz="4" w:space="0" w:color="auto"/>
              <w:bottom w:val="single" w:sz="4" w:space="0" w:color="auto"/>
              <w:right w:val="nil"/>
            </w:tcBorders>
            <w:noWrap/>
            <w:vAlign w:val="center"/>
          </w:tcPr>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89</w:t>
            </w:r>
          </w:p>
        </w:tc>
        <w:tc>
          <w:tcPr>
            <w:tcW w:w="2527" w:type="dxa"/>
            <w:tcBorders>
              <w:top w:val="single" w:sz="2" w:space="0" w:color="auto"/>
              <w:left w:val="nil"/>
              <w:bottom w:val="single" w:sz="4" w:space="0" w:color="auto"/>
              <w:right w:val="nil"/>
            </w:tcBorders>
            <w:noWrap/>
            <w:vAlign w:val="center"/>
          </w:tcPr>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 xml:space="preserve">Beneficio neto total </w:t>
            </w:r>
          </w:p>
          <w:p w:rsidR="00C26729" w:rsidRPr="00E12347" w:rsidRDefault="00C26729" w:rsidP="00E416A2">
            <w:pPr>
              <w:pStyle w:val="cuatexto"/>
              <w:spacing w:line="276" w:lineRule="auto"/>
              <w:rPr>
                <w:sz w:val="18"/>
                <w:szCs w:val="18"/>
                <w:lang w:val="es-ES" w:eastAsia="es-ES"/>
              </w:rPr>
            </w:pPr>
            <w:r w:rsidRPr="00E12347">
              <w:rPr>
                <w:sz w:val="18"/>
                <w:szCs w:val="18"/>
                <w:lang w:val="es-ES" w:eastAsia="es-ES"/>
              </w:rPr>
              <w:t>(Saldo deudor)</w:t>
            </w:r>
          </w:p>
        </w:tc>
        <w:tc>
          <w:tcPr>
            <w:tcW w:w="1141" w:type="dxa"/>
            <w:gridSpan w:val="3"/>
            <w:tcBorders>
              <w:top w:val="single" w:sz="2" w:space="0" w:color="auto"/>
              <w:left w:val="nil"/>
              <w:bottom w:val="single" w:sz="4" w:space="0" w:color="auto"/>
              <w:right w:val="nil"/>
            </w:tcBorders>
            <w:noWrap/>
            <w:vAlign w:val="center"/>
          </w:tcPr>
          <w:p w:rsidR="00C26729" w:rsidRPr="00E12347" w:rsidRDefault="00C26729" w:rsidP="00E416A2">
            <w:pPr>
              <w:pStyle w:val="cuatexto"/>
              <w:spacing w:line="276" w:lineRule="auto"/>
              <w:jc w:val="right"/>
              <w:rPr>
                <w:sz w:val="18"/>
                <w:szCs w:val="18"/>
                <w:lang w:val="es-ES" w:eastAsia="es-ES"/>
              </w:rPr>
            </w:pPr>
            <w:r w:rsidRPr="00E12347">
              <w:rPr>
                <w:sz w:val="18"/>
                <w:szCs w:val="18"/>
                <w:lang w:val="es-ES" w:eastAsia="es-ES"/>
              </w:rPr>
              <w:t>321.875</w:t>
            </w:r>
          </w:p>
        </w:tc>
        <w:tc>
          <w:tcPr>
            <w:tcW w:w="1073" w:type="dxa"/>
            <w:tcBorders>
              <w:top w:val="single" w:sz="2" w:space="0" w:color="auto"/>
              <w:left w:val="nil"/>
              <w:bottom w:val="single" w:sz="4" w:space="0" w:color="auto"/>
              <w:right w:val="nil"/>
            </w:tcBorders>
            <w:vAlign w:val="center"/>
          </w:tcPr>
          <w:p w:rsidR="00C26729" w:rsidRPr="00E12347" w:rsidRDefault="00C26729" w:rsidP="00E416A2">
            <w:pPr>
              <w:pStyle w:val="cuatexto"/>
              <w:spacing w:line="276" w:lineRule="auto"/>
              <w:jc w:val="right"/>
              <w:rPr>
                <w:sz w:val="18"/>
                <w:szCs w:val="18"/>
                <w:lang w:val="es-ES" w:eastAsia="es-ES"/>
              </w:rPr>
            </w:pPr>
            <w:r w:rsidRPr="00E12347">
              <w:rPr>
                <w:sz w:val="18"/>
                <w:szCs w:val="18"/>
                <w:lang w:val="es-ES" w:eastAsia="es-ES"/>
              </w:rPr>
              <w:t>-</w:t>
            </w:r>
          </w:p>
        </w:tc>
      </w:tr>
      <w:tr w:rsidR="00C26729" w:rsidRPr="00825776" w:rsidTr="008468C6">
        <w:trPr>
          <w:trHeight w:val="284"/>
          <w:jc w:val="center"/>
        </w:trPr>
        <w:tc>
          <w:tcPr>
            <w:tcW w:w="321" w:type="dxa"/>
            <w:tcBorders>
              <w:top w:val="single" w:sz="4" w:space="0" w:color="auto"/>
              <w:left w:val="nil"/>
              <w:bottom w:val="single" w:sz="4" w:space="0" w:color="auto"/>
              <w:right w:val="nil"/>
            </w:tcBorders>
            <w:shd w:val="clear" w:color="auto" w:fill="FABF8F"/>
            <w:noWrap/>
            <w:vAlign w:val="center"/>
          </w:tcPr>
          <w:p w:rsidR="00C26729" w:rsidRPr="00825776" w:rsidRDefault="00C26729" w:rsidP="00E416A2">
            <w:pPr>
              <w:pStyle w:val="cuatexto"/>
              <w:spacing w:line="276" w:lineRule="auto"/>
              <w:rPr>
                <w:rFonts w:ascii="Arial" w:hAnsi="Arial" w:cs="Arial"/>
                <w:sz w:val="18"/>
                <w:szCs w:val="18"/>
                <w:lang w:val="es-ES" w:eastAsia="es-ES"/>
              </w:rPr>
            </w:pPr>
          </w:p>
        </w:tc>
        <w:tc>
          <w:tcPr>
            <w:tcW w:w="2426" w:type="dxa"/>
            <w:tcBorders>
              <w:top w:val="single" w:sz="4" w:space="0" w:color="auto"/>
              <w:left w:val="nil"/>
              <w:bottom w:val="single" w:sz="4" w:space="0" w:color="auto"/>
              <w:right w:val="nil"/>
            </w:tcBorders>
            <w:shd w:val="clear" w:color="auto" w:fill="FABF8F"/>
            <w:vAlign w:val="center"/>
          </w:tcPr>
          <w:p w:rsidR="00C26729" w:rsidRPr="00825776" w:rsidRDefault="00C26729" w:rsidP="00E416A2">
            <w:pPr>
              <w:pStyle w:val="cuatexto"/>
              <w:spacing w:line="276" w:lineRule="auto"/>
              <w:rPr>
                <w:rFonts w:ascii="Arial" w:hAnsi="Arial" w:cs="Arial"/>
                <w:sz w:val="18"/>
                <w:szCs w:val="18"/>
                <w:lang w:val="es-ES" w:eastAsia="es-ES"/>
              </w:rPr>
            </w:pPr>
            <w:r w:rsidRPr="00825776">
              <w:rPr>
                <w:rFonts w:ascii="Arial" w:hAnsi="Arial" w:cs="Arial"/>
                <w:sz w:val="18"/>
                <w:szCs w:val="18"/>
                <w:lang w:val="es-ES" w:eastAsia="es-ES"/>
              </w:rPr>
              <w:t>Total</w:t>
            </w:r>
          </w:p>
        </w:tc>
        <w:tc>
          <w:tcPr>
            <w:tcW w:w="1140" w:type="dxa"/>
            <w:gridSpan w:val="2"/>
            <w:tcBorders>
              <w:top w:val="single" w:sz="4" w:space="0" w:color="auto"/>
              <w:left w:val="nil"/>
              <w:bottom w:val="single" w:sz="4" w:space="0" w:color="auto"/>
              <w:right w:val="nil"/>
            </w:tcBorders>
            <w:shd w:val="clear" w:color="auto" w:fill="FABF8F"/>
            <w:noWrap/>
            <w:vAlign w:val="center"/>
          </w:tcPr>
          <w:p w:rsidR="00C26729" w:rsidRPr="00825776" w:rsidRDefault="00C26729" w:rsidP="004F2322">
            <w:pPr>
              <w:pStyle w:val="cuatexto"/>
              <w:spacing w:line="276" w:lineRule="auto"/>
              <w:jc w:val="right"/>
              <w:rPr>
                <w:rFonts w:ascii="Arial" w:hAnsi="Arial" w:cs="Arial"/>
                <w:sz w:val="18"/>
                <w:szCs w:val="18"/>
                <w:lang w:val="es-ES" w:eastAsia="es-ES"/>
              </w:rPr>
            </w:pPr>
            <w:r w:rsidRPr="00825776">
              <w:rPr>
                <w:rFonts w:ascii="Arial" w:hAnsi="Arial" w:cs="Arial"/>
                <w:sz w:val="18"/>
                <w:szCs w:val="18"/>
                <w:lang w:val="es-ES" w:eastAsia="es-ES"/>
              </w:rPr>
              <w:t>2.236.535</w:t>
            </w:r>
          </w:p>
        </w:tc>
        <w:tc>
          <w:tcPr>
            <w:tcW w:w="1140" w:type="dxa"/>
            <w:tcBorders>
              <w:top w:val="single" w:sz="4" w:space="0" w:color="auto"/>
              <w:left w:val="nil"/>
              <w:bottom w:val="single" w:sz="4" w:space="0" w:color="auto"/>
              <w:right w:val="single" w:sz="4" w:space="0" w:color="auto"/>
            </w:tcBorders>
            <w:shd w:val="clear" w:color="auto" w:fill="FABF8F"/>
            <w:vAlign w:val="center"/>
          </w:tcPr>
          <w:p w:rsidR="00C26729" w:rsidRPr="00825776" w:rsidRDefault="00C26729" w:rsidP="004F2322">
            <w:pPr>
              <w:pStyle w:val="cuatexto"/>
              <w:spacing w:line="276" w:lineRule="auto"/>
              <w:jc w:val="right"/>
              <w:rPr>
                <w:rFonts w:ascii="Arial" w:hAnsi="Arial" w:cs="Arial"/>
                <w:sz w:val="18"/>
                <w:szCs w:val="18"/>
                <w:lang w:val="es-ES" w:eastAsia="es-ES"/>
              </w:rPr>
            </w:pPr>
            <w:r w:rsidRPr="00825776">
              <w:rPr>
                <w:rFonts w:ascii="Arial" w:hAnsi="Arial" w:cs="Arial"/>
                <w:sz w:val="18"/>
                <w:szCs w:val="18"/>
                <w:lang w:val="es-ES" w:eastAsia="es-ES"/>
              </w:rPr>
              <w:t>4.707.726</w:t>
            </w:r>
          </w:p>
        </w:tc>
        <w:tc>
          <w:tcPr>
            <w:tcW w:w="371" w:type="dxa"/>
            <w:tcBorders>
              <w:top w:val="single" w:sz="4" w:space="0" w:color="auto"/>
              <w:left w:val="single" w:sz="4" w:space="0" w:color="auto"/>
              <w:bottom w:val="single" w:sz="4" w:space="0" w:color="auto"/>
            </w:tcBorders>
            <w:shd w:val="clear" w:color="auto" w:fill="FABF8F"/>
            <w:noWrap/>
            <w:vAlign w:val="center"/>
          </w:tcPr>
          <w:p w:rsidR="00C26729" w:rsidRPr="00825776" w:rsidRDefault="00C26729" w:rsidP="00E416A2">
            <w:pPr>
              <w:pStyle w:val="cuatexto"/>
              <w:spacing w:line="276" w:lineRule="auto"/>
              <w:rPr>
                <w:rFonts w:ascii="Arial" w:hAnsi="Arial" w:cs="Arial"/>
                <w:sz w:val="18"/>
                <w:szCs w:val="18"/>
                <w:lang w:val="es-ES" w:eastAsia="es-ES"/>
              </w:rPr>
            </w:pPr>
          </w:p>
        </w:tc>
        <w:tc>
          <w:tcPr>
            <w:tcW w:w="2527" w:type="dxa"/>
            <w:tcBorders>
              <w:top w:val="single" w:sz="4" w:space="0" w:color="auto"/>
              <w:left w:val="nil"/>
              <w:bottom w:val="single" w:sz="4" w:space="0" w:color="auto"/>
              <w:right w:val="nil"/>
            </w:tcBorders>
            <w:shd w:val="clear" w:color="auto" w:fill="FABF8F"/>
            <w:vAlign w:val="center"/>
          </w:tcPr>
          <w:p w:rsidR="00C26729" w:rsidRPr="00825776" w:rsidRDefault="00C26729" w:rsidP="00E416A2">
            <w:pPr>
              <w:pStyle w:val="cuatexto"/>
              <w:spacing w:line="276" w:lineRule="auto"/>
              <w:rPr>
                <w:rFonts w:ascii="Arial" w:hAnsi="Arial" w:cs="Arial"/>
                <w:sz w:val="18"/>
                <w:szCs w:val="18"/>
                <w:lang w:val="es-ES" w:eastAsia="es-ES"/>
              </w:rPr>
            </w:pPr>
            <w:r w:rsidRPr="00825776">
              <w:rPr>
                <w:rFonts w:ascii="Arial" w:hAnsi="Arial" w:cs="Arial"/>
                <w:sz w:val="18"/>
                <w:szCs w:val="18"/>
                <w:lang w:val="es-ES" w:eastAsia="es-ES"/>
              </w:rPr>
              <w:t>Total</w:t>
            </w:r>
          </w:p>
        </w:tc>
        <w:tc>
          <w:tcPr>
            <w:tcW w:w="1141" w:type="dxa"/>
            <w:gridSpan w:val="3"/>
            <w:tcBorders>
              <w:top w:val="single" w:sz="4" w:space="0" w:color="auto"/>
              <w:left w:val="nil"/>
              <w:bottom w:val="single" w:sz="4" w:space="0" w:color="auto"/>
              <w:right w:val="nil"/>
            </w:tcBorders>
            <w:shd w:val="clear" w:color="auto" w:fill="FABF8F"/>
            <w:noWrap/>
            <w:vAlign w:val="center"/>
          </w:tcPr>
          <w:p w:rsidR="00C26729" w:rsidRPr="00825776" w:rsidRDefault="00C26729" w:rsidP="004F2322">
            <w:pPr>
              <w:pStyle w:val="cuatexto"/>
              <w:spacing w:line="276" w:lineRule="auto"/>
              <w:jc w:val="right"/>
              <w:rPr>
                <w:rFonts w:ascii="Arial" w:hAnsi="Arial" w:cs="Arial"/>
                <w:sz w:val="18"/>
                <w:szCs w:val="18"/>
                <w:lang w:val="es-ES" w:eastAsia="es-ES"/>
              </w:rPr>
            </w:pPr>
            <w:r w:rsidRPr="00825776">
              <w:rPr>
                <w:rFonts w:ascii="Arial" w:hAnsi="Arial" w:cs="Arial"/>
                <w:sz w:val="18"/>
                <w:szCs w:val="18"/>
                <w:lang w:val="es-ES" w:eastAsia="es-ES"/>
              </w:rPr>
              <w:t>2.236.535</w:t>
            </w:r>
          </w:p>
        </w:tc>
        <w:tc>
          <w:tcPr>
            <w:tcW w:w="1073" w:type="dxa"/>
            <w:tcBorders>
              <w:top w:val="single" w:sz="4" w:space="0" w:color="auto"/>
              <w:left w:val="nil"/>
              <w:bottom w:val="single" w:sz="4" w:space="0" w:color="auto"/>
              <w:right w:val="nil"/>
            </w:tcBorders>
            <w:shd w:val="clear" w:color="auto" w:fill="FABF8F"/>
            <w:vAlign w:val="center"/>
          </w:tcPr>
          <w:p w:rsidR="00C26729" w:rsidRPr="00825776" w:rsidRDefault="00C26729" w:rsidP="004F2322">
            <w:pPr>
              <w:pStyle w:val="cuatexto"/>
              <w:spacing w:line="276" w:lineRule="auto"/>
              <w:jc w:val="right"/>
              <w:rPr>
                <w:rFonts w:ascii="Arial" w:hAnsi="Arial" w:cs="Arial"/>
                <w:sz w:val="18"/>
                <w:szCs w:val="18"/>
                <w:lang w:val="es-ES" w:eastAsia="es-ES"/>
              </w:rPr>
            </w:pPr>
            <w:r w:rsidRPr="00825776">
              <w:rPr>
                <w:rFonts w:ascii="Arial" w:hAnsi="Arial" w:cs="Arial"/>
                <w:sz w:val="18"/>
                <w:szCs w:val="18"/>
                <w:lang w:val="es-ES" w:eastAsia="es-ES"/>
              </w:rPr>
              <w:t>4.707.726</w:t>
            </w:r>
          </w:p>
        </w:tc>
      </w:tr>
    </w:tbl>
    <w:p w:rsidR="00C26729" w:rsidRPr="003B43B0" w:rsidRDefault="00C26729" w:rsidP="003B43B0">
      <w:pPr>
        <w:spacing w:before="60" w:after="0"/>
        <w:ind w:firstLine="0"/>
        <w:rPr>
          <w:rFonts w:ascii="Arial Narrow" w:hAnsi="Arial Narrow"/>
          <w:sz w:val="16"/>
          <w:szCs w:val="16"/>
        </w:rPr>
      </w:pPr>
      <w:r w:rsidRPr="003B43B0">
        <w:rPr>
          <w:rFonts w:ascii="Arial Narrow" w:hAnsi="Arial Narrow"/>
          <w:sz w:val="16"/>
          <w:szCs w:val="16"/>
        </w:rPr>
        <w:t>* Ejercicio no auditado</w:t>
      </w:r>
    </w:p>
    <w:p w:rsidR="00C26729" w:rsidRDefault="00C26729" w:rsidP="009F0368">
      <w:pPr>
        <w:spacing w:after="0"/>
        <w:ind w:firstLine="0"/>
        <w:jc w:val="left"/>
      </w:pPr>
      <w:r>
        <w:t xml:space="preserve"> </w:t>
      </w:r>
    </w:p>
    <w:p w:rsidR="00C26729" w:rsidRDefault="00C26729" w:rsidP="009F0368">
      <w:pPr>
        <w:spacing w:after="0"/>
        <w:ind w:firstLine="0"/>
        <w:jc w:val="left"/>
      </w:pPr>
    </w:p>
    <w:p w:rsidR="00C26729" w:rsidRDefault="00C26729" w:rsidP="009F0368">
      <w:pPr>
        <w:spacing w:after="0"/>
        <w:ind w:firstLine="0"/>
        <w:jc w:val="left"/>
      </w:pPr>
    </w:p>
    <w:p w:rsidR="00C26729" w:rsidRPr="00D161C5" w:rsidRDefault="00C26729" w:rsidP="00D161C5">
      <w:pPr>
        <w:spacing w:after="0"/>
        <w:ind w:firstLine="0"/>
        <w:jc w:val="center"/>
        <w:rPr>
          <w:rFonts w:ascii="Arial" w:hAnsi="Arial" w:cs="Arial"/>
          <w:sz w:val="24"/>
          <w:szCs w:val="24"/>
        </w:rPr>
      </w:pPr>
      <w:r>
        <w:br w:type="page"/>
      </w:r>
    </w:p>
    <w:p w:rsidR="00C26729" w:rsidRPr="003B43B0" w:rsidRDefault="00C26729" w:rsidP="00690D3D">
      <w:pPr>
        <w:spacing w:after="0"/>
        <w:ind w:firstLine="0"/>
        <w:jc w:val="center"/>
        <w:rPr>
          <w:rFonts w:ascii="Arial" w:hAnsi="Arial" w:cs="Arial"/>
          <w:sz w:val="24"/>
          <w:szCs w:val="24"/>
        </w:rPr>
      </w:pPr>
      <w:r w:rsidRPr="003B43B0">
        <w:rPr>
          <w:rFonts w:ascii="Arial" w:hAnsi="Arial" w:cs="Arial"/>
          <w:sz w:val="24"/>
          <w:szCs w:val="24"/>
        </w:rPr>
        <w:t>Patronato de Cultura y Fiestas</w:t>
      </w:r>
    </w:p>
    <w:p w:rsidR="00C26729" w:rsidRPr="003B43B0" w:rsidRDefault="00C26729" w:rsidP="006C592F">
      <w:pPr>
        <w:spacing w:after="0"/>
        <w:ind w:firstLine="0"/>
        <w:jc w:val="center"/>
        <w:rPr>
          <w:rFonts w:ascii="Arial" w:hAnsi="Arial" w:cs="Arial"/>
          <w:sz w:val="24"/>
          <w:szCs w:val="24"/>
        </w:rPr>
      </w:pPr>
    </w:p>
    <w:p w:rsidR="00C26729" w:rsidRPr="007B7455" w:rsidRDefault="00C26729" w:rsidP="00690D3D">
      <w:pPr>
        <w:spacing w:after="0"/>
        <w:ind w:firstLine="0"/>
        <w:jc w:val="center"/>
        <w:rPr>
          <w:rFonts w:ascii="Arial" w:hAnsi="Arial" w:cs="Arial"/>
        </w:rPr>
      </w:pPr>
      <w:r w:rsidRPr="007B7455">
        <w:rPr>
          <w:rFonts w:ascii="Arial" w:hAnsi="Arial" w:cs="Arial"/>
        </w:rPr>
        <w:t>Resultados corrientes del ejercicio</w:t>
      </w:r>
    </w:p>
    <w:p w:rsidR="00C26729" w:rsidRDefault="00C26729" w:rsidP="009F0368">
      <w:pPr>
        <w:pStyle w:val="CuadroTtulo"/>
        <w:jc w:val="center"/>
      </w:pPr>
    </w:p>
    <w:tbl>
      <w:tblPr>
        <w:tblW w:w="5374" w:type="pct"/>
        <w:jc w:val="center"/>
        <w:tblCellMar>
          <w:left w:w="70" w:type="dxa"/>
          <w:right w:w="70" w:type="dxa"/>
        </w:tblCellMar>
        <w:tblLook w:val="00A0" w:firstRow="1" w:lastRow="0" w:firstColumn="1" w:lastColumn="0" w:noHBand="0" w:noVBand="0"/>
      </w:tblPr>
      <w:tblGrid>
        <w:gridCol w:w="362"/>
        <w:gridCol w:w="57"/>
        <w:gridCol w:w="2884"/>
        <w:gridCol w:w="775"/>
        <w:gridCol w:w="843"/>
        <w:gridCol w:w="432"/>
        <w:gridCol w:w="29"/>
        <w:gridCol w:w="3119"/>
        <w:gridCol w:w="778"/>
        <w:gridCol w:w="775"/>
      </w:tblGrid>
      <w:tr w:rsidR="00C26729" w:rsidRPr="00DC54C8" w:rsidTr="002C6F23">
        <w:trPr>
          <w:trHeight w:val="255"/>
          <w:jc w:val="center"/>
        </w:trPr>
        <w:tc>
          <w:tcPr>
            <w:tcW w:w="180" w:type="pct"/>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ind w:right="-70"/>
              <w:jc w:val="center"/>
              <w:rPr>
                <w:rFonts w:ascii="Arial" w:hAnsi="Arial" w:cs="Arial"/>
                <w:sz w:val="18"/>
                <w:szCs w:val="18"/>
                <w:lang w:val="es-ES" w:eastAsia="es-ES"/>
              </w:rPr>
            </w:pPr>
          </w:p>
        </w:tc>
        <w:tc>
          <w:tcPr>
            <w:tcW w:w="1464" w:type="pct"/>
            <w:gridSpan w:val="2"/>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rPr>
                <w:rFonts w:ascii="Arial" w:hAnsi="Arial" w:cs="Arial"/>
                <w:sz w:val="18"/>
                <w:szCs w:val="18"/>
                <w:lang w:val="es-ES" w:eastAsia="es-ES"/>
              </w:rPr>
            </w:pPr>
            <w:r w:rsidRPr="00DC54C8">
              <w:rPr>
                <w:rFonts w:ascii="Arial" w:hAnsi="Arial" w:cs="Arial"/>
                <w:sz w:val="18"/>
                <w:szCs w:val="18"/>
                <w:lang w:val="es-ES" w:eastAsia="es-ES"/>
              </w:rPr>
              <w:t>Debe</w:t>
            </w:r>
          </w:p>
        </w:tc>
        <w:tc>
          <w:tcPr>
            <w:tcW w:w="385" w:type="pct"/>
            <w:tcBorders>
              <w:top w:val="single" w:sz="4" w:space="0" w:color="auto"/>
              <w:left w:val="nil"/>
              <w:bottom w:val="single" w:sz="4" w:space="0" w:color="auto"/>
              <w:right w:val="nil"/>
            </w:tcBorders>
            <w:shd w:val="clear" w:color="auto" w:fill="FABF8F"/>
            <w:noWrap/>
            <w:vAlign w:val="center"/>
          </w:tcPr>
          <w:p w:rsidR="00C26729" w:rsidRPr="00DC54C8" w:rsidRDefault="00C26729" w:rsidP="00CD7564">
            <w:pPr>
              <w:pStyle w:val="cuatexto"/>
              <w:spacing w:line="276" w:lineRule="auto"/>
              <w:jc w:val="right"/>
              <w:rPr>
                <w:rFonts w:ascii="Arial" w:hAnsi="Arial" w:cs="Arial"/>
                <w:sz w:val="18"/>
                <w:szCs w:val="18"/>
                <w:lang w:val="es-ES" w:eastAsia="es-ES"/>
              </w:rPr>
            </w:pPr>
            <w:r w:rsidRPr="00DC54C8">
              <w:rPr>
                <w:rFonts w:ascii="Arial" w:hAnsi="Arial" w:cs="Arial"/>
                <w:sz w:val="18"/>
                <w:szCs w:val="18"/>
                <w:lang w:val="es-ES" w:eastAsia="es-ES"/>
              </w:rPr>
              <w:t>2018</w:t>
            </w:r>
          </w:p>
        </w:tc>
        <w:tc>
          <w:tcPr>
            <w:tcW w:w="419" w:type="pct"/>
            <w:tcBorders>
              <w:top w:val="single" w:sz="4" w:space="0" w:color="auto"/>
              <w:left w:val="nil"/>
              <w:bottom w:val="single" w:sz="4" w:space="0" w:color="auto"/>
              <w:right w:val="single" w:sz="4" w:space="0" w:color="auto"/>
            </w:tcBorders>
            <w:shd w:val="clear" w:color="auto" w:fill="FABF8F"/>
            <w:noWrap/>
            <w:vAlign w:val="center"/>
          </w:tcPr>
          <w:p w:rsidR="00C26729" w:rsidRPr="00DC54C8" w:rsidRDefault="00C26729" w:rsidP="00CD7564">
            <w:pPr>
              <w:pStyle w:val="cuatexto"/>
              <w:spacing w:line="276" w:lineRule="auto"/>
              <w:jc w:val="right"/>
              <w:rPr>
                <w:rFonts w:ascii="Arial" w:hAnsi="Arial" w:cs="Arial"/>
                <w:sz w:val="18"/>
                <w:szCs w:val="18"/>
                <w:lang w:val="es-ES" w:eastAsia="es-ES"/>
              </w:rPr>
            </w:pPr>
            <w:r w:rsidRPr="00DC54C8">
              <w:rPr>
                <w:rFonts w:ascii="Arial" w:hAnsi="Arial" w:cs="Arial"/>
                <w:sz w:val="18"/>
                <w:szCs w:val="18"/>
                <w:lang w:val="es-ES" w:eastAsia="es-ES"/>
              </w:rPr>
              <w:t>2017*</w:t>
            </w:r>
          </w:p>
        </w:tc>
        <w:tc>
          <w:tcPr>
            <w:tcW w:w="215" w:type="pct"/>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jc w:val="center"/>
              <w:rPr>
                <w:rFonts w:ascii="Arial" w:hAnsi="Arial" w:cs="Arial"/>
                <w:sz w:val="18"/>
                <w:szCs w:val="18"/>
                <w:lang w:val="es-ES" w:eastAsia="es-ES"/>
              </w:rPr>
            </w:pPr>
          </w:p>
        </w:tc>
        <w:tc>
          <w:tcPr>
            <w:tcW w:w="1565" w:type="pct"/>
            <w:gridSpan w:val="2"/>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rPr>
                <w:rFonts w:ascii="Arial" w:hAnsi="Arial" w:cs="Arial"/>
                <w:sz w:val="18"/>
                <w:szCs w:val="18"/>
                <w:lang w:val="es-ES" w:eastAsia="es-ES"/>
              </w:rPr>
            </w:pPr>
            <w:r w:rsidRPr="00DC54C8">
              <w:rPr>
                <w:rFonts w:ascii="Arial" w:hAnsi="Arial" w:cs="Arial"/>
                <w:sz w:val="18"/>
                <w:szCs w:val="18"/>
                <w:lang w:val="es-ES" w:eastAsia="es-ES"/>
              </w:rPr>
              <w:t>Haber</w:t>
            </w:r>
          </w:p>
        </w:tc>
        <w:tc>
          <w:tcPr>
            <w:tcW w:w="387" w:type="pct"/>
            <w:tcBorders>
              <w:top w:val="single" w:sz="4" w:space="0" w:color="auto"/>
              <w:left w:val="nil"/>
              <w:bottom w:val="single" w:sz="4" w:space="0" w:color="auto"/>
              <w:right w:val="nil"/>
            </w:tcBorders>
            <w:shd w:val="clear" w:color="auto" w:fill="FABF8F"/>
            <w:noWrap/>
            <w:vAlign w:val="center"/>
          </w:tcPr>
          <w:p w:rsidR="00C26729" w:rsidRPr="00DC54C8" w:rsidRDefault="00C26729" w:rsidP="00CD7564">
            <w:pPr>
              <w:pStyle w:val="cuatexto"/>
              <w:spacing w:line="276" w:lineRule="auto"/>
              <w:jc w:val="right"/>
              <w:rPr>
                <w:rFonts w:ascii="Arial" w:hAnsi="Arial" w:cs="Arial"/>
                <w:sz w:val="18"/>
                <w:szCs w:val="18"/>
                <w:lang w:val="es-ES" w:eastAsia="es-ES"/>
              </w:rPr>
            </w:pPr>
            <w:r w:rsidRPr="00DC54C8">
              <w:rPr>
                <w:rFonts w:ascii="Arial" w:hAnsi="Arial" w:cs="Arial"/>
                <w:sz w:val="18"/>
                <w:szCs w:val="18"/>
                <w:lang w:val="es-ES" w:eastAsia="es-ES"/>
              </w:rPr>
              <w:t>2018</w:t>
            </w:r>
          </w:p>
        </w:tc>
        <w:tc>
          <w:tcPr>
            <w:tcW w:w="385" w:type="pct"/>
            <w:tcBorders>
              <w:top w:val="single" w:sz="4" w:space="0" w:color="auto"/>
              <w:left w:val="nil"/>
              <w:bottom w:val="single" w:sz="4" w:space="0" w:color="auto"/>
              <w:right w:val="nil"/>
            </w:tcBorders>
            <w:shd w:val="clear" w:color="auto" w:fill="FABF8F"/>
            <w:noWrap/>
            <w:vAlign w:val="center"/>
          </w:tcPr>
          <w:p w:rsidR="00C26729" w:rsidRPr="00DC54C8" w:rsidRDefault="00C26729" w:rsidP="00CD7564">
            <w:pPr>
              <w:pStyle w:val="cuatexto"/>
              <w:spacing w:line="276" w:lineRule="auto"/>
              <w:jc w:val="right"/>
              <w:rPr>
                <w:rFonts w:ascii="Arial" w:hAnsi="Arial" w:cs="Arial"/>
                <w:sz w:val="18"/>
                <w:szCs w:val="18"/>
                <w:lang w:val="es-ES" w:eastAsia="es-ES"/>
              </w:rPr>
            </w:pPr>
            <w:r w:rsidRPr="00DC54C8">
              <w:rPr>
                <w:rFonts w:ascii="Arial" w:hAnsi="Arial" w:cs="Arial"/>
                <w:sz w:val="18"/>
                <w:szCs w:val="18"/>
                <w:lang w:val="es-ES" w:eastAsia="es-ES"/>
              </w:rPr>
              <w:t>2017*</w:t>
            </w:r>
          </w:p>
        </w:tc>
      </w:tr>
      <w:tr w:rsidR="00C26729" w:rsidRPr="00DC54C8" w:rsidTr="002C6F23">
        <w:trPr>
          <w:trHeight w:val="198"/>
          <w:jc w:val="center"/>
        </w:trPr>
        <w:tc>
          <w:tcPr>
            <w:tcW w:w="180" w:type="pct"/>
            <w:tcBorders>
              <w:top w:val="single" w:sz="4"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rPr>
                <w:lang w:val="es-ES" w:eastAsia="es-ES"/>
              </w:rPr>
            </w:pPr>
          </w:p>
        </w:tc>
        <w:tc>
          <w:tcPr>
            <w:tcW w:w="1464" w:type="pct"/>
            <w:gridSpan w:val="2"/>
            <w:tcBorders>
              <w:top w:val="single" w:sz="4"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Descripción</w:t>
            </w:r>
          </w:p>
        </w:tc>
        <w:tc>
          <w:tcPr>
            <w:tcW w:w="385" w:type="pct"/>
            <w:tcBorders>
              <w:top w:val="single" w:sz="4"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p>
        </w:tc>
        <w:tc>
          <w:tcPr>
            <w:tcW w:w="419" w:type="pct"/>
            <w:tcBorders>
              <w:top w:val="single" w:sz="4"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rPr>
                <w:lang w:val="es-ES" w:eastAsia="es-ES"/>
              </w:rPr>
            </w:pPr>
          </w:p>
        </w:tc>
        <w:tc>
          <w:tcPr>
            <w:tcW w:w="215" w:type="pct"/>
            <w:tcBorders>
              <w:top w:val="single" w:sz="4" w:space="0" w:color="auto"/>
              <w:left w:val="nil"/>
              <w:bottom w:val="single" w:sz="2" w:space="0" w:color="auto"/>
              <w:right w:val="nil"/>
            </w:tcBorders>
            <w:noWrap/>
            <w:vAlign w:val="center"/>
          </w:tcPr>
          <w:p w:rsidR="00C26729" w:rsidRPr="00DC54C8" w:rsidRDefault="00C26729">
            <w:pPr>
              <w:pStyle w:val="cuatexto"/>
              <w:spacing w:line="276" w:lineRule="auto"/>
              <w:jc w:val="center"/>
              <w:rPr>
                <w:lang w:val="es-ES" w:eastAsia="es-ES"/>
              </w:rPr>
            </w:pPr>
          </w:p>
        </w:tc>
        <w:tc>
          <w:tcPr>
            <w:tcW w:w="1565" w:type="pct"/>
            <w:gridSpan w:val="2"/>
            <w:tcBorders>
              <w:top w:val="single" w:sz="4"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Descripción</w:t>
            </w:r>
          </w:p>
        </w:tc>
        <w:tc>
          <w:tcPr>
            <w:tcW w:w="387" w:type="pct"/>
            <w:tcBorders>
              <w:top w:val="single" w:sz="4"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p>
        </w:tc>
        <w:tc>
          <w:tcPr>
            <w:tcW w:w="385" w:type="pct"/>
            <w:tcBorders>
              <w:top w:val="single" w:sz="4"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rPr>
                <w:lang w:val="es-ES" w:eastAsia="es-ES"/>
              </w:rPr>
            </w:pPr>
            <w:r w:rsidRPr="00DC54C8">
              <w:rPr>
                <w:lang w:val="es-ES" w:eastAsia="es-ES"/>
              </w:rPr>
              <w:t>61</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Gastos personal</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188.998</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186.850</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center"/>
              <w:rPr>
                <w:lang w:val="es-ES" w:eastAsia="es-ES"/>
              </w:rPr>
            </w:pPr>
            <w:r w:rsidRPr="00DC54C8">
              <w:rPr>
                <w:lang w:val="es-ES" w:eastAsia="es-ES"/>
              </w:rPr>
              <w:t>70</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Ventas</w:t>
            </w:r>
          </w:p>
        </w:tc>
        <w:tc>
          <w:tcPr>
            <w:tcW w:w="387"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155.616</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109.406</w:t>
            </w: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rPr>
                <w:lang w:val="es-ES" w:eastAsia="es-ES"/>
              </w:rPr>
            </w:pPr>
            <w:r w:rsidRPr="00DC54C8">
              <w:rPr>
                <w:lang w:val="es-ES" w:eastAsia="es-ES"/>
              </w:rPr>
              <w:t>62</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Gastos Financieros</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center"/>
              <w:rPr>
                <w:lang w:val="es-ES" w:eastAsia="es-ES"/>
              </w:rPr>
            </w:pPr>
            <w:r w:rsidRPr="00DC54C8">
              <w:rPr>
                <w:lang w:val="es-ES" w:eastAsia="es-ES"/>
              </w:rPr>
              <w:t>71</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Renta de la propiedad y la empresa</w:t>
            </w:r>
          </w:p>
        </w:tc>
        <w:tc>
          <w:tcPr>
            <w:tcW w:w="387"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rPr>
                <w:lang w:val="es-ES" w:eastAsia="es-ES"/>
              </w:rPr>
            </w:pPr>
            <w:r w:rsidRPr="00DC54C8">
              <w:rPr>
                <w:lang w:val="es-ES" w:eastAsia="es-ES"/>
              </w:rPr>
              <w:t>63</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Tributos</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center"/>
              <w:rPr>
                <w:lang w:val="es-ES" w:eastAsia="es-ES"/>
              </w:rPr>
            </w:pPr>
            <w:r w:rsidRPr="00DC54C8">
              <w:rPr>
                <w:lang w:val="es-ES" w:eastAsia="es-ES"/>
              </w:rPr>
              <w:t>72</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Tributos ligados a la producci e impor.</w:t>
            </w:r>
          </w:p>
        </w:tc>
        <w:tc>
          <w:tcPr>
            <w:tcW w:w="387"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rPr>
                <w:lang w:val="es-ES" w:eastAsia="es-ES"/>
              </w:rPr>
            </w:pPr>
            <w:r w:rsidRPr="00DC54C8">
              <w:rPr>
                <w:lang w:val="es-ES" w:eastAsia="es-ES"/>
              </w:rPr>
              <w:t>64</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rsidP="005C7FD8">
            <w:pPr>
              <w:pStyle w:val="cuatexto"/>
              <w:spacing w:line="276" w:lineRule="auto"/>
              <w:rPr>
                <w:lang w:val="es-ES" w:eastAsia="es-ES"/>
              </w:rPr>
            </w:pPr>
            <w:r w:rsidRPr="00DC54C8">
              <w:rPr>
                <w:lang w:val="es-ES" w:eastAsia="es-ES"/>
              </w:rPr>
              <w:t>Trabajos, suminist</w:t>
            </w:r>
            <w:r>
              <w:rPr>
                <w:lang w:val="es-ES" w:eastAsia="es-ES"/>
              </w:rPr>
              <w:t>.</w:t>
            </w:r>
            <w:r w:rsidRPr="00DC54C8">
              <w:rPr>
                <w:lang w:val="es-ES" w:eastAsia="es-ES"/>
              </w:rPr>
              <w:t xml:space="preserve"> y serv. ext.</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567.428</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474.128</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center"/>
              <w:rPr>
                <w:lang w:val="es-ES" w:eastAsia="es-ES"/>
              </w:rPr>
            </w:pPr>
            <w:r w:rsidRPr="00DC54C8">
              <w:rPr>
                <w:lang w:val="es-ES" w:eastAsia="es-ES"/>
              </w:rPr>
              <w:t>73</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Impuestos corr. sobre renta y patrim.</w:t>
            </w:r>
          </w:p>
        </w:tc>
        <w:tc>
          <w:tcPr>
            <w:tcW w:w="387"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rPr>
                <w:lang w:val="es-ES" w:eastAsia="es-ES"/>
              </w:rPr>
            </w:pPr>
            <w:r w:rsidRPr="00DC54C8">
              <w:rPr>
                <w:lang w:val="es-ES" w:eastAsia="es-ES"/>
              </w:rPr>
              <w:t>65</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Prestaciones sociales</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center"/>
              <w:rPr>
                <w:lang w:val="es-ES" w:eastAsia="es-ES"/>
              </w:rPr>
            </w:pPr>
            <w:r w:rsidRPr="00DC54C8">
              <w:rPr>
                <w:lang w:val="es-ES" w:eastAsia="es-ES"/>
              </w:rPr>
              <w:t>75</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Subvenciones de explotación</w:t>
            </w:r>
          </w:p>
        </w:tc>
        <w:tc>
          <w:tcPr>
            <w:tcW w:w="387"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rPr>
                <w:lang w:val="es-ES" w:eastAsia="es-ES"/>
              </w:rPr>
            </w:pPr>
            <w:r w:rsidRPr="00DC54C8">
              <w:rPr>
                <w:lang w:val="es-ES" w:eastAsia="es-ES"/>
              </w:rPr>
              <w:t>66</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rsidP="005C7FD8">
            <w:pPr>
              <w:pStyle w:val="cuatexto"/>
              <w:spacing w:line="276" w:lineRule="auto"/>
              <w:rPr>
                <w:lang w:val="es-ES" w:eastAsia="es-ES"/>
              </w:rPr>
            </w:pPr>
            <w:r w:rsidRPr="00DC54C8">
              <w:rPr>
                <w:lang w:val="es-ES" w:eastAsia="es-ES"/>
              </w:rPr>
              <w:t>Subvenciones de explotac</w:t>
            </w:r>
            <w:r>
              <w:rPr>
                <w:lang w:val="es-ES" w:eastAsia="es-ES"/>
              </w:rPr>
              <w:t>.</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center"/>
              <w:rPr>
                <w:lang w:val="es-ES" w:eastAsia="es-ES"/>
              </w:rPr>
            </w:pPr>
            <w:r w:rsidRPr="00DC54C8">
              <w:rPr>
                <w:lang w:val="es-ES" w:eastAsia="es-ES"/>
              </w:rPr>
              <w:t>76</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Transferencias corrientes</w:t>
            </w:r>
          </w:p>
        </w:tc>
        <w:tc>
          <w:tcPr>
            <w:tcW w:w="387"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711.980</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682.582</w:t>
            </w: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rPr>
                <w:lang w:val="es-ES" w:eastAsia="es-ES"/>
              </w:rPr>
            </w:pPr>
            <w:r w:rsidRPr="00DC54C8">
              <w:rPr>
                <w:lang w:val="es-ES" w:eastAsia="es-ES"/>
              </w:rPr>
              <w:t>67</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rsidP="005C7FD8">
            <w:pPr>
              <w:pStyle w:val="cuatexto"/>
              <w:spacing w:line="276" w:lineRule="auto"/>
              <w:rPr>
                <w:lang w:val="es-ES" w:eastAsia="es-ES"/>
              </w:rPr>
            </w:pPr>
            <w:r w:rsidRPr="00DC54C8">
              <w:rPr>
                <w:lang w:val="es-ES" w:eastAsia="es-ES"/>
              </w:rPr>
              <w:t>Transferencias corr</w:t>
            </w:r>
            <w:r>
              <w:rPr>
                <w:lang w:val="es-ES" w:eastAsia="es-ES"/>
              </w:rPr>
              <w:t>ien</w:t>
            </w:r>
            <w:r w:rsidRPr="00DC54C8">
              <w:rPr>
                <w:lang w:val="es-ES" w:eastAsia="es-ES"/>
              </w:rPr>
              <w:t>t</w:t>
            </w:r>
            <w:r>
              <w:rPr>
                <w:lang w:val="es-ES" w:eastAsia="es-ES"/>
              </w:rPr>
              <w:t>.</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95.604</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107.635</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center"/>
              <w:rPr>
                <w:lang w:val="es-ES" w:eastAsia="es-ES"/>
              </w:rPr>
            </w:pPr>
            <w:r w:rsidRPr="00DC54C8">
              <w:rPr>
                <w:lang w:val="es-ES" w:eastAsia="es-ES"/>
              </w:rPr>
              <w:t>77</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Impuestos sobre el capital</w:t>
            </w:r>
          </w:p>
        </w:tc>
        <w:tc>
          <w:tcPr>
            <w:tcW w:w="387"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rPr>
                <w:lang w:val="es-ES" w:eastAsia="es-ES"/>
              </w:rPr>
            </w:pPr>
            <w:r w:rsidRPr="00DC54C8">
              <w:rPr>
                <w:lang w:val="es-ES" w:eastAsia="es-ES"/>
              </w:rPr>
              <w:t>-</w:t>
            </w:r>
          </w:p>
        </w:tc>
        <w:tc>
          <w:tcPr>
            <w:tcW w:w="38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rPr>
                <w:lang w:val="es-ES" w:eastAsia="es-ES"/>
              </w:rPr>
            </w:pPr>
            <w:r w:rsidRPr="00DC54C8">
              <w:rPr>
                <w:lang w:val="es-ES" w:eastAsia="es-ES"/>
              </w:rPr>
              <w:t>-</w:t>
            </w: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rPr>
                <w:lang w:val="es-ES" w:eastAsia="es-ES"/>
              </w:rPr>
            </w:pPr>
            <w:r w:rsidRPr="00DC54C8">
              <w:rPr>
                <w:lang w:val="es-ES" w:eastAsia="es-ES"/>
              </w:rPr>
              <w:t>68</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rsidP="005C7FD8">
            <w:pPr>
              <w:pStyle w:val="cuatexto"/>
              <w:spacing w:line="276" w:lineRule="auto"/>
              <w:rPr>
                <w:lang w:val="es-ES" w:eastAsia="es-ES"/>
              </w:rPr>
            </w:pPr>
            <w:r w:rsidRPr="00DC54C8">
              <w:rPr>
                <w:lang w:val="es-ES" w:eastAsia="es-ES"/>
              </w:rPr>
              <w:t>Transferencias capital</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center"/>
              <w:rPr>
                <w:lang w:val="es-ES" w:eastAsia="es-ES"/>
              </w:rPr>
            </w:pPr>
            <w:r w:rsidRPr="00DC54C8">
              <w:rPr>
                <w:lang w:val="es-ES" w:eastAsia="es-ES"/>
              </w:rPr>
              <w:t>78</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Otros ingresos</w:t>
            </w:r>
          </w:p>
        </w:tc>
        <w:tc>
          <w:tcPr>
            <w:tcW w:w="387"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rPr>
                <w:lang w:val="es-ES" w:eastAsia="es-ES"/>
              </w:rPr>
            </w:pPr>
            <w:r w:rsidRPr="00DC54C8">
              <w:rPr>
                <w:lang w:val="es-ES" w:eastAsia="es-ES"/>
              </w:rPr>
              <w:t>-</w:t>
            </w:r>
          </w:p>
        </w:tc>
        <w:tc>
          <w:tcPr>
            <w:tcW w:w="38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rPr>
                <w:lang w:val="es-ES" w:eastAsia="es-ES"/>
              </w:rPr>
            </w:pPr>
            <w:r w:rsidRPr="00DC54C8">
              <w:rPr>
                <w:lang w:val="es-ES" w:eastAsia="es-ES"/>
              </w:rPr>
              <w:t>-</w:t>
            </w:r>
          </w:p>
        </w:tc>
      </w:tr>
      <w:tr w:rsidR="00C26729" w:rsidRPr="00DC54C8" w:rsidTr="002C6F23">
        <w:trPr>
          <w:trHeight w:val="198"/>
          <w:jc w:val="center"/>
        </w:trPr>
        <w:tc>
          <w:tcPr>
            <w:tcW w:w="180"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ind w:right="-70"/>
              <w:jc w:val="center"/>
              <w:rPr>
                <w:lang w:val="es-ES" w:eastAsia="es-ES"/>
              </w:rPr>
            </w:pPr>
            <w:r w:rsidRPr="00DC54C8">
              <w:rPr>
                <w:lang w:val="es-ES" w:eastAsia="es-ES"/>
              </w:rPr>
              <w:t>69</w:t>
            </w:r>
          </w:p>
        </w:tc>
        <w:tc>
          <w:tcPr>
            <w:tcW w:w="1464"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Dotación amortización y provis.</w:t>
            </w:r>
          </w:p>
        </w:tc>
        <w:tc>
          <w:tcPr>
            <w:tcW w:w="385" w:type="pct"/>
            <w:tcBorders>
              <w:top w:val="single" w:sz="2" w:space="0" w:color="auto"/>
              <w:left w:val="nil"/>
              <w:bottom w:val="single" w:sz="2"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c>
          <w:tcPr>
            <w:tcW w:w="419" w:type="pct"/>
            <w:tcBorders>
              <w:top w:val="single" w:sz="2" w:space="0" w:color="auto"/>
              <w:left w:val="nil"/>
              <w:bottom w:val="single" w:sz="2" w:space="0" w:color="auto"/>
              <w:right w:val="single" w:sz="4" w:space="0" w:color="auto"/>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w:t>
            </w:r>
          </w:p>
        </w:tc>
        <w:tc>
          <w:tcPr>
            <w:tcW w:w="21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 xml:space="preserve"> 79</w:t>
            </w:r>
          </w:p>
        </w:tc>
        <w:tc>
          <w:tcPr>
            <w:tcW w:w="1565" w:type="pct"/>
            <w:gridSpan w:val="2"/>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Provisiones aplicadas a su finalidad</w:t>
            </w:r>
          </w:p>
        </w:tc>
        <w:tc>
          <w:tcPr>
            <w:tcW w:w="387"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rPr>
                <w:lang w:val="es-ES" w:eastAsia="es-ES"/>
              </w:rPr>
            </w:pPr>
            <w:r w:rsidRPr="00DC54C8">
              <w:rPr>
                <w:lang w:val="es-ES" w:eastAsia="es-ES"/>
              </w:rPr>
              <w:t>-</w:t>
            </w:r>
          </w:p>
        </w:tc>
        <w:tc>
          <w:tcPr>
            <w:tcW w:w="385" w:type="pct"/>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rPr>
                <w:lang w:val="es-ES" w:eastAsia="es-ES"/>
              </w:rPr>
            </w:pPr>
            <w:r w:rsidRPr="00DC54C8">
              <w:rPr>
                <w:lang w:val="es-ES" w:eastAsia="es-ES"/>
              </w:rPr>
              <w:t>-</w:t>
            </w:r>
          </w:p>
        </w:tc>
      </w:tr>
      <w:tr w:rsidR="00C26729" w:rsidRPr="00DC54C8" w:rsidTr="002C6F23">
        <w:trPr>
          <w:trHeight w:val="198"/>
          <w:jc w:val="center"/>
        </w:trPr>
        <w:tc>
          <w:tcPr>
            <w:tcW w:w="180" w:type="pct"/>
            <w:tcBorders>
              <w:top w:val="single" w:sz="2" w:space="0" w:color="auto"/>
              <w:left w:val="nil"/>
              <w:bottom w:val="single" w:sz="4" w:space="0" w:color="auto"/>
              <w:right w:val="nil"/>
            </w:tcBorders>
            <w:noWrap/>
            <w:vAlign w:val="center"/>
          </w:tcPr>
          <w:p w:rsidR="00C26729" w:rsidRPr="00DC54C8" w:rsidRDefault="00C26729">
            <w:pPr>
              <w:pStyle w:val="cuatexto"/>
              <w:spacing w:line="276" w:lineRule="auto"/>
              <w:ind w:right="-70"/>
              <w:jc w:val="center"/>
              <w:rPr>
                <w:lang w:val="es-ES" w:eastAsia="es-ES"/>
              </w:rPr>
            </w:pPr>
            <w:r w:rsidRPr="00DC54C8">
              <w:rPr>
                <w:lang w:val="es-ES" w:eastAsia="es-ES"/>
              </w:rPr>
              <w:t>800</w:t>
            </w:r>
          </w:p>
        </w:tc>
        <w:tc>
          <w:tcPr>
            <w:tcW w:w="1464" w:type="pct"/>
            <w:gridSpan w:val="2"/>
            <w:tcBorders>
              <w:top w:val="single" w:sz="2" w:space="0" w:color="auto"/>
              <w:left w:val="nil"/>
              <w:bottom w:val="single" w:sz="4" w:space="0" w:color="auto"/>
              <w:right w:val="nil"/>
            </w:tcBorders>
            <w:noWrap/>
            <w:vAlign w:val="center"/>
          </w:tcPr>
          <w:p w:rsidR="00C26729" w:rsidRPr="00DC54C8" w:rsidRDefault="00C26729" w:rsidP="005C7FD8">
            <w:pPr>
              <w:pStyle w:val="cuatexto"/>
              <w:spacing w:line="276" w:lineRule="auto"/>
              <w:rPr>
                <w:lang w:val="es-ES" w:eastAsia="es-ES"/>
              </w:rPr>
            </w:pPr>
            <w:r w:rsidRPr="00DC54C8">
              <w:rPr>
                <w:lang w:val="es-ES" w:eastAsia="es-ES"/>
              </w:rPr>
              <w:t>R</w:t>
            </w:r>
            <w:r>
              <w:rPr>
                <w:lang w:val="es-ES" w:eastAsia="es-ES"/>
              </w:rPr>
              <w:t xml:space="preserve">. </w:t>
            </w:r>
            <w:r w:rsidRPr="00DC54C8">
              <w:rPr>
                <w:lang w:val="es-ES" w:eastAsia="es-ES"/>
              </w:rPr>
              <w:t>c</w:t>
            </w:r>
            <w:r>
              <w:rPr>
                <w:lang w:val="es-ES" w:eastAsia="es-ES"/>
              </w:rPr>
              <w:t>orr</w:t>
            </w:r>
            <w:r w:rsidRPr="00DC54C8">
              <w:rPr>
                <w:lang w:val="es-ES" w:eastAsia="es-ES"/>
              </w:rPr>
              <w:t>te. ejerc</w:t>
            </w:r>
            <w:r>
              <w:rPr>
                <w:lang w:val="es-ES" w:eastAsia="es-ES"/>
              </w:rPr>
              <w:t>.</w:t>
            </w:r>
            <w:r w:rsidRPr="00DC54C8">
              <w:rPr>
                <w:lang w:val="es-ES" w:eastAsia="es-ES"/>
              </w:rPr>
              <w:t>(saldo acreedor)</w:t>
            </w:r>
          </w:p>
        </w:tc>
        <w:tc>
          <w:tcPr>
            <w:tcW w:w="385" w:type="pct"/>
            <w:tcBorders>
              <w:top w:val="single" w:sz="2" w:space="0" w:color="auto"/>
              <w:left w:val="nil"/>
              <w:bottom w:val="single" w:sz="4" w:space="0" w:color="auto"/>
              <w:right w:val="nil"/>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15.566</w:t>
            </w:r>
          </w:p>
        </w:tc>
        <w:tc>
          <w:tcPr>
            <w:tcW w:w="419" w:type="pct"/>
            <w:tcBorders>
              <w:top w:val="single" w:sz="2" w:space="0" w:color="auto"/>
              <w:left w:val="nil"/>
              <w:bottom w:val="single" w:sz="4" w:space="0" w:color="auto"/>
              <w:right w:val="single" w:sz="4" w:space="0" w:color="auto"/>
            </w:tcBorders>
            <w:noWrap/>
            <w:vAlign w:val="center"/>
          </w:tcPr>
          <w:p w:rsidR="00C26729" w:rsidRPr="00DC54C8" w:rsidRDefault="00C26729" w:rsidP="00CD7564">
            <w:pPr>
              <w:pStyle w:val="cuatexto"/>
              <w:spacing w:line="276" w:lineRule="auto"/>
              <w:jc w:val="right"/>
              <w:rPr>
                <w:lang w:val="es-ES" w:eastAsia="es-ES"/>
              </w:rPr>
            </w:pPr>
            <w:r w:rsidRPr="00DC54C8">
              <w:rPr>
                <w:lang w:val="es-ES" w:eastAsia="es-ES"/>
              </w:rPr>
              <w:t>23.375</w:t>
            </w:r>
          </w:p>
        </w:tc>
        <w:tc>
          <w:tcPr>
            <w:tcW w:w="215" w:type="pct"/>
            <w:tcBorders>
              <w:top w:val="single" w:sz="2" w:space="0" w:color="auto"/>
              <w:left w:val="nil"/>
              <w:bottom w:val="single" w:sz="4" w:space="0" w:color="auto"/>
              <w:right w:val="nil"/>
            </w:tcBorders>
            <w:noWrap/>
            <w:vAlign w:val="center"/>
          </w:tcPr>
          <w:p w:rsidR="00C26729" w:rsidRPr="00DC54C8" w:rsidRDefault="00C26729">
            <w:pPr>
              <w:pStyle w:val="cuatexto"/>
              <w:spacing w:line="276" w:lineRule="auto"/>
              <w:jc w:val="center"/>
              <w:rPr>
                <w:lang w:val="es-ES" w:eastAsia="es-ES"/>
              </w:rPr>
            </w:pPr>
            <w:r w:rsidRPr="00DC54C8">
              <w:rPr>
                <w:lang w:val="es-ES" w:eastAsia="es-ES"/>
              </w:rPr>
              <w:t>800</w:t>
            </w:r>
          </w:p>
        </w:tc>
        <w:tc>
          <w:tcPr>
            <w:tcW w:w="1565" w:type="pct"/>
            <w:gridSpan w:val="2"/>
            <w:tcBorders>
              <w:top w:val="single" w:sz="2" w:space="0" w:color="auto"/>
              <w:left w:val="nil"/>
              <w:bottom w:val="single" w:sz="4"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Resultado corr</w:t>
            </w:r>
            <w:r>
              <w:rPr>
                <w:lang w:val="es-ES" w:eastAsia="es-ES"/>
              </w:rPr>
              <w:t>te</w:t>
            </w:r>
            <w:r w:rsidRPr="00DC54C8">
              <w:rPr>
                <w:lang w:val="es-ES" w:eastAsia="es-ES"/>
              </w:rPr>
              <w:t>.</w:t>
            </w:r>
            <w:r>
              <w:rPr>
                <w:lang w:val="es-ES" w:eastAsia="es-ES"/>
              </w:rPr>
              <w:t xml:space="preserve"> </w:t>
            </w:r>
            <w:r w:rsidRPr="00DC54C8">
              <w:rPr>
                <w:lang w:val="es-ES" w:eastAsia="es-ES"/>
              </w:rPr>
              <w:t>ejerc.(saldo deudor)</w:t>
            </w:r>
          </w:p>
        </w:tc>
        <w:tc>
          <w:tcPr>
            <w:tcW w:w="387" w:type="pct"/>
            <w:tcBorders>
              <w:top w:val="single" w:sz="2" w:space="0" w:color="auto"/>
              <w:left w:val="nil"/>
              <w:bottom w:val="single" w:sz="4" w:space="0" w:color="auto"/>
              <w:right w:val="nil"/>
            </w:tcBorders>
            <w:noWrap/>
            <w:vAlign w:val="center"/>
          </w:tcPr>
          <w:p w:rsidR="00C26729" w:rsidRPr="00DC54C8" w:rsidRDefault="00C26729">
            <w:pPr>
              <w:pStyle w:val="cuatexto"/>
              <w:spacing w:line="276" w:lineRule="auto"/>
              <w:jc w:val="right"/>
              <w:rPr>
                <w:lang w:val="es-ES" w:eastAsia="es-ES"/>
              </w:rPr>
            </w:pPr>
            <w:r w:rsidRPr="00DC54C8">
              <w:rPr>
                <w:lang w:val="es-ES" w:eastAsia="es-ES"/>
              </w:rPr>
              <w:t>-</w:t>
            </w:r>
          </w:p>
        </w:tc>
        <w:tc>
          <w:tcPr>
            <w:tcW w:w="385" w:type="pct"/>
            <w:tcBorders>
              <w:top w:val="single" w:sz="2" w:space="0" w:color="auto"/>
              <w:left w:val="nil"/>
              <w:bottom w:val="single" w:sz="4" w:space="0" w:color="auto"/>
              <w:right w:val="nil"/>
            </w:tcBorders>
            <w:noWrap/>
            <w:vAlign w:val="center"/>
          </w:tcPr>
          <w:p w:rsidR="00C26729" w:rsidRPr="00DC54C8" w:rsidRDefault="00C26729">
            <w:pPr>
              <w:pStyle w:val="cuatexto"/>
              <w:spacing w:line="276" w:lineRule="auto"/>
              <w:jc w:val="right"/>
              <w:rPr>
                <w:lang w:val="es-ES" w:eastAsia="es-ES"/>
              </w:rPr>
            </w:pPr>
            <w:r w:rsidRPr="00DC54C8">
              <w:rPr>
                <w:lang w:val="es-ES" w:eastAsia="es-ES"/>
              </w:rPr>
              <w:t>-</w:t>
            </w:r>
          </w:p>
        </w:tc>
      </w:tr>
      <w:tr w:rsidR="00C26729" w:rsidRPr="00DC54C8" w:rsidTr="002C6F23">
        <w:trPr>
          <w:trHeight w:val="255"/>
          <w:jc w:val="center"/>
        </w:trPr>
        <w:tc>
          <w:tcPr>
            <w:tcW w:w="209" w:type="pct"/>
            <w:gridSpan w:val="2"/>
            <w:tcBorders>
              <w:top w:val="single" w:sz="4" w:space="0" w:color="auto"/>
              <w:left w:val="nil"/>
              <w:bottom w:val="single" w:sz="4" w:space="0" w:color="auto"/>
              <w:right w:val="nil"/>
            </w:tcBorders>
            <w:shd w:val="clear" w:color="auto" w:fill="FABF8F"/>
            <w:noWrap/>
            <w:vAlign w:val="center"/>
          </w:tcPr>
          <w:p w:rsidR="00C26729" w:rsidRPr="00DC54C8" w:rsidRDefault="00C26729" w:rsidP="0063651B">
            <w:pPr>
              <w:pStyle w:val="cuatexto"/>
              <w:spacing w:line="276" w:lineRule="auto"/>
              <w:rPr>
                <w:rFonts w:ascii="Arial" w:hAnsi="Arial" w:cs="Arial"/>
                <w:sz w:val="18"/>
                <w:szCs w:val="18"/>
                <w:lang w:val="es-ES" w:eastAsia="es-ES"/>
              </w:rPr>
            </w:pPr>
            <w:r w:rsidRPr="00DC54C8">
              <w:rPr>
                <w:rFonts w:ascii="Arial" w:hAnsi="Arial" w:cs="Arial"/>
                <w:sz w:val="18"/>
                <w:szCs w:val="18"/>
                <w:lang w:val="es-ES" w:eastAsia="es-ES"/>
              </w:rPr>
              <w:t> </w:t>
            </w:r>
          </w:p>
        </w:tc>
        <w:tc>
          <w:tcPr>
            <w:tcW w:w="1434" w:type="pct"/>
            <w:tcBorders>
              <w:top w:val="single" w:sz="4" w:space="0" w:color="auto"/>
              <w:left w:val="nil"/>
              <w:bottom w:val="single" w:sz="4" w:space="0" w:color="auto"/>
              <w:right w:val="nil"/>
            </w:tcBorders>
            <w:shd w:val="clear" w:color="auto" w:fill="FABF8F"/>
            <w:vAlign w:val="center"/>
          </w:tcPr>
          <w:p w:rsidR="00C26729" w:rsidRPr="00DC54C8" w:rsidRDefault="00C26729" w:rsidP="0063651B">
            <w:pPr>
              <w:pStyle w:val="cuatexto"/>
              <w:spacing w:line="276" w:lineRule="auto"/>
              <w:rPr>
                <w:rFonts w:ascii="Arial" w:hAnsi="Arial" w:cs="Arial"/>
                <w:sz w:val="18"/>
                <w:szCs w:val="18"/>
                <w:lang w:val="es-ES" w:eastAsia="es-ES"/>
              </w:rPr>
            </w:pPr>
            <w:r w:rsidRPr="00DC54C8">
              <w:rPr>
                <w:rFonts w:ascii="Arial" w:hAnsi="Arial" w:cs="Arial"/>
                <w:sz w:val="18"/>
                <w:szCs w:val="18"/>
                <w:lang w:val="es-ES" w:eastAsia="es-ES"/>
              </w:rPr>
              <w:t>Total</w:t>
            </w:r>
          </w:p>
        </w:tc>
        <w:tc>
          <w:tcPr>
            <w:tcW w:w="385" w:type="pct"/>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ind w:left="-147"/>
              <w:jc w:val="right"/>
              <w:rPr>
                <w:rFonts w:ascii="Arial" w:hAnsi="Arial" w:cs="Arial"/>
                <w:sz w:val="18"/>
                <w:szCs w:val="18"/>
                <w:lang w:val="es-ES" w:eastAsia="es-ES"/>
              </w:rPr>
            </w:pPr>
            <w:r w:rsidRPr="00DC54C8">
              <w:rPr>
                <w:rFonts w:ascii="Arial" w:hAnsi="Arial" w:cs="Arial"/>
                <w:sz w:val="18"/>
                <w:szCs w:val="18"/>
                <w:lang w:val="es-ES" w:eastAsia="es-ES"/>
              </w:rPr>
              <w:t>867.596</w:t>
            </w:r>
          </w:p>
        </w:tc>
        <w:tc>
          <w:tcPr>
            <w:tcW w:w="419" w:type="pct"/>
            <w:tcBorders>
              <w:top w:val="single" w:sz="4" w:space="0" w:color="auto"/>
              <w:left w:val="nil"/>
              <w:bottom w:val="single" w:sz="4" w:space="0" w:color="auto"/>
              <w:right w:val="single" w:sz="4" w:space="0" w:color="auto"/>
            </w:tcBorders>
            <w:shd w:val="clear" w:color="auto" w:fill="FABF8F"/>
            <w:noWrap/>
            <w:vAlign w:val="center"/>
          </w:tcPr>
          <w:p w:rsidR="00C26729" w:rsidRPr="00DC54C8" w:rsidRDefault="00C26729">
            <w:pPr>
              <w:pStyle w:val="cuatexto"/>
              <w:spacing w:line="276" w:lineRule="auto"/>
              <w:ind w:left="-114"/>
              <w:jc w:val="right"/>
              <w:rPr>
                <w:rFonts w:ascii="Arial" w:hAnsi="Arial" w:cs="Arial"/>
                <w:sz w:val="18"/>
                <w:szCs w:val="18"/>
                <w:lang w:val="es-ES" w:eastAsia="es-ES"/>
              </w:rPr>
            </w:pPr>
            <w:r w:rsidRPr="00DC54C8">
              <w:rPr>
                <w:rFonts w:ascii="Arial" w:hAnsi="Arial" w:cs="Arial"/>
                <w:sz w:val="18"/>
                <w:szCs w:val="18"/>
                <w:lang w:val="es-ES" w:eastAsia="es-ES"/>
              </w:rPr>
              <w:t>791.988</w:t>
            </w:r>
          </w:p>
        </w:tc>
        <w:tc>
          <w:tcPr>
            <w:tcW w:w="229" w:type="pct"/>
            <w:gridSpan w:val="2"/>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rPr>
                <w:rFonts w:ascii="Arial" w:hAnsi="Arial" w:cs="Arial"/>
                <w:sz w:val="18"/>
                <w:szCs w:val="18"/>
                <w:lang w:val="es-ES" w:eastAsia="es-ES"/>
              </w:rPr>
            </w:pPr>
          </w:p>
        </w:tc>
        <w:tc>
          <w:tcPr>
            <w:tcW w:w="1551" w:type="pct"/>
            <w:tcBorders>
              <w:top w:val="single" w:sz="4" w:space="0" w:color="auto"/>
              <w:left w:val="nil"/>
              <w:bottom w:val="single" w:sz="4" w:space="0" w:color="auto"/>
              <w:right w:val="nil"/>
            </w:tcBorders>
            <w:shd w:val="clear" w:color="auto" w:fill="FABF8F"/>
            <w:vAlign w:val="center"/>
          </w:tcPr>
          <w:p w:rsidR="00C26729" w:rsidRPr="00DC54C8" w:rsidRDefault="00C26729">
            <w:pPr>
              <w:pStyle w:val="cuatexto"/>
              <w:spacing w:line="276" w:lineRule="auto"/>
              <w:rPr>
                <w:rFonts w:ascii="Arial" w:hAnsi="Arial" w:cs="Arial"/>
                <w:sz w:val="18"/>
                <w:szCs w:val="18"/>
                <w:lang w:val="es-ES" w:eastAsia="es-ES"/>
              </w:rPr>
            </w:pPr>
            <w:r w:rsidRPr="00DC54C8">
              <w:rPr>
                <w:rFonts w:ascii="Arial" w:hAnsi="Arial" w:cs="Arial"/>
                <w:sz w:val="18"/>
                <w:szCs w:val="18"/>
                <w:lang w:val="es-ES" w:eastAsia="es-ES"/>
              </w:rPr>
              <w:t>Total</w:t>
            </w:r>
          </w:p>
        </w:tc>
        <w:tc>
          <w:tcPr>
            <w:tcW w:w="387" w:type="pct"/>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ind w:left="-55"/>
              <w:jc w:val="right"/>
              <w:rPr>
                <w:rFonts w:ascii="Arial" w:hAnsi="Arial" w:cs="Arial"/>
                <w:sz w:val="18"/>
                <w:szCs w:val="18"/>
                <w:lang w:val="es-ES" w:eastAsia="es-ES"/>
              </w:rPr>
            </w:pPr>
            <w:r w:rsidRPr="00DC54C8">
              <w:rPr>
                <w:rFonts w:ascii="Arial" w:hAnsi="Arial" w:cs="Arial"/>
                <w:sz w:val="18"/>
                <w:szCs w:val="18"/>
                <w:lang w:val="es-ES" w:eastAsia="es-ES"/>
              </w:rPr>
              <w:t>867.596</w:t>
            </w:r>
          </w:p>
        </w:tc>
        <w:tc>
          <w:tcPr>
            <w:tcW w:w="385" w:type="pct"/>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ind w:left="-200"/>
              <w:jc w:val="right"/>
              <w:rPr>
                <w:rFonts w:ascii="Arial" w:hAnsi="Arial" w:cs="Arial"/>
                <w:sz w:val="18"/>
                <w:szCs w:val="18"/>
                <w:lang w:val="es-ES" w:eastAsia="es-ES"/>
              </w:rPr>
            </w:pPr>
            <w:r w:rsidRPr="00DC54C8">
              <w:rPr>
                <w:rFonts w:ascii="Arial" w:hAnsi="Arial" w:cs="Arial"/>
                <w:sz w:val="18"/>
                <w:szCs w:val="18"/>
                <w:lang w:val="es-ES" w:eastAsia="es-ES"/>
              </w:rPr>
              <w:t>791.988</w:t>
            </w:r>
          </w:p>
        </w:tc>
      </w:tr>
    </w:tbl>
    <w:p w:rsidR="00C26729" w:rsidRPr="003B43B0" w:rsidRDefault="00C26729" w:rsidP="003B43B0">
      <w:pPr>
        <w:spacing w:before="60" w:after="0"/>
        <w:ind w:firstLine="0"/>
        <w:rPr>
          <w:rFonts w:ascii="Arial Narrow" w:hAnsi="Arial Narrow"/>
          <w:sz w:val="16"/>
          <w:szCs w:val="16"/>
        </w:rPr>
      </w:pPr>
      <w:r w:rsidRPr="003B43B0">
        <w:rPr>
          <w:rFonts w:ascii="Arial Narrow" w:hAnsi="Arial Narrow"/>
          <w:sz w:val="16"/>
          <w:szCs w:val="16"/>
        </w:rPr>
        <w:t>* Ejercicio no auditado</w:t>
      </w:r>
    </w:p>
    <w:p w:rsidR="00C26729" w:rsidRPr="007B7455" w:rsidRDefault="00C26729" w:rsidP="00B70D8C">
      <w:pPr>
        <w:spacing w:before="240" w:after="0"/>
        <w:ind w:firstLine="0"/>
        <w:jc w:val="center"/>
        <w:rPr>
          <w:rFonts w:ascii="Arial" w:hAnsi="Arial" w:cs="Arial"/>
        </w:rPr>
      </w:pPr>
      <w:r w:rsidRPr="007B7455">
        <w:rPr>
          <w:rFonts w:ascii="Arial" w:hAnsi="Arial" w:cs="Arial"/>
        </w:rPr>
        <w:t>Resultados del ejercicio</w:t>
      </w:r>
    </w:p>
    <w:p w:rsidR="00C26729" w:rsidRDefault="00C26729" w:rsidP="009F0368">
      <w:pPr>
        <w:pStyle w:val="CuadroTtulo"/>
        <w:jc w:val="center"/>
      </w:pPr>
    </w:p>
    <w:tbl>
      <w:tblPr>
        <w:tblW w:w="10016" w:type="dxa"/>
        <w:jc w:val="center"/>
        <w:tblLayout w:type="fixed"/>
        <w:tblCellMar>
          <w:left w:w="70" w:type="dxa"/>
          <w:right w:w="70" w:type="dxa"/>
        </w:tblCellMar>
        <w:tblLook w:val="00A0" w:firstRow="1" w:lastRow="0" w:firstColumn="1" w:lastColumn="0" w:noHBand="0" w:noVBand="0"/>
      </w:tblPr>
      <w:tblGrid>
        <w:gridCol w:w="377"/>
        <w:gridCol w:w="49"/>
        <w:gridCol w:w="2810"/>
        <w:gridCol w:w="935"/>
        <w:gridCol w:w="742"/>
        <w:gridCol w:w="426"/>
        <w:gridCol w:w="2835"/>
        <w:gridCol w:w="872"/>
        <w:gridCol w:w="970"/>
      </w:tblGrid>
      <w:tr w:rsidR="00C26729" w:rsidRPr="00DC54C8" w:rsidTr="00A5176A">
        <w:trPr>
          <w:trHeight w:val="255"/>
          <w:jc w:val="center"/>
        </w:trPr>
        <w:tc>
          <w:tcPr>
            <w:tcW w:w="426" w:type="dxa"/>
            <w:gridSpan w:val="2"/>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rPr>
                <w:rFonts w:ascii="Arial" w:hAnsi="Arial" w:cs="Arial"/>
                <w:sz w:val="18"/>
                <w:szCs w:val="18"/>
                <w:lang w:val="es-ES" w:eastAsia="es-ES"/>
              </w:rPr>
            </w:pPr>
          </w:p>
        </w:tc>
        <w:tc>
          <w:tcPr>
            <w:tcW w:w="2810" w:type="dxa"/>
            <w:tcBorders>
              <w:top w:val="single" w:sz="4" w:space="0" w:color="auto"/>
              <w:left w:val="nil"/>
              <w:bottom w:val="single" w:sz="4" w:space="0" w:color="auto"/>
              <w:right w:val="nil"/>
            </w:tcBorders>
            <w:shd w:val="clear" w:color="auto" w:fill="FABF8F"/>
            <w:vAlign w:val="center"/>
          </w:tcPr>
          <w:p w:rsidR="00C26729" w:rsidRPr="00DC54C8" w:rsidRDefault="00C26729">
            <w:pPr>
              <w:pStyle w:val="cuatexto"/>
              <w:spacing w:line="276" w:lineRule="auto"/>
              <w:ind w:left="10"/>
              <w:jc w:val="left"/>
              <w:rPr>
                <w:rFonts w:ascii="Arial" w:hAnsi="Arial" w:cs="Arial"/>
                <w:sz w:val="18"/>
                <w:szCs w:val="18"/>
                <w:lang w:val="es-ES" w:eastAsia="es-ES"/>
              </w:rPr>
            </w:pPr>
            <w:r w:rsidRPr="00DC54C8">
              <w:rPr>
                <w:rFonts w:ascii="Arial" w:hAnsi="Arial" w:cs="Arial"/>
                <w:sz w:val="18"/>
                <w:szCs w:val="18"/>
                <w:lang w:val="es-ES" w:eastAsia="es-ES"/>
              </w:rPr>
              <w:t>Descripción</w:t>
            </w:r>
          </w:p>
        </w:tc>
        <w:tc>
          <w:tcPr>
            <w:tcW w:w="935" w:type="dxa"/>
            <w:tcBorders>
              <w:top w:val="single" w:sz="4" w:space="0" w:color="auto"/>
              <w:left w:val="nil"/>
              <w:bottom w:val="single" w:sz="4" w:space="0" w:color="auto"/>
              <w:right w:val="nil"/>
            </w:tcBorders>
            <w:shd w:val="clear" w:color="auto" w:fill="FABF8F"/>
            <w:noWrap/>
            <w:vAlign w:val="center"/>
          </w:tcPr>
          <w:p w:rsidR="00C26729" w:rsidRPr="00DC54C8" w:rsidRDefault="00C26729">
            <w:pPr>
              <w:pStyle w:val="cuatexto"/>
              <w:spacing w:line="276" w:lineRule="auto"/>
              <w:jc w:val="right"/>
              <w:rPr>
                <w:rFonts w:ascii="Arial" w:hAnsi="Arial" w:cs="Arial"/>
                <w:sz w:val="18"/>
                <w:szCs w:val="18"/>
                <w:lang w:val="es-ES" w:eastAsia="es-ES"/>
              </w:rPr>
            </w:pPr>
            <w:r w:rsidRPr="00DC54C8">
              <w:rPr>
                <w:rFonts w:ascii="Arial" w:hAnsi="Arial" w:cs="Arial"/>
                <w:sz w:val="18"/>
                <w:szCs w:val="18"/>
                <w:lang w:val="es-ES" w:eastAsia="es-ES"/>
              </w:rPr>
              <w:t>2018</w:t>
            </w:r>
          </w:p>
        </w:tc>
        <w:tc>
          <w:tcPr>
            <w:tcW w:w="742" w:type="dxa"/>
            <w:tcBorders>
              <w:top w:val="single" w:sz="4" w:space="0" w:color="auto"/>
              <w:left w:val="nil"/>
              <w:bottom w:val="single" w:sz="4" w:space="0" w:color="auto"/>
              <w:right w:val="single" w:sz="4" w:space="0" w:color="auto"/>
            </w:tcBorders>
            <w:shd w:val="clear" w:color="auto" w:fill="FABF8F"/>
            <w:vAlign w:val="center"/>
          </w:tcPr>
          <w:p w:rsidR="00C26729" w:rsidRPr="00DC54C8" w:rsidRDefault="00C26729" w:rsidP="00E416A2">
            <w:pPr>
              <w:pStyle w:val="cuatexto"/>
              <w:spacing w:line="276" w:lineRule="auto"/>
              <w:jc w:val="right"/>
              <w:rPr>
                <w:rFonts w:ascii="Arial" w:hAnsi="Arial" w:cs="Arial"/>
                <w:sz w:val="18"/>
                <w:szCs w:val="18"/>
                <w:lang w:val="es-ES" w:eastAsia="es-ES"/>
              </w:rPr>
            </w:pPr>
            <w:r w:rsidRPr="00DC54C8">
              <w:rPr>
                <w:rFonts w:ascii="Arial" w:hAnsi="Arial" w:cs="Arial"/>
                <w:sz w:val="18"/>
                <w:szCs w:val="18"/>
                <w:lang w:val="es-ES" w:eastAsia="es-ES"/>
              </w:rPr>
              <w:t>2017*</w:t>
            </w:r>
          </w:p>
        </w:tc>
        <w:tc>
          <w:tcPr>
            <w:tcW w:w="426" w:type="dxa"/>
            <w:tcBorders>
              <w:top w:val="single" w:sz="4" w:space="0" w:color="auto"/>
              <w:left w:val="single" w:sz="4" w:space="0" w:color="auto"/>
              <w:bottom w:val="single" w:sz="4" w:space="0" w:color="auto"/>
              <w:right w:val="nil"/>
            </w:tcBorders>
            <w:shd w:val="clear" w:color="auto" w:fill="FABF8F"/>
            <w:noWrap/>
            <w:vAlign w:val="center"/>
          </w:tcPr>
          <w:p w:rsidR="00C26729" w:rsidRPr="00DC54C8" w:rsidRDefault="00C26729">
            <w:pPr>
              <w:pStyle w:val="cuatexto"/>
              <w:spacing w:line="276" w:lineRule="auto"/>
              <w:rPr>
                <w:rFonts w:ascii="Arial" w:hAnsi="Arial" w:cs="Arial"/>
                <w:sz w:val="18"/>
                <w:szCs w:val="18"/>
                <w:lang w:val="es-ES" w:eastAsia="es-ES"/>
              </w:rPr>
            </w:pPr>
          </w:p>
        </w:tc>
        <w:tc>
          <w:tcPr>
            <w:tcW w:w="2835" w:type="dxa"/>
            <w:tcBorders>
              <w:top w:val="single" w:sz="4" w:space="0" w:color="auto"/>
              <w:left w:val="nil"/>
              <w:bottom w:val="single" w:sz="4" w:space="0" w:color="auto"/>
              <w:right w:val="nil"/>
            </w:tcBorders>
            <w:shd w:val="clear" w:color="auto" w:fill="FABF8F"/>
            <w:vAlign w:val="center"/>
          </w:tcPr>
          <w:p w:rsidR="00C26729" w:rsidRPr="00DC54C8" w:rsidRDefault="00C26729">
            <w:pPr>
              <w:pStyle w:val="cuatexto"/>
              <w:spacing w:line="276" w:lineRule="auto"/>
              <w:rPr>
                <w:rFonts w:ascii="Arial" w:hAnsi="Arial" w:cs="Arial"/>
                <w:sz w:val="18"/>
                <w:szCs w:val="18"/>
                <w:lang w:val="es-ES" w:eastAsia="es-ES"/>
              </w:rPr>
            </w:pPr>
            <w:r w:rsidRPr="00DC54C8">
              <w:rPr>
                <w:rFonts w:ascii="Arial" w:hAnsi="Arial" w:cs="Arial"/>
                <w:sz w:val="18"/>
                <w:szCs w:val="18"/>
                <w:lang w:val="es-ES" w:eastAsia="es-ES"/>
              </w:rPr>
              <w:t>Descripción</w:t>
            </w:r>
          </w:p>
        </w:tc>
        <w:tc>
          <w:tcPr>
            <w:tcW w:w="872" w:type="dxa"/>
            <w:tcBorders>
              <w:top w:val="single" w:sz="4" w:space="0" w:color="auto"/>
              <w:left w:val="nil"/>
              <w:bottom w:val="single" w:sz="4" w:space="0" w:color="auto"/>
              <w:right w:val="nil"/>
            </w:tcBorders>
            <w:shd w:val="clear" w:color="auto" w:fill="FABF8F"/>
            <w:noWrap/>
            <w:vAlign w:val="center"/>
          </w:tcPr>
          <w:p w:rsidR="00C26729" w:rsidRPr="00DC54C8" w:rsidRDefault="00C26729" w:rsidP="00E416A2">
            <w:pPr>
              <w:pStyle w:val="cuatexto"/>
              <w:spacing w:line="276" w:lineRule="auto"/>
              <w:jc w:val="right"/>
              <w:rPr>
                <w:rFonts w:ascii="Arial" w:hAnsi="Arial" w:cs="Arial"/>
                <w:sz w:val="18"/>
                <w:szCs w:val="18"/>
                <w:lang w:val="es-ES" w:eastAsia="es-ES"/>
              </w:rPr>
            </w:pPr>
            <w:r w:rsidRPr="00DC54C8">
              <w:rPr>
                <w:rFonts w:ascii="Arial" w:hAnsi="Arial" w:cs="Arial"/>
                <w:sz w:val="18"/>
                <w:szCs w:val="18"/>
                <w:lang w:val="es-ES" w:eastAsia="es-ES"/>
              </w:rPr>
              <w:t>2018</w:t>
            </w:r>
          </w:p>
        </w:tc>
        <w:tc>
          <w:tcPr>
            <w:tcW w:w="970" w:type="dxa"/>
            <w:tcBorders>
              <w:top w:val="single" w:sz="4" w:space="0" w:color="auto"/>
              <w:left w:val="nil"/>
              <w:bottom w:val="single" w:sz="4" w:space="0" w:color="auto"/>
              <w:right w:val="nil"/>
            </w:tcBorders>
            <w:shd w:val="clear" w:color="auto" w:fill="FABF8F"/>
            <w:vAlign w:val="center"/>
          </w:tcPr>
          <w:p w:rsidR="00C26729" w:rsidRPr="00DC54C8" w:rsidRDefault="00C26729" w:rsidP="00E416A2">
            <w:pPr>
              <w:pStyle w:val="cuatexto"/>
              <w:spacing w:line="276" w:lineRule="auto"/>
              <w:jc w:val="right"/>
              <w:rPr>
                <w:rFonts w:ascii="Arial" w:hAnsi="Arial" w:cs="Arial"/>
                <w:sz w:val="18"/>
                <w:szCs w:val="18"/>
                <w:lang w:val="es-ES" w:eastAsia="es-ES"/>
              </w:rPr>
            </w:pPr>
            <w:r w:rsidRPr="00DC54C8">
              <w:rPr>
                <w:rFonts w:ascii="Arial" w:hAnsi="Arial" w:cs="Arial"/>
                <w:sz w:val="18"/>
                <w:szCs w:val="18"/>
                <w:lang w:val="es-ES" w:eastAsia="es-ES"/>
              </w:rPr>
              <w:t>2017*</w:t>
            </w:r>
          </w:p>
        </w:tc>
      </w:tr>
      <w:tr w:rsidR="00C26729" w:rsidRPr="00DC54C8" w:rsidTr="00A5176A">
        <w:trPr>
          <w:trHeight w:val="198"/>
          <w:jc w:val="center"/>
        </w:trPr>
        <w:tc>
          <w:tcPr>
            <w:tcW w:w="377" w:type="dxa"/>
            <w:tcBorders>
              <w:top w:val="single" w:sz="4"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80</w:t>
            </w:r>
          </w:p>
        </w:tc>
        <w:tc>
          <w:tcPr>
            <w:tcW w:w="2859" w:type="dxa"/>
            <w:gridSpan w:val="2"/>
            <w:tcBorders>
              <w:top w:val="single" w:sz="4" w:space="0" w:color="auto"/>
              <w:left w:val="nil"/>
              <w:bottom w:val="single" w:sz="2" w:space="0" w:color="auto"/>
              <w:right w:val="nil"/>
            </w:tcBorders>
            <w:vAlign w:val="center"/>
          </w:tcPr>
          <w:p w:rsidR="00C26729" w:rsidRPr="00DC54C8" w:rsidRDefault="00C26729" w:rsidP="00971A12">
            <w:pPr>
              <w:pStyle w:val="cuatexto"/>
              <w:spacing w:line="276" w:lineRule="auto"/>
              <w:rPr>
                <w:lang w:val="es-ES" w:eastAsia="es-ES"/>
              </w:rPr>
            </w:pPr>
            <w:r w:rsidRPr="00DC54C8">
              <w:rPr>
                <w:lang w:val="es-ES" w:eastAsia="es-ES"/>
              </w:rPr>
              <w:t>R</w:t>
            </w:r>
            <w:r>
              <w:rPr>
                <w:lang w:val="es-ES" w:eastAsia="es-ES"/>
              </w:rPr>
              <w:t>.</w:t>
            </w:r>
            <w:r w:rsidRPr="00DC54C8">
              <w:rPr>
                <w:lang w:val="es-ES" w:eastAsia="es-ES"/>
              </w:rPr>
              <w:t>corrtes</w:t>
            </w:r>
            <w:r>
              <w:rPr>
                <w:lang w:val="es-ES" w:eastAsia="es-ES"/>
              </w:rPr>
              <w:t>.</w:t>
            </w:r>
            <w:r w:rsidRPr="00DC54C8">
              <w:rPr>
                <w:lang w:val="es-ES" w:eastAsia="es-ES"/>
              </w:rPr>
              <w:t xml:space="preserve"> ejerc</w:t>
            </w:r>
            <w:r>
              <w:rPr>
                <w:lang w:val="es-ES" w:eastAsia="es-ES"/>
              </w:rPr>
              <w:t>º</w:t>
            </w:r>
            <w:r w:rsidRPr="00DC54C8">
              <w:rPr>
                <w:lang w:val="es-ES" w:eastAsia="es-ES"/>
              </w:rPr>
              <w:t>(Saldo deudor)</w:t>
            </w:r>
          </w:p>
        </w:tc>
        <w:tc>
          <w:tcPr>
            <w:tcW w:w="935" w:type="dxa"/>
            <w:tcBorders>
              <w:top w:val="single" w:sz="4" w:space="0" w:color="auto"/>
              <w:left w:val="nil"/>
              <w:bottom w:val="single" w:sz="2" w:space="0" w:color="auto"/>
              <w:right w:val="nil"/>
            </w:tcBorders>
            <w:noWrap/>
            <w:vAlign w:val="center"/>
          </w:tcPr>
          <w:p w:rsidR="00C26729" w:rsidRPr="00DC54C8" w:rsidRDefault="00C26729">
            <w:pPr>
              <w:pStyle w:val="cuatexto"/>
              <w:spacing w:line="276" w:lineRule="auto"/>
              <w:jc w:val="right"/>
              <w:rPr>
                <w:lang w:val="es-ES" w:eastAsia="es-ES"/>
              </w:rPr>
            </w:pPr>
            <w:r w:rsidRPr="00DC54C8">
              <w:rPr>
                <w:lang w:val="es-ES" w:eastAsia="es-ES"/>
              </w:rPr>
              <w:t>-</w:t>
            </w:r>
          </w:p>
        </w:tc>
        <w:tc>
          <w:tcPr>
            <w:tcW w:w="742" w:type="dxa"/>
            <w:tcBorders>
              <w:top w:val="single" w:sz="4" w:space="0" w:color="auto"/>
              <w:left w:val="nil"/>
              <w:bottom w:val="single" w:sz="2" w:space="0" w:color="auto"/>
              <w:right w:val="single" w:sz="4" w:space="0" w:color="auto"/>
            </w:tcBorders>
            <w:vAlign w:val="center"/>
          </w:tcPr>
          <w:p w:rsidR="00C26729" w:rsidRPr="00DC54C8" w:rsidRDefault="00C26729">
            <w:pPr>
              <w:pStyle w:val="cuatexto"/>
              <w:spacing w:line="276" w:lineRule="auto"/>
              <w:jc w:val="right"/>
              <w:rPr>
                <w:lang w:val="es-ES" w:eastAsia="es-ES"/>
              </w:rPr>
            </w:pPr>
            <w:r w:rsidRPr="00DC54C8">
              <w:rPr>
                <w:lang w:val="es-ES" w:eastAsia="es-ES"/>
              </w:rPr>
              <w:t>-</w:t>
            </w:r>
          </w:p>
        </w:tc>
        <w:tc>
          <w:tcPr>
            <w:tcW w:w="426" w:type="dxa"/>
            <w:tcBorders>
              <w:top w:val="single" w:sz="4" w:space="0" w:color="auto"/>
              <w:left w:val="single" w:sz="4" w:space="0" w:color="auto"/>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80</w:t>
            </w:r>
          </w:p>
        </w:tc>
        <w:tc>
          <w:tcPr>
            <w:tcW w:w="2835" w:type="dxa"/>
            <w:tcBorders>
              <w:top w:val="single" w:sz="4" w:space="0" w:color="auto"/>
              <w:left w:val="nil"/>
              <w:bottom w:val="single" w:sz="2" w:space="0" w:color="auto"/>
              <w:right w:val="nil"/>
            </w:tcBorders>
            <w:vAlign w:val="center"/>
          </w:tcPr>
          <w:p w:rsidR="00C26729" w:rsidRPr="00DC54C8" w:rsidRDefault="00C26729" w:rsidP="007D5AA7">
            <w:pPr>
              <w:pStyle w:val="cuatexto"/>
              <w:spacing w:line="276" w:lineRule="auto"/>
              <w:rPr>
                <w:lang w:val="es-ES" w:eastAsia="es-ES"/>
              </w:rPr>
            </w:pPr>
            <w:r w:rsidRPr="00DC54C8">
              <w:rPr>
                <w:lang w:val="es-ES" w:eastAsia="es-ES"/>
              </w:rPr>
              <w:t>R</w:t>
            </w:r>
            <w:r>
              <w:rPr>
                <w:lang w:val="es-ES" w:eastAsia="es-ES"/>
              </w:rPr>
              <w:t>.</w:t>
            </w:r>
            <w:r w:rsidRPr="00DC54C8">
              <w:rPr>
                <w:lang w:val="es-ES" w:eastAsia="es-ES"/>
              </w:rPr>
              <w:t xml:space="preserve"> corrtes</w:t>
            </w:r>
            <w:r>
              <w:rPr>
                <w:lang w:val="es-ES" w:eastAsia="es-ES"/>
              </w:rPr>
              <w:t>.</w:t>
            </w:r>
            <w:r w:rsidRPr="00DC54C8">
              <w:rPr>
                <w:lang w:val="es-ES" w:eastAsia="es-ES"/>
              </w:rPr>
              <w:t xml:space="preserve"> </w:t>
            </w:r>
            <w:r>
              <w:rPr>
                <w:lang w:val="es-ES" w:eastAsia="es-ES"/>
              </w:rPr>
              <w:t>e</w:t>
            </w:r>
            <w:r w:rsidRPr="00DC54C8">
              <w:rPr>
                <w:lang w:val="es-ES" w:eastAsia="es-ES"/>
              </w:rPr>
              <w:t>jerc</w:t>
            </w:r>
            <w:r>
              <w:rPr>
                <w:lang w:val="es-ES" w:eastAsia="es-ES"/>
              </w:rPr>
              <w:t>º</w:t>
            </w:r>
            <w:r w:rsidRPr="00DC54C8">
              <w:rPr>
                <w:lang w:val="es-ES" w:eastAsia="es-ES"/>
              </w:rPr>
              <w:t xml:space="preserve"> (Saldo acreedor)</w:t>
            </w:r>
          </w:p>
        </w:tc>
        <w:tc>
          <w:tcPr>
            <w:tcW w:w="872" w:type="dxa"/>
            <w:tcBorders>
              <w:top w:val="single" w:sz="4" w:space="0" w:color="auto"/>
              <w:left w:val="nil"/>
              <w:bottom w:val="single" w:sz="2" w:space="0" w:color="auto"/>
              <w:right w:val="nil"/>
            </w:tcBorders>
            <w:noWrap/>
            <w:vAlign w:val="center"/>
          </w:tcPr>
          <w:p w:rsidR="00C26729" w:rsidRPr="00DC54C8" w:rsidRDefault="00C26729">
            <w:pPr>
              <w:pStyle w:val="cuatexto"/>
              <w:spacing w:line="276" w:lineRule="auto"/>
              <w:jc w:val="right"/>
              <w:rPr>
                <w:lang w:val="es-ES" w:eastAsia="es-ES"/>
              </w:rPr>
            </w:pPr>
            <w:r w:rsidRPr="00DC54C8">
              <w:rPr>
                <w:rFonts w:cs="Arial"/>
                <w:lang w:val="es-ES" w:eastAsia="es-ES"/>
              </w:rPr>
              <w:t>15.566</w:t>
            </w:r>
          </w:p>
        </w:tc>
        <w:tc>
          <w:tcPr>
            <w:tcW w:w="970" w:type="dxa"/>
            <w:tcBorders>
              <w:top w:val="single" w:sz="4" w:space="0" w:color="auto"/>
              <w:left w:val="nil"/>
              <w:bottom w:val="single" w:sz="2" w:space="0" w:color="auto"/>
              <w:right w:val="nil"/>
            </w:tcBorders>
            <w:vAlign w:val="center"/>
          </w:tcPr>
          <w:p w:rsidR="00C26729" w:rsidRPr="00DC54C8" w:rsidRDefault="00C26729">
            <w:pPr>
              <w:pStyle w:val="cuatexto"/>
              <w:spacing w:line="276" w:lineRule="auto"/>
              <w:jc w:val="right"/>
              <w:rPr>
                <w:lang w:val="es-ES" w:eastAsia="es-ES"/>
              </w:rPr>
            </w:pPr>
            <w:r w:rsidRPr="00DC54C8">
              <w:rPr>
                <w:rFonts w:cs="Arial"/>
                <w:lang w:val="es-ES" w:eastAsia="es-ES"/>
              </w:rPr>
              <w:t>23.375</w:t>
            </w:r>
          </w:p>
        </w:tc>
      </w:tr>
      <w:tr w:rsidR="00C26729" w:rsidRPr="00DC54C8" w:rsidTr="00A5176A">
        <w:trPr>
          <w:trHeight w:val="198"/>
          <w:jc w:val="center"/>
        </w:trPr>
        <w:tc>
          <w:tcPr>
            <w:tcW w:w="377"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82</w:t>
            </w:r>
          </w:p>
        </w:tc>
        <w:tc>
          <w:tcPr>
            <w:tcW w:w="2859" w:type="dxa"/>
            <w:gridSpan w:val="2"/>
            <w:tcBorders>
              <w:top w:val="single" w:sz="2" w:space="0" w:color="auto"/>
              <w:left w:val="nil"/>
              <w:bottom w:val="single" w:sz="2" w:space="0" w:color="auto"/>
              <w:right w:val="nil"/>
            </w:tcBorders>
            <w:vAlign w:val="center"/>
          </w:tcPr>
          <w:p w:rsidR="00C26729" w:rsidRPr="00DC54C8" w:rsidRDefault="00C26729" w:rsidP="00971A12">
            <w:pPr>
              <w:pStyle w:val="cuatexto"/>
              <w:spacing w:line="276" w:lineRule="auto"/>
              <w:rPr>
                <w:lang w:val="es-ES" w:eastAsia="es-ES"/>
              </w:rPr>
            </w:pPr>
            <w:r w:rsidRPr="00DC54C8">
              <w:rPr>
                <w:lang w:val="es-ES" w:eastAsia="es-ES"/>
              </w:rPr>
              <w:t>R</w:t>
            </w:r>
            <w:r>
              <w:rPr>
                <w:lang w:val="es-ES" w:eastAsia="es-ES"/>
              </w:rPr>
              <w:t xml:space="preserve">. </w:t>
            </w:r>
            <w:r w:rsidRPr="00DC54C8">
              <w:rPr>
                <w:lang w:val="es-ES" w:eastAsia="es-ES"/>
              </w:rPr>
              <w:t>extraordin</w:t>
            </w:r>
            <w:r>
              <w:rPr>
                <w:lang w:val="es-ES" w:eastAsia="es-ES"/>
              </w:rPr>
              <w:t xml:space="preserve">. </w:t>
            </w:r>
            <w:r w:rsidRPr="00DC54C8">
              <w:rPr>
                <w:lang w:val="es-ES" w:eastAsia="es-ES"/>
              </w:rPr>
              <w:t>(saldo deudor)</w:t>
            </w:r>
          </w:p>
        </w:tc>
        <w:tc>
          <w:tcPr>
            <w:tcW w:w="935"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rPr>
                <w:lang w:val="es-ES" w:eastAsia="es-ES"/>
              </w:rPr>
            </w:pPr>
            <w:r w:rsidRPr="00DC54C8">
              <w:rPr>
                <w:lang w:val="es-ES" w:eastAsia="es-ES"/>
              </w:rPr>
              <w:t>-</w:t>
            </w:r>
          </w:p>
        </w:tc>
        <w:tc>
          <w:tcPr>
            <w:tcW w:w="742" w:type="dxa"/>
            <w:tcBorders>
              <w:top w:val="single" w:sz="2" w:space="0" w:color="auto"/>
              <w:left w:val="nil"/>
              <w:bottom w:val="single" w:sz="2" w:space="0" w:color="auto"/>
              <w:right w:val="single" w:sz="4" w:space="0" w:color="auto"/>
            </w:tcBorders>
            <w:vAlign w:val="center"/>
          </w:tcPr>
          <w:p w:rsidR="00C26729" w:rsidRPr="00DC54C8" w:rsidRDefault="00C26729">
            <w:pPr>
              <w:pStyle w:val="cuatexto"/>
              <w:spacing w:line="276" w:lineRule="auto"/>
              <w:jc w:val="right"/>
              <w:rPr>
                <w:lang w:val="es-ES" w:eastAsia="es-ES"/>
              </w:rPr>
            </w:pPr>
            <w:r w:rsidRPr="00DC54C8">
              <w:rPr>
                <w:lang w:val="es-ES" w:eastAsia="es-ES"/>
              </w:rPr>
              <w:t>-</w:t>
            </w:r>
          </w:p>
        </w:tc>
        <w:tc>
          <w:tcPr>
            <w:tcW w:w="426" w:type="dxa"/>
            <w:tcBorders>
              <w:top w:val="single" w:sz="2" w:space="0" w:color="auto"/>
              <w:left w:val="single" w:sz="4" w:space="0" w:color="auto"/>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82</w:t>
            </w:r>
          </w:p>
        </w:tc>
        <w:tc>
          <w:tcPr>
            <w:tcW w:w="2835" w:type="dxa"/>
            <w:tcBorders>
              <w:top w:val="single" w:sz="2" w:space="0" w:color="auto"/>
              <w:left w:val="nil"/>
              <w:bottom w:val="single" w:sz="2" w:space="0" w:color="auto"/>
              <w:right w:val="nil"/>
            </w:tcBorders>
            <w:vAlign w:val="center"/>
          </w:tcPr>
          <w:p w:rsidR="00C26729" w:rsidRPr="00DC54C8" w:rsidRDefault="00C26729" w:rsidP="007D5AA7">
            <w:pPr>
              <w:pStyle w:val="cuatexto"/>
              <w:spacing w:line="276" w:lineRule="auto"/>
              <w:rPr>
                <w:lang w:val="es-ES" w:eastAsia="es-ES"/>
              </w:rPr>
            </w:pPr>
            <w:r w:rsidRPr="00DC54C8">
              <w:rPr>
                <w:lang w:val="es-ES" w:eastAsia="es-ES"/>
              </w:rPr>
              <w:t>R</w:t>
            </w:r>
            <w:r>
              <w:rPr>
                <w:lang w:val="es-ES" w:eastAsia="es-ES"/>
              </w:rPr>
              <w:t>.</w:t>
            </w:r>
            <w:r w:rsidRPr="00DC54C8">
              <w:rPr>
                <w:lang w:val="es-ES" w:eastAsia="es-ES"/>
              </w:rPr>
              <w:t>extraordin</w:t>
            </w:r>
            <w:r>
              <w:rPr>
                <w:lang w:val="es-ES" w:eastAsia="es-ES"/>
              </w:rPr>
              <w:t>.</w:t>
            </w:r>
            <w:r w:rsidRPr="00DC54C8">
              <w:rPr>
                <w:lang w:val="es-ES" w:eastAsia="es-ES"/>
              </w:rPr>
              <w:t xml:space="preserve"> (saldo acreedor)</w:t>
            </w:r>
          </w:p>
        </w:tc>
        <w:tc>
          <w:tcPr>
            <w:tcW w:w="872"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rPr>
                <w:lang w:val="es-ES" w:eastAsia="es-ES"/>
              </w:rPr>
            </w:pPr>
            <w:r w:rsidRPr="00DC54C8">
              <w:rPr>
                <w:lang w:val="es-ES" w:eastAsia="es-ES"/>
              </w:rPr>
              <w:t>-</w:t>
            </w:r>
          </w:p>
        </w:tc>
        <w:tc>
          <w:tcPr>
            <w:tcW w:w="970" w:type="dxa"/>
            <w:tcBorders>
              <w:top w:val="single" w:sz="2" w:space="0" w:color="auto"/>
              <w:left w:val="nil"/>
              <w:bottom w:val="single" w:sz="2" w:space="0" w:color="auto"/>
              <w:right w:val="nil"/>
            </w:tcBorders>
            <w:vAlign w:val="center"/>
          </w:tcPr>
          <w:p w:rsidR="00C26729" w:rsidRPr="00DC54C8" w:rsidRDefault="00C26729">
            <w:pPr>
              <w:pStyle w:val="cuatexto"/>
              <w:spacing w:line="276" w:lineRule="auto"/>
              <w:jc w:val="right"/>
              <w:rPr>
                <w:lang w:val="es-ES" w:eastAsia="es-ES"/>
              </w:rPr>
            </w:pPr>
            <w:r w:rsidRPr="00DC54C8">
              <w:rPr>
                <w:lang w:val="es-ES" w:eastAsia="es-ES"/>
              </w:rPr>
              <w:t>-</w:t>
            </w:r>
          </w:p>
        </w:tc>
      </w:tr>
      <w:tr w:rsidR="00C26729" w:rsidRPr="00DC54C8" w:rsidTr="00A5176A">
        <w:trPr>
          <w:trHeight w:val="198"/>
          <w:jc w:val="center"/>
        </w:trPr>
        <w:tc>
          <w:tcPr>
            <w:tcW w:w="377"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84</w:t>
            </w:r>
          </w:p>
        </w:tc>
        <w:tc>
          <w:tcPr>
            <w:tcW w:w="2859" w:type="dxa"/>
            <w:gridSpan w:val="2"/>
            <w:tcBorders>
              <w:top w:val="single" w:sz="2" w:space="0" w:color="auto"/>
              <w:left w:val="nil"/>
              <w:bottom w:val="single" w:sz="2" w:space="0" w:color="auto"/>
              <w:right w:val="nil"/>
            </w:tcBorders>
            <w:vAlign w:val="center"/>
          </w:tcPr>
          <w:p w:rsidR="00C26729" w:rsidRPr="00DC54C8" w:rsidRDefault="00C26729" w:rsidP="009C1D1E">
            <w:pPr>
              <w:pStyle w:val="cuatexto"/>
              <w:spacing w:line="276" w:lineRule="auto"/>
              <w:rPr>
                <w:lang w:val="es-ES" w:eastAsia="es-ES"/>
              </w:rPr>
            </w:pPr>
            <w:r w:rsidRPr="00DC54C8">
              <w:rPr>
                <w:lang w:val="es-ES" w:eastAsia="es-ES"/>
              </w:rPr>
              <w:t>Modific</w:t>
            </w:r>
            <w:r>
              <w:rPr>
                <w:lang w:val="es-ES" w:eastAsia="es-ES"/>
              </w:rPr>
              <w:t xml:space="preserve">. </w:t>
            </w:r>
            <w:r w:rsidRPr="00DC54C8">
              <w:rPr>
                <w:lang w:val="es-ES" w:eastAsia="es-ES"/>
              </w:rPr>
              <w:t>dchos</w:t>
            </w:r>
            <w:r>
              <w:rPr>
                <w:lang w:val="es-ES" w:eastAsia="es-ES"/>
              </w:rPr>
              <w:t>.</w:t>
            </w:r>
            <w:r w:rsidRPr="00DC54C8">
              <w:rPr>
                <w:lang w:val="es-ES" w:eastAsia="es-ES"/>
              </w:rPr>
              <w:t xml:space="preserve"> y oblig. Pptos. cerrados</w:t>
            </w:r>
            <w:r>
              <w:rPr>
                <w:lang w:val="es-ES" w:eastAsia="es-ES"/>
              </w:rPr>
              <w:t xml:space="preserve"> </w:t>
            </w:r>
            <w:r w:rsidRPr="00DC54C8">
              <w:rPr>
                <w:lang w:val="es-ES" w:eastAsia="es-ES"/>
              </w:rPr>
              <w:t>(Saldo deudor)</w:t>
            </w:r>
          </w:p>
        </w:tc>
        <w:tc>
          <w:tcPr>
            <w:tcW w:w="935"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rPr>
                <w:lang w:val="es-ES" w:eastAsia="es-ES"/>
              </w:rPr>
            </w:pPr>
            <w:r w:rsidRPr="00DC54C8">
              <w:rPr>
                <w:lang w:val="es-ES" w:eastAsia="es-ES"/>
              </w:rPr>
              <w:t>-</w:t>
            </w:r>
          </w:p>
        </w:tc>
        <w:tc>
          <w:tcPr>
            <w:tcW w:w="742" w:type="dxa"/>
            <w:tcBorders>
              <w:top w:val="single" w:sz="2" w:space="0" w:color="auto"/>
              <w:left w:val="nil"/>
              <w:bottom w:val="single" w:sz="2" w:space="0" w:color="auto"/>
              <w:right w:val="single" w:sz="4" w:space="0" w:color="auto"/>
            </w:tcBorders>
            <w:vAlign w:val="center"/>
          </w:tcPr>
          <w:p w:rsidR="00C26729" w:rsidRPr="00DC54C8" w:rsidRDefault="00C26729">
            <w:pPr>
              <w:pStyle w:val="cuatexto"/>
              <w:spacing w:line="276" w:lineRule="auto"/>
              <w:jc w:val="right"/>
              <w:rPr>
                <w:rFonts w:cs="Arial"/>
                <w:lang w:val="es-ES" w:eastAsia="es-ES"/>
              </w:rPr>
            </w:pPr>
            <w:r w:rsidRPr="00DC54C8">
              <w:rPr>
                <w:rFonts w:cs="Arial"/>
                <w:lang w:val="es-ES" w:eastAsia="es-ES"/>
              </w:rPr>
              <w:t>203</w:t>
            </w:r>
          </w:p>
        </w:tc>
        <w:tc>
          <w:tcPr>
            <w:tcW w:w="426" w:type="dxa"/>
            <w:tcBorders>
              <w:top w:val="single" w:sz="2" w:space="0" w:color="auto"/>
              <w:left w:val="single" w:sz="4" w:space="0" w:color="auto"/>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84</w:t>
            </w:r>
          </w:p>
        </w:tc>
        <w:tc>
          <w:tcPr>
            <w:tcW w:w="2835" w:type="dxa"/>
            <w:tcBorders>
              <w:top w:val="single" w:sz="2" w:space="0" w:color="auto"/>
              <w:left w:val="nil"/>
              <w:bottom w:val="single" w:sz="2" w:space="0" w:color="auto"/>
              <w:right w:val="nil"/>
            </w:tcBorders>
            <w:vAlign w:val="center"/>
          </w:tcPr>
          <w:p w:rsidR="00C26729" w:rsidRPr="00DC54C8" w:rsidRDefault="00C26729" w:rsidP="00B72510">
            <w:pPr>
              <w:pStyle w:val="cuatexto"/>
              <w:spacing w:line="276" w:lineRule="auto"/>
              <w:rPr>
                <w:lang w:val="es-ES" w:eastAsia="es-ES"/>
              </w:rPr>
            </w:pPr>
            <w:r w:rsidRPr="00DC54C8">
              <w:rPr>
                <w:lang w:val="es-ES" w:eastAsia="es-ES"/>
              </w:rPr>
              <w:t xml:space="preserve">Modific. </w:t>
            </w:r>
            <w:r>
              <w:rPr>
                <w:lang w:val="es-ES" w:eastAsia="es-ES"/>
              </w:rPr>
              <w:t>d</w:t>
            </w:r>
            <w:r w:rsidRPr="00DC54C8">
              <w:rPr>
                <w:lang w:val="es-ES" w:eastAsia="es-ES"/>
              </w:rPr>
              <w:t>chos</w:t>
            </w:r>
            <w:r>
              <w:rPr>
                <w:lang w:val="es-ES" w:eastAsia="es-ES"/>
              </w:rPr>
              <w:t>.</w:t>
            </w:r>
            <w:r w:rsidRPr="00DC54C8">
              <w:rPr>
                <w:lang w:val="es-ES" w:eastAsia="es-ES"/>
              </w:rPr>
              <w:t xml:space="preserve"> y oblig. Pptos. cerrados</w:t>
            </w:r>
            <w:r>
              <w:rPr>
                <w:lang w:val="es-ES" w:eastAsia="es-ES"/>
              </w:rPr>
              <w:t xml:space="preserve"> </w:t>
            </w:r>
            <w:r w:rsidRPr="00DC54C8">
              <w:rPr>
                <w:lang w:val="es-ES" w:eastAsia="es-ES"/>
              </w:rPr>
              <w:t>(Saldo acreedor)</w:t>
            </w:r>
          </w:p>
        </w:tc>
        <w:tc>
          <w:tcPr>
            <w:tcW w:w="872"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rPr>
                <w:lang w:val="es-ES" w:eastAsia="es-ES"/>
              </w:rPr>
            </w:pPr>
            <w:r w:rsidRPr="00DC54C8">
              <w:rPr>
                <w:lang w:val="es-ES" w:eastAsia="es-ES"/>
              </w:rPr>
              <w:t>-</w:t>
            </w:r>
          </w:p>
        </w:tc>
        <w:tc>
          <w:tcPr>
            <w:tcW w:w="970" w:type="dxa"/>
            <w:tcBorders>
              <w:top w:val="single" w:sz="2" w:space="0" w:color="auto"/>
              <w:left w:val="nil"/>
              <w:bottom w:val="single" w:sz="2" w:space="0" w:color="auto"/>
              <w:right w:val="nil"/>
            </w:tcBorders>
            <w:vAlign w:val="center"/>
          </w:tcPr>
          <w:p w:rsidR="00C26729" w:rsidRPr="00DC54C8" w:rsidRDefault="00C26729">
            <w:pPr>
              <w:pStyle w:val="cuatexto"/>
              <w:spacing w:line="276" w:lineRule="auto"/>
              <w:jc w:val="right"/>
              <w:rPr>
                <w:lang w:val="es-ES" w:eastAsia="es-ES"/>
              </w:rPr>
            </w:pPr>
            <w:r w:rsidRPr="00DC54C8">
              <w:rPr>
                <w:lang w:val="es-ES" w:eastAsia="es-ES"/>
              </w:rPr>
              <w:t>-</w:t>
            </w:r>
          </w:p>
        </w:tc>
      </w:tr>
      <w:tr w:rsidR="00C26729" w:rsidRPr="00DC54C8" w:rsidTr="00A5176A">
        <w:trPr>
          <w:trHeight w:val="198"/>
          <w:jc w:val="center"/>
        </w:trPr>
        <w:tc>
          <w:tcPr>
            <w:tcW w:w="377"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89</w:t>
            </w:r>
          </w:p>
        </w:tc>
        <w:tc>
          <w:tcPr>
            <w:tcW w:w="2859" w:type="dxa"/>
            <w:gridSpan w:val="2"/>
            <w:tcBorders>
              <w:top w:val="single" w:sz="2" w:space="0" w:color="auto"/>
              <w:left w:val="nil"/>
              <w:bottom w:val="single" w:sz="2" w:space="0" w:color="auto"/>
              <w:right w:val="nil"/>
            </w:tcBorders>
            <w:noWrap/>
            <w:vAlign w:val="center"/>
          </w:tcPr>
          <w:p w:rsidR="00C26729" w:rsidRPr="00DC54C8" w:rsidRDefault="00C26729" w:rsidP="009C1D1E">
            <w:pPr>
              <w:pStyle w:val="cuatexto"/>
              <w:spacing w:line="276" w:lineRule="auto"/>
              <w:rPr>
                <w:lang w:val="es-ES" w:eastAsia="es-ES"/>
              </w:rPr>
            </w:pPr>
            <w:r w:rsidRPr="00DC54C8">
              <w:rPr>
                <w:lang w:val="es-ES" w:eastAsia="es-ES"/>
              </w:rPr>
              <w:t>Benef</w:t>
            </w:r>
            <w:r>
              <w:rPr>
                <w:lang w:val="es-ES" w:eastAsia="es-ES"/>
              </w:rPr>
              <w:t>.</w:t>
            </w:r>
            <w:r w:rsidRPr="00DC54C8">
              <w:rPr>
                <w:lang w:val="es-ES" w:eastAsia="es-ES"/>
              </w:rPr>
              <w:t xml:space="preserve"> neto total (Saldo acreedor)</w:t>
            </w:r>
          </w:p>
        </w:tc>
        <w:tc>
          <w:tcPr>
            <w:tcW w:w="935"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rPr>
                <w:rFonts w:cs="Arial"/>
                <w:lang w:val="es-ES" w:eastAsia="es-ES"/>
              </w:rPr>
            </w:pPr>
            <w:r w:rsidRPr="00DC54C8">
              <w:rPr>
                <w:rFonts w:cs="Arial"/>
                <w:lang w:val="es-ES" w:eastAsia="es-ES"/>
              </w:rPr>
              <w:t>15.566</w:t>
            </w:r>
          </w:p>
        </w:tc>
        <w:tc>
          <w:tcPr>
            <w:tcW w:w="742" w:type="dxa"/>
            <w:tcBorders>
              <w:top w:val="single" w:sz="2" w:space="0" w:color="auto"/>
              <w:left w:val="nil"/>
              <w:bottom w:val="single" w:sz="2" w:space="0" w:color="auto"/>
              <w:right w:val="single" w:sz="4" w:space="0" w:color="auto"/>
            </w:tcBorders>
            <w:vAlign w:val="center"/>
          </w:tcPr>
          <w:p w:rsidR="00C26729" w:rsidRPr="00DC54C8" w:rsidRDefault="00C26729">
            <w:pPr>
              <w:pStyle w:val="cuatexto"/>
              <w:spacing w:line="276" w:lineRule="auto"/>
              <w:jc w:val="right"/>
              <w:rPr>
                <w:rFonts w:cs="Arial"/>
                <w:lang w:val="es-ES" w:eastAsia="es-ES"/>
              </w:rPr>
            </w:pPr>
            <w:r w:rsidRPr="00DC54C8">
              <w:rPr>
                <w:rFonts w:cs="Arial"/>
                <w:lang w:val="es-ES" w:eastAsia="es-ES"/>
              </w:rPr>
              <w:t>23.172</w:t>
            </w:r>
          </w:p>
        </w:tc>
        <w:tc>
          <w:tcPr>
            <w:tcW w:w="426" w:type="dxa"/>
            <w:tcBorders>
              <w:top w:val="single" w:sz="2" w:space="0" w:color="auto"/>
              <w:left w:val="single" w:sz="4" w:space="0" w:color="auto"/>
              <w:bottom w:val="single" w:sz="2" w:space="0" w:color="auto"/>
              <w:right w:val="nil"/>
            </w:tcBorders>
            <w:noWrap/>
            <w:vAlign w:val="center"/>
          </w:tcPr>
          <w:p w:rsidR="00C26729" w:rsidRPr="00DC54C8" w:rsidRDefault="00C26729">
            <w:pPr>
              <w:pStyle w:val="cuatexto"/>
              <w:spacing w:line="276" w:lineRule="auto"/>
              <w:rPr>
                <w:lang w:val="es-ES" w:eastAsia="es-ES"/>
              </w:rPr>
            </w:pPr>
            <w:r w:rsidRPr="00DC54C8">
              <w:rPr>
                <w:lang w:val="es-ES" w:eastAsia="es-ES"/>
              </w:rPr>
              <w:t>89</w:t>
            </w:r>
          </w:p>
        </w:tc>
        <w:tc>
          <w:tcPr>
            <w:tcW w:w="2835" w:type="dxa"/>
            <w:tcBorders>
              <w:top w:val="single" w:sz="2" w:space="0" w:color="auto"/>
              <w:left w:val="nil"/>
              <w:bottom w:val="single" w:sz="2" w:space="0" w:color="auto"/>
              <w:right w:val="nil"/>
            </w:tcBorders>
            <w:noWrap/>
            <w:vAlign w:val="center"/>
          </w:tcPr>
          <w:p w:rsidR="00C26729" w:rsidRPr="00DC54C8" w:rsidRDefault="00C26729" w:rsidP="009C1D1E">
            <w:pPr>
              <w:pStyle w:val="cuatexto"/>
              <w:spacing w:line="276" w:lineRule="auto"/>
              <w:rPr>
                <w:lang w:val="es-ES" w:eastAsia="es-ES"/>
              </w:rPr>
            </w:pPr>
            <w:r w:rsidRPr="00DC54C8">
              <w:rPr>
                <w:lang w:val="es-ES" w:eastAsia="es-ES"/>
              </w:rPr>
              <w:t>Benef</w:t>
            </w:r>
            <w:r>
              <w:rPr>
                <w:lang w:val="es-ES" w:eastAsia="es-ES"/>
              </w:rPr>
              <w:t xml:space="preserve">. </w:t>
            </w:r>
            <w:r w:rsidRPr="00DC54C8">
              <w:rPr>
                <w:lang w:val="es-ES" w:eastAsia="es-ES"/>
              </w:rPr>
              <w:t>neto total (Saldo deudor)</w:t>
            </w:r>
          </w:p>
        </w:tc>
        <w:tc>
          <w:tcPr>
            <w:tcW w:w="872" w:type="dxa"/>
            <w:tcBorders>
              <w:top w:val="single" w:sz="2" w:space="0" w:color="auto"/>
              <w:left w:val="nil"/>
              <w:bottom w:val="single" w:sz="2" w:space="0" w:color="auto"/>
              <w:right w:val="nil"/>
            </w:tcBorders>
            <w:noWrap/>
            <w:vAlign w:val="center"/>
          </w:tcPr>
          <w:p w:rsidR="00C26729" w:rsidRPr="00DC54C8" w:rsidRDefault="00C26729">
            <w:pPr>
              <w:pStyle w:val="cuatexto"/>
              <w:spacing w:line="276" w:lineRule="auto"/>
              <w:jc w:val="right"/>
              <w:rPr>
                <w:lang w:val="es-ES" w:eastAsia="es-ES"/>
              </w:rPr>
            </w:pPr>
            <w:r w:rsidRPr="00DC54C8">
              <w:rPr>
                <w:lang w:val="es-ES" w:eastAsia="es-ES"/>
              </w:rPr>
              <w:t>-</w:t>
            </w:r>
          </w:p>
        </w:tc>
        <w:tc>
          <w:tcPr>
            <w:tcW w:w="970" w:type="dxa"/>
            <w:tcBorders>
              <w:top w:val="single" w:sz="2" w:space="0" w:color="auto"/>
              <w:left w:val="nil"/>
              <w:bottom w:val="single" w:sz="2" w:space="0" w:color="auto"/>
              <w:right w:val="nil"/>
            </w:tcBorders>
            <w:vAlign w:val="center"/>
          </w:tcPr>
          <w:p w:rsidR="00C26729" w:rsidRPr="00DC54C8" w:rsidRDefault="00C26729">
            <w:pPr>
              <w:pStyle w:val="cuatexto"/>
              <w:spacing w:line="276" w:lineRule="auto"/>
              <w:jc w:val="right"/>
              <w:rPr>
                <w:lang w:val="es-ES" w:eastAsia="es-ES"/>
              </w:rPr>
            </w:pPr>
            <w:r w:rsidRPr="00DC54C8">
              <w:rPr>
                <w:lang w:val="es-ES" w:eastAsia="es-ES"/>
              </w:rPr>
              <w:t>-</w:t>
            </w:r>
          </w:p>
        </w:tc>
      </w:tr>
      <w:tr w:rsidR="00C26729" w:rsidRPr="00DC54C8" w:rsidTr="00A5176A">
        <w:trPr>
          <w:trHeight w:val="255"/>
          <w:jc w:val="center"/>
        </w:trPr>
        <w:tc>
          <w:tcPr>
            <w:tcW w:w="426" w:type="dxa"/>
            <w:gridSpan w:val="2"/>
            <w:tcBorders>
              <w:top w:val="single" w:sz="4" w:space="0" w:color="auto"/>
              <w:left w:val="nil"/>
              <w:bottom w:val="single" w:sz="4" w:space="0" w:color="auto"/>
              <w:right w:val="nil"/>
            </w:tcBorders>
            <w:shd w:val="clear" w:color="auto" w:fill="FABF8F"/>
            <w:noWrap/>
            <w:vAlign w:val="center"/>
          </w:tcPr>
          <w:p w:rsidR="00C26729" w:rsidRPr="00DC54C8" w:rsidRDefault="00C26729" w:rsidP="00CB1F89">
            <w:pPr>
              <w:pStyle w:val="cuatexto"/>
              <w:spacing w:line="276" w:lineRule="auto"/>
              <w:rPr>
                <w:rFonts w:ascii="Arial" w:hAnsi="Arial" w:cs="Arial"/>
                <w:sz w:val="18"/>
                <w:szCs w:val="18"/>
                <w:lang w:val="es-ES" w:eastAsia="es-ES"/>
              </w:rPr>
            </w:pPr>
            <w:r w:rsidRPr="00DC54C8">
              <w:rPr>
                <w:rFonts w:ascii="Arial" w:hAnsi="Arial" w:cs="Arial"/>
                <w:sz w:val="18"/>
                <w:szCs w:val="18"/>
                <w:lang w:val="es-ES" w:eastAsia="es-ES"/>
              </w:rPr>
              <w:t> </w:t>
            </w:r>
          </w:p>
        </w:tc>
        <w:tc>
          <w:tcPr>
            <w:tcW w:w="2810" w:type="dxa"/>
            <w:tcBorders>
              <w:top w:val="single" w:sz="4" w:space="0" w:color="auto"/>
              <w:left w:val="nil"/>
              <w:bottom w:val="single" w:sz="4" w:space="0" w:color="auto"/>
              <w:right w:val="nil"/>
            </w:tcBorders>
            <w:shd w:val="clear" w:color="auto" w:fill="FABF8F"/>
            <w:vAlign w:val="center"/>
          </w:tcPr>
          <w:p w:rsidR="00C26729" w:rsidRPr="00DC54C8" w:rsidRDefault="00C26729" w:rsidP="00CB1F89">
            <w:pPr>
              <w:pStyle w:val="cuatexto"/>
              <w:spacing w:line="276" w:lineRule="auto"/>
              <w:rPr>
                <w:rFonts w:ascii="Arial" w:hAnsi="Arial" w:cs="Arial"/>
                <w:sz w:val="18"/>
                <w:szCs w:val="18"/>
                <w:lang w:val="es-ES" w:eastAsia="es-ES"/>
              </w:rPr>
            </w:pPr>
            <w:r w:rsidRPr="00DC54C8">
              <w:rPr>
                <w:rFonts w:ascii="Arial" w:hAnsi="Arial" w:cs="Arial"/>
                <w:sz w:val="18"/>
                <w:szCs w:val="18"/>
                <w:lang w:val="es-ES" w:eastAsia="es-ES"/>
              </w:rPr>
              <w:t>Total</w:t>
            </w:r>
          </w:p>
        </w:tc>
        <w:tc>
          <w:tcPr>
            <w:tcW w:w="935" w:type="dxa"/>
            <w:tcBorders>
              <w:top w:val="single" w:sz="4" w:space="0" w:color="auto"/>
              <w:left w:val="nil"/>
              <w:bottom w:val="single" w:sz="4" w:space="0" w:color="auto"/>
              <w:right w:val="nil"/>
            </w:tcBorders>
            <w:shd w:val="clear" w:color="auto" w:fill="FABF8F"/>
            <w:noWrap/>
            <w:vAlign w:val="center"/>
          </w:tcPr>
          <w:p w:rsidR="00C26729" w:rsidRPr="00DC54C8" w:rsidRDefault="00C26729" w:rsidP="00CB1F89">
            <w:pPr>
              <w:pStyle w:val="cuatexto"/>
              <w:spacing w:line="276" w:lineRule="auto"/>
              <w:jc w:val="right"/>
              <w:rPr>
                <w:rFonts w:ascii="Arial" w:hAnsi="Arial" w:cs="Arial"/>
                <w:sz w:val="18"/>
                <w:szCs w:val="18"/>
                <w:lang w:val="es-ES" w:eastAsia="es-ES"/>
              </w:rPr>
            </w:pPr>
            <w:r w:rsidRPr="00DC54C8">
              <w:rPr>
                <w:rFonts w:ascii="Arial" w:hAnsi="Arial" w:cs="Arial"/>
                <w:sz w:val="18"/>
                <w:szCs w:val="18"/>
                <w:lang w:val="es-ES" w:eastAsia="es-ES"/>
              </w:rPr>
              <w:t>15.566</w:t>
            </w:r>
          </w:p>
        </w:tc>
        <w:tc>
          <w:tcPr>
            <w:tcW w:w="742" w:type="dxa"/>
            <w:tcBorders>
              <w:top w:val="single" w:sz="4" w:space="0" w:color="auto"/>
              <w:left w:val="nil"/>
              <w:bottom w:val="single" w:sz="4" w:space="0" w:color="auto"/>
              <w:right w:val="single" w:sz="4" w:space="0" w:color="auto"/>
            </w:tcBorders>
            <w:shd w:val="clear" w:color="auto" w:fill="FABF8F"/>
            <w:vAlign w:val="center"/>
          </w:tcPr>
          <w:p w:rsidR="00C26729" w:rsidRPr="00DC54C8" w:rsidRDefault="00C26729" w:rsidP="00CB1F89">
            <w:pPr>
              <w:pStyle w:val="cuatexto"/>
              <w:spacing w:line="276" w:lineRule="auto"/>
              <w:ind w:left="-114"/>
              <w:jc w:val="right"/>
              <w:rPr>
                <w:rFonts w:ascii="Arial" w:hAnsi="Arial" w:cs="Arial"/>
                <w:sz w:val="18"/>
                <w:szCs w:val="18"/>
                <w:lang w:val="es-ES" w:eastAsia="es-ES"/>
              </w:rPr>
            </w:pPr>
            <w:r w:rsidRPr="00DC54C8">
              <w:rPr>
                <w:rFonts w:ascii="Arial" w:hAnsi="Arial" w:cs="Arial"/>
                <w:sz w:val="18"/>
                <w:szCs w:val="18"/>
                <w:lang w:val="es-ES" w:eastAsia="es-ES"/>
              </w:rPr>
              <w:t>23.375</w:t>
            </w:r>
          </w:p>
        </w:tc>
        <w:tc>
          <w:tcPr>
            <w:tcW w:w="426" w:type="dxa"/>
            <w:tcBorders>
              <w:top w:val="single" w:sz="4" w:space="0" w:color="auto"/>
              <w:left w:val="single" w:sz="4" w:space="0" w:color="auto"/>
              <w:bottom w:val="single" w:sz="4" w:space="0" w:color="auto"/>
              <w:right w:val="nil"/>
            </w:tcBorders>
            <w:shd w:val="clear" w:color="auto" w:fill="FABF8F"/>
            <w:noWrap/>
            <w:vAlign w:val="center"/>
          </w:tcPr>
          <w:p w:rsidR="00C26729" w:rsidRPr="00DC54C8" w:rsidRDefault="00C26729" w:rsidP="00CB1F89">
            <w:pPr>
              <w:pStyle w:val="cuatexto"/>
              <w:spacing w:line="276" w:lineRule="auto"/>
              <w:rPr>
                <w:rFonts w:ascii="Arial" w:hAnsi="Arial" w:cs="Arial"/>
                <w:sz w:val="18"/>
                <w:szCs w:val="18"/>
                <w:lang w:val="es-ES" w:eastAsia="es-ES"/>
              </w:rPr>
            </w:pPr>
          </w:p>
        </w:tc>
        <w:tc>
          <w:tcPr>
            <w:tcW w:w="2835" w:type="dxa"/>
            <w:tcBorders>
              <w:top w:val="single" w:sz="4" w:space="0" w:color="auto"/>
              <w:left w:val="nil"/>
              <w:bottom w:val="single" w:sz="4" w:space="0" w:color="auto"/>
              <w:right w:val="nil"/>
            </w:tcBorders>
            <w:shd w:val="clear" w:color="auto" w:fill="FABF8F"/>
            <w:vAlign w:val="center"/>
          </w:tcPr>
          <w:p w:rsidR="00C26729" w:rsidRPr="00DC54C8" w:rsidRDefault="00C26729" w:rsidP="00CB1F89">
            <w:pPr>
              <w:pStyle w:val="cuatexto"/>
              <w:spacing w:line="276" w:lineRule="auto"/>
              <w:rPr>
                <w:rFonts w:ascii="Arial" w:hAnsi="Arial" w:cs="Arial"/>
                <w:sz w:val="18"/>
                <w:szCs w:val="18"/>
                <w:lang w:val="es-ES" w:eastAsia="es-ES"/>
              </w:rPr>
            </w:pPr>
            <w:r w:rsidRPr="00DC54C8">
              <w:rPr>
                <w:rFonts w:ascii="Arial" w:hAnsi="Arial" w:cs="Arial"/>
                <w:sz w:val="18"/>
                <w:szCs w:val="18"/>
                <w:lang w:val="es-ES" w:eastAsia="es-ES"/>
              </w:rPr>
              <w:t>Total</w:t>
            </w:r>
          </w:p>
        </w:tc>
        <w:tc>
          <w:tcPr>
            <w:tcW w:w="872" w:type="dxa"/>
            <w:tcBorders>
              <w:top w:val="single" w:sz="4" w:space="0" w:color="auto"/>
              <w:left w:val="nil"/>
              <w:bottom w:val="single" w:sz="4" w:space="0" w:color="auto"/>
              <w:right w:val="nil"/>
            </w:tcBorders>
            <w:shd w:val="clear" w:color="auto" w:fill="FABF8F"/>
            <w:noWrap/>
            <w:vAlign w:val="center"/>
          </w:tcPr>
          <w:p w:rsidR="00C26729" w:rsidRPr="00DC54C8" w:rsidRDefault="00C26729" w:rsidP="00CB1F89">
            <w:pPr>
              <w:pStyle w:val="cuatexto"/>
              <w:spacing w:line="276" w:lineRule="auto"/>
              <w:jc w:val="right"/>
              <w:rPr>
                <w:rFonts w:ascii="Arial" w:hAnsi="Arial" w:cs="Arial"/>
                <w:sz w:val="18"/>
                <w:szCs w:val="18"/>
                <w:lang w:val="es-ES" w:eastAsia="es-ES"/>
              </w:rPr>
            </w:pPr>
            <w:r w:rsidRPr="00DC54C8">
              <w:rPr>
                <w:rFonts w:ascii="Arial" w:hAnsi="Arial" w:cs="Arial"/>
                <w:sz w:val="18"/>
                <w:szCs w:val="18"/>
                <w:lang w:val="es-ES" w:eastAsia="es-ES"/>
              </w:rPr>
              <w:t>15.566</w:t>
            </w:r>
          </w:p>
        </w:tc>
        <w:tc>
          <w:tcPr>
            <w:tcW w:w="970" w:type="dxa"/>
            <w:tcBorders>
              <w:top w:val="single" w:sz="4" w:space="0" w:color="auto"/>
              <w:left w:val="nil"/>
              <w:bottom w:val="single" w:sz="4" w:space="0" w:color="auto"/>
              <w:right w:val="nil"/>
            </w:tcBorders>
            <w:shd w:val="clear" w:color="auto" w:fill="FABF8F"/>
            <w:vAlign w:val="center"/>
          </w:tcPr>
          <w:p w:rsidR="00C26729" w:rsidRPr="00DC54C8" w:rsidRDefault="00C26729" w:rsidP="00CB1F89">
            <w:pPr>
              <w:pStyle w:val="cuatexto"/>
              <w:spacing w:line="276" w:lineRule="auto"/>
              <w:ind w:left="-114"/>
              <w:jc w:val="right"/>
              <w:rPr>
                <w:rFonts w:ascii="Arial" w:hAnsi="Arial" w:cs="Arial"/>
                <w:sz w:val="18"/>
                <w:szCs w:val="18"/>
                <w:lang w:val="es-ES" w:eastAsia="es-ES"/>
              </w:rPr>
            </w:pPr>
            <w:r w:rsidRPr="00DC54C8">
              <w:rPr>
                <w:rFonts w:ascii="Arial" w:hAnsi="Arial" w:cs="Arial"/>
                <w:sz w:val="18"/>
                <w:szCs w:val="18"/>
                <w:lang w:val="es-ES" w:eastAsia="es-ES"/>
              </w:rPr>
              <w:t>23.375</w:t>
            </w:r>
          </w:p>
        </w:tc>
      </w:tr>
    </w:tbl>
    <w:p w:rsidR="00C26729" w:rsidRPr="003B43B0" w:rsidRDefault="00C26729" w:rsidP="003B43B0">
      <w:pPr>
        <w:spacing w:before="60" w:after="0"/>
        <w:ind w:firstLine="0"/>
        <w:rPr>
          <w:rFonts w:ascii="Arial Narrow" w:hAnsi="Arial Narrow"/>
          <w:sz w:val="16"/>
          <w:szCs w:val="16"/>
        </w:rPr>
      </w:pPr>
      <w:r w:rsidRPr="003B43B0">
        <w:rPr>
          <w:rFonts w:ascii="Arial Narrow" w:hAnsi="Arial Narrow"/>
          <w:sz w:val="16"/>
          <w:szCs w:val="16"/>
        </w:rPr>
        <w:t>* Ejercicio no auditado</w:t>
      </w:r>
    </w:p>
    <w:p w:rsidR="00C26729" w:rsidRDefault="00C26729" w:rsidP="009F0368">
      <w:pPr>
        <w:ind w:firstLine="0"/>
      </w:pPr>
    </w:p>
    <w:p w:rsidR="00C26729" w:rsidRPr="00D161C5" w:rsidRDefault="00C26729" w:rsidP="00D161C5">
      <w:pPr>
        <w:spacing w:after="0"/>
        <w:ind w:firstLine="0"/>
        <w:jc w:val="center"/>
        <w:rPr>
          <w:rFonts w:ascii="Arial" w:hAnsi="Arial" w:cs="Arial"/>
          <w:sz w:val="24"/>
          <w:szCs w:val="24"/>
        </w:rPr>
      </w:pPr>
      <w:r>
        <w:br w:type="page"/>
      </w:r>
    </w:p>
    <w:p w:rsidR="00C26729" w:rsidRPr="009F5523" w:rsidRDefault="00C26729" w:rsidP="00690D3D">
      <w:pPr>
        <w:spacing w:after="0"/>
        <w:ind w:firstLine="0"/>
        <w:jc w:val="center"/>
        <w:rPr>
          <w:rFonts w:ascii="Arial" w:hAnsi="Arial" w:cs="Arial"/>
          <w:sz w:val="24"/>
          <w:szCs w:val="24"/>
        </w:rPr>
      </w:pPr>
      <w:r w:rsidRPr="009F5523">
        <w:rPr>
          <w:rFonts w:ascii="Arial" w:hAnsi="Arial" w:cs="Arial"/>
          <w:sz w:val="24"/>
          <w:szCs w:val="24"/>
        </w:rPr>
        <w:t xml:space="preserve">Patronato de Deportes </w:t>
      </w:r>
    </w:p>
    <w:p w:rsidR="00C26729" w:rsidRPr="00690D3D" w:rsidRDefault="00C26729" w:rsidP="00690D3D">
      <w:pPr>
        <w:spacing w:after="0"/>
        <w:ind w:firstLine="0"/>
        <w:jc w:val="center"/>
        <w:rPr>
          <w:sz w:val="26"/>
          <w:szCs w:val="26"/>
        </w:rPr>
      </w:pPr>
    </w:p>
    <w:p w:rsidR="00C26729" w:rsidRPr="007B7455" w:rsidRDefault="00C26729" w:rsidP="00690D3D">
      <w:pPr>
        <w:spacing w:after="0"/>
        <w:ind w:firstLine="0"/>
        <w:jc w:val="center"/>
        <w:rPr>
          <w:rFonts w:ascii="Arial" w:hAnsi="Arial" w:cs="Arial"/>
        </w:rPr>
      </w:pPr>
      <w:r w:rsidRPr="007B7455">
        <w:rPr>
          <w:rFonts w:ascii="Arial" w:hAnsi="Arial" w:cs="Arial"/>
        </w:rPr>
        <w:t>Resultados corrientes del ejercicio</w:t>
      </w:r>
    </w:p>
    <w:p w:rsidR="00C26729" w:rsidRDefault="00C26729" w:rsidP="009F0368">
      <w:pPr>
        <w:pStyle w:val="CuadroTtulo"/>
        <w:jc w:val="center"/>
      </w:pPr>
    </w:p>
    <w:tbl>
      <w:tblPr>
        <w:tblW w:w="5436" w:type="pct"/>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35"/>
        <w:gridCol w:w="2684"/>
        <w:gridCol w:w="995"/>
        <w:gridCol w:w="995"/>
        <w:gridCol w:w="405"/>
        <w:gridCol w:w="2775"/>
        <w:gridCol w:w="995"/>
        <w:gridCol w:w="995"/>
      </w:tblGrid>
      <w:tr w:rsidR="00C26729" w:rsidRPr="00175F6C" w:rsidTr="004F1DDB">
        <w:trPr>
          <w:trHeight w:val="255"/>
          <w:jc w:val="center"/>
        </w:trPr>
        <w:tc>
          <w:tcPr>
            <w:tcW w:w="114" w:type="pct"/>
            <w:tcBorders>
              <w:right w:val="nil"/>
            </w:tcBorders>
            <w:shd w:val="clear" w:color="auto" w:fill="FABF8F"/>
            <w:noWrap/>
            <w:vAlign w:val="center"/>
          </w:tcPr>
          <w:p w:rsidR="00C26729" w:rsidRPr="00175F6C" w:rsidRDefault="00C26729">
            <w:pPr>
              <w:pStyle w:val="cuatexto"/>
              <w:spacing w:line="276" w:lineRule="auto"/>
              <w:jc w:val="left"/>
              <w:rPr>
                <w:rFonts w:ascii="Arial" w:hAnsi="Arial" w:cs="Arial"/>
                <w:sz w:val="18"/>
                <w:szCs w:val="18"/>
                <w:highlight w:val="yellow"/>
                <w:lang w:val="es-ES" w:eastAsia="es-ES"/>
              </w:rPr>
            </w:pPr>
          </w:p>
        </w:tc>
        <w:tc>
          <w:tcPr>
            <w:tcW w:w="1320" w:type="pct"/>
            <w:tcBorders>
              <w:left w:val="nil"/>
              <w:right w:val="nil"/>
            </w:tcBorders>
            <w:shd w:val="clear" w:color="auto" w:fill="FABF8F"/>
            <w:vAlign w:val="center"/>
          </w:tcPr>
          <w:p w:rsidR="00C26729" w:rsidRPr="00175F6C" w:rsidRDefault="00C26729">
            <w:pPr>
              <w:pStyle w:val="cuatexto"/>
              <w:spacing w:line="276" w:lineRule="auto"/>
              <w:jc w:val="left"/>
              <w:rPr>
                <w:rFonts w:ascii="Arial" w:hAnsi="Arial" w:cs="Arial"/>
                <w:sz w:val="18"/>
                <w:szCs w:val="18"/>
                <w:lang w:val="es-ES" w:eastAsia="es-ES"/>
              </w:rPr>
            </w:pPr>
            <w:r w:rsidRPr="00175F6C">
              <w:rPr>
                <w:rFonts w:ascii="Arial" w:hAnsi="Arial" w:cs="Arial"/>
                <w:sz w:val="18"/>
                <w:szCs w:val="18"/>
                <w:lang w:val="es-ES" w:eastAsia="es-ES"/>
              </w:rPr>
              <w:t>Debe</w:t>
            </w:r>
          </w:p>
        </w:tc>
        <w:tc>
          <w:tcPr>
            <w:tcW w:w="489" w:type="pct"/>
            <w:tcBorders>
              <w:left w:val="nil"/>
              <w:right w:val="nil"/>
            </w:tcBorders>
            <w:shd w:val="clear" w:color="auto" w:fill="FABF8F"/>
            <w:noWrap/>
            <w:vAlign w:val="center"/>
          </w:tcPr>
          <w:p w:rsidR="00C26729" w:rsidRPr="00175F6C" w:rsidRDefault="00C26729" w:rsidP="00DC25C1">
            <w:pPr>
              <w:pStyle w:val="cuatexto"/>
              <w:spacing w:line="276" w:lineRule="auto"/>
              <w:jc w:val="right"/>
              <w:rPr>
                <w:rFonts w:ascii="Arial" w:hAnsi="Arial" w:cs="Arial"/>
                <w:sz w:val="18"/>
                <w:szCs w:val="18"/>
                <w:lang w:val="es-ES" w:eastAsia="es-ES"/>
              </w:rPr>
            </w:pPr>
            <w:r w:rsidRPr="00175F6C">
              <w:rPr>
                <w:rFonts w:ascii="Arial" w:hAnsi="Arial" w:cs="Arial"/>
                <w:sz w:val="18"/>
                <w:szCs w:val="18"/>
                <w:lang w:val="es-ES" w:eastAsia="es-ES"/>
              </w:rPr>
              <w:t>2018</w:t>
            </w:r>
          </w:p>
        </w:tc>
        <w:tc>
          <w:tcPr>
            <w:tcW w:w="489" w:type="pct"/>
            <w:tcBorders>
              <w:left w:val="nil"/>
            </w:tcBorders>
            <w:shd w:val="clear" w:color="auto" w:fill="FABF8F"/>
            <w:noWrap/>
            <w:vAlign w:val="center"/>
          </w:tcPr>
          <w:p w:rsidR="00C26729" w:rsidRPr="00175F6C" w:rsidRDefault="00C26729" w:rsidP="00DC25C1">
            <w:pPr>
              <w:pStyle w:val="cuatexto"/>
              <w:spacing w:line="276" w:lineRule="auto"/>
              <w:jc w:val="right"/>
              <w:rPr>
                <w:rFonts w:ascii="Arial" w:hAnsi="Arial" w:cs="Arial"/>
                <w:sz w:val="18"/>
                <w:szCs w:val="18"/>
                <w:lang w:val="es-ES" w:eastAsia="es-ES"/>
              </w:rPr>
            </w:pPr>
            <w:r w:rsidRPr="00175F6C">
              <w:rPr>
                <w:rFonts w:ascii="Arial" w:hAnsi="Arial" w:cs="Arial"/>
                <w:sz w:val="18"/>
                <w:szCs w:val="18"/>
                <w:lang w:val="es-ES" w:eastAsia="es-ES"/>
              </w:rPr>
              <w:t>2017*</w:t>
            </w:r>
          </w:p>
        </w:tc>
        <w:tc>
          <w:tcPr>
            <w:tcW w:w="199" w:type="pct"/>
            <w:tcBorders>
              <w:right w:val="nil"/>
            </w:tcBorders>
            <w:shd w:val="clear" w:color="auto" w:fill="FABF8F"/>
            <w:noWrap/>
            <w:vAlign w:val="center"/>
          </w:tcPr>
          <w:p w:rsidR="00C26729" w:rsidRPr="00175F6C" w:rsidRDefault="00C26729">
            <w:pPr>
              <w:pStyle w:val="cuatexto"/>
              <w:spacing w:line="276" w:lineRule="auto"/>
              <w:jc w:val="left"/>
              <w:rPr>
                <w:rFonts w:ascii="Arial" w:hAnsi="Arial" w:cs="Arial"/>
                <w:sz w:val="18"/>
                <w:szCs w:val="18"/>
                <w:lang w:val="es-ES" w:eastAsia="es-ES"/>
              </w:rPr>
            </w:pPr>
          </w:p>
        </w:tc>
        <w:tc>
          <w:tcPr>
            <w:tcW w:w="1411" w:type="pct"/>
            <w:tcBorders>
              <w:left w:val="nil"/>
              <w:right w:val="nil"/>
            </w:tcBorders>
            <w:shd w:val="clear" w:color="auto" w:fill="FABF8F"/>
            <w:vAlign w:val="center"/>
          </w:tcPr>
          <w:p w:rsidR="00C26729" w:rsidRPr="00175F6C" w:rsidRDefault="00C26729">
            <w:pPr>
              <w:pStyle w:val="cuatexto"/>
              <w:spacing w:line="276" w:lineRule="auto"/>
              <w:jc w:val="left"/>
              <w:rPr>
                <w:rFonts w:ascii="Arial" w:hAnsi="Arial" w:cs="Arial"/>
                <w:sz w:val="18"/>
                <w:szCs w:val="18"/>
                <w:lang w:val="es-ES" w:eastAsia="es-ES"/>
              </w:rPr>
            </w:pPr>
            <w:r w:rsidRPr="00175F6C">
              <w:rPr>
                <w:rFonts w:ascii="Arial" w:hAnsi="Arial" w:cs="Arial"/>
                <w:sz w:val="18"/>
                <w:szCs w:val="18"/>
                <w:lang w:val="es-ES" w:eastAsia="es-ES"/>
              </w:rPr>
              <w:t>Haber</w:t>
            </w:r>
          </w:p>
        </w:tc>
        <w:tc>
          <w:tcPr>
            <w:tcW w:w="489" w:type="pct"/>
            <w:tcBorders>
              <w:left w:val="nil"/>
              <w:right w:val="nil"/>
            </w:tcBorders>
            <w:shd w:val="clear" w:color="auto" w:fill="FABF8F"/>
            <w:noWrap/>
            <w:vAlign w:val="center"/>
          </w:tcPr>
          <w:p w:rsidR="00C26729" w:rsidRPr="00175F6C" w:rsidRDefault="00C26729">
            <w:pPr>
              <w:pStyle w:val="cuatexto"/>
              <w:spacing w:line="276" w:lineRule="auto"/>
              <w:jc w:val="right"/>
              <w:rPr>
                <w:rFonts w:ascii="Arial" w:hAnsi="Arial" w:cs="Arial"/>
                <w:sz w:val="18"/>
                <w:szCs w:val="18"/>
                <w:lang w:val="es-ES" w:eastAsia="es-ES"/>
              </w:rPr>
            </w:pPr>
            <w:r w:rsidRPr="00175F6C">
              <w:rPr>
                <w:rFonts w:ascii="Arial" w:hAnsi="Arial" w:cs="Arial"/>
                <w:sz w:val="18"/>
                <w:szCs w:val="18"/>
                <w:lang w:val="es-ES" w:eastAsia="es-ES"/>
              </w:rPr>
              <w:t>2018</w:t>
            </w:r>
          </w:p>
        </w:tc>
        <w:tc>
          <w:tcPr>
            <w:tcW w:w="489" w:type="pct"/>
            <w:tcBorders>
              <w:left w:val="nil"/>
              <w:right w:val="nil"/>
            </w:tcBorders>
            <w:shd w:val="clear" w:color="auto" w:fill="FABF8F"/>
            <w:noWrap/>
            <w:vAlign w:val="center"/>
          </w:tcPr>
          <w:p w:rsidR="00C26729" w:rsidRPr="00175F6C" w:rsidRDefault="00C26729">
            <w:pPr>
              <w:pStyle w:val="cuatexto"/>
              <w:spacing w:line="276" w:lineRule="auto"/>
              <w:jc w:val="right"/>
              <w:rPr>
                <w:rFonts w:ascii="Arial" w:hAnsi="Arial" w:cs="Arial"/>
                <w:sz w:val="18"/>
                <w:szCs w:val="18"/>
                <w:lang w:val="es-ES" w:eastAsia="es-ES"/>
              </w:rPr>
            </w:pPr>
            <w:r w:rsidRPr="00175F6C">
              <w:rPr>
                <w:rFonts w:ascii="Arial" w:hAnsi="Arial" w:cs="Arial"/>
                <w:sz w:val="18"/>
                <w:szCs w:val="18"/>
                <w:lang w:val="es-ES" w:eastAsia="es-ES"/>
              </w:rPr>
              <w:t>2017*</w:t>
            </w:r>
          </w:p>
        </w:tc>
      </w:tr>
      <w:tr w:rsidR="00C26729" w:rsidRPr="00A56EA1" w:rsidTr="004F1DDB">
        <w:trPr>
          <w:trHeight w:val="198"/>
          <w:jc w:val="center"/>
        </w:trPr>
        <w:tc>
          <w:tcPr>
            <w:tcW w:w="114" w:type="pct"/>
            <w:tcBorders>
              <w:left w:val="nil"/>
              <w:right w:val="nil"/>
            </w:tcBorders>
            <w:shd w:val="clear" w:color="auto" w:fill="FFFFFF"/>
            <w:noWrap/>
            <w:vAlign w:val="center"/>
          </w:tcPr>
          <w:p w:rsidR="00C26729" w:rsidRPr="00A56EA1" w:rsidRDefault="00C26729">
            <w:pPr>
              <w:pStyle w:val="cuatexto"/>
              <w:spacing w:line="276" w:lineRule="auto"/>
              <w:jc w:val="left"/>
              <w:rPr>
                <w:sz w:val="18"/>
                <w:szCs w:val="18"/>
                <w:highlight w:val="yellow"/>
                <w:lang w:val="es-ES" w:eastAsia="es-ES"/>
              </w:rPr>
            </w:pPr>
          </w:p>
        </w:tc>
        <w:tc>
          <w:tcPr>
            <w:tcW w:w="1320" w:type="pct"/>
            <w:tcBorders>
              <w:left w:val="nil"/>
              <w:right w:val="nil"/>
            </w:tcBorders>
            <w:shd w:val="clear" w:color="auto" w:fill="FFFFFF"/>
            <w:vAlign w:val="center"/>
          </w:tcPr>
          <w:p w:rsidR="00C26729" w:rsidRPr="00A56EA1" w:rsidRDefault="00C26729">
            <w:pPr>
              <w:pStyle w:val="cuatexto"/>
              <w:spacing w:line="276" w:lineRule="auto"/>
              <w:jc w:val="left"/>
              <w:rPr>
                <w:sz w:val="18"/>
                <w:szCs w:val="18"/>
                <w:lang w:val="es-ES" w:eastAsia="es-ES"/>
              </w:rPr>
            </w:pPr>
            <w:r w:rsidRPr="00A56EA1">
              <w:rPr>
                <w:sz w:val="18"/>
                <w:szCs w:val="18"/>
                <w:lang w:val="es-ES" w:eastAsia="es-ES"/>
              </w:rPr>
              <w:t>Descripción</w:t>
            </w:r>
          </w:p>
        </w:tc>
        <w:tc>
          <w:tcPr>
            <w:tcW w:w="489" w:type="pct"/>
            <w:tcBorders>
              <w:left w:val="nil"/>
              <w:right w:val="nil"/>
            </w:tcBorders>
            <w:shd w:val="clear" w:color="auto" w:fill="FFFFFF"/>
            <w:noWrap/>
            <w:vAlign w:val="center"/>
          </w:tcPr>
          <w:p w:rsidR="00C26729" w:rsidRPr="00A56EA1" w:rsidRDefault="00C26729">
            <w:pPr>
              <w:pStyle w:val="cuatexto"/>
              <w:spacing w:line="276" w:lineRule="auto"/>
              <w:jc w:val="center"/>
              <w:rPr>
                <w:sz w:val="18"/>
                <w:szCs w:val="18"/>
                <w:lang w:val="es-ES" w:eastAsia="es-ES"/>
              </w:rPr>
            </w:pPr>
          </w:p>
        </w:tc>
        <w:tc>
          <w:tcPr>
            <w:tcW w:w="489" w:type="pct"/>
            <w:tcBorders>
              <w:left w:val="nil"/>
            </w:tcBorders>
            <w:shd w:val="clear" w:color="auto" w:fill="FFFFFF"/>
            <w:noWrap/>
            <w:vAlign w:val="center"/>
          </w:tcPr>
          <w:p w:rsidR="00C26729" w:rsidRPr="00A56EA1" w:rsidRDefault="00C26729">
            <w:pPr>
              <w:pStyle w:val="cuatexto"/>
              <w:spacing w:line="276" w:lineRule="auto"/>
              <w:jc w:val="center"/>
              <w:rPr>
                <w:sz w:val="18"/>
                <w:szCs w:val="18"/>
                <w:lang w:val="es-ES" w:eastAsia="es-ES"/>
              </w:rPr>
            </w:pPr>
          </w:p>
        </w:tc>
        <w:tc>
          <w:tcPr>
            <w:tcW w:w="199" w:type="pct"/>
            <w:tcBorders>
              <w:right w:val="nil"/>
            </w:tcBorders>
            <w:shd w:val="clear" w:color="auto" w:fill="FFFFFF"/>
            <w:noWrap/>
            <w:vAlign w:val="center"/>
          </w:tcPr>
          <w:p w:rsidR="00C26729" w:rsidRPr="00A56EA1" w:rsidRDefault="00C26729">
            <w:pPr>
              <w:pStyle w:val="cuatexto"/>
              <w:spacing w:line="276" w:lineRule="auto"/>
              <w:jc w:val="left"/>
              <w:rPr>
                <w:sz w:val="18"/>
                <w:szCs w:val="18"/>
                <w:lang w:val="es-ES" w:eastAsia="es-ES"/>
              </w:rPr>
            </w:pPr>
          </w:p>
        </w:tc>
        <w:tc>
          <w:tcPr>
            <w:tcW w:w="1411" w:type="pct"/>
            <w:tcBorders>
              <w:left w:val="nil"/>
              <w:right w:val="nil"/>
            </w:tcBorders>
            <w:shd w:val="clear" w:color="auto" w:fill="FFFFFF"/>
            <w:vAlign w:val="center"/>
          </w:tcPr>
          <w:p w:rsidR="00C26729" w:rsidRPr="00A56EA1" w:rsidRDefault="00C26729">
            <w:pPr>
              <w:pStyle w:val="cuatexto"/>
              <w:spacing w:line="276" w:lineRule="auto"/>
              <w:jc w:val="left"/>
              <w:rPr>
                <w:sz w:val="18"/>
                <w:szCs w:val="18"/>
                <w:lang w:val="es-ES" w:eastAsia="es-ES"/>
              </w:rPr>
            </w:pPr>
            <w:r w:rsidRPr="00A56EA1">
              <w:rPr>
                <w:sz w:val="18"/>
                <w:szCs w:val="18"/>
                <w:lang w:val="es-ES" w:eastAsia="es-ES"/>
              </w:rPr>
              <w:t xml:space="preserve"> Descripción</w:t>
            </w:r>
          </w:p>
        </w:tc>
        <w:tc>
          <w:tcPr>
            <w:tcW w:w="489" w:type="pct"/>
            <w:tcBorders>
              <w:left w:val="nil"/>
              <w:right w:val="nil"/>
            </w:tcBorders>
            <w:shd w:val="clear" w:color="auto" w:fill="FFFFFF"/>
            <w:noWrap/>
            <w:vAlign w:val="center"/>
          </w:tcPr>
          <w:p w:rsidR="00C26729" w:rsidRPr="00A56EA1" w:rsidRDefault="00C26729">
            <w:pPr>
              <w:pStyle w:val="cuatexto"/>
              <w:spacing w:line="276" w:lineRule="auto"/>
              <w:jc w:val="right"/>
              <w:rPr>
                <w:sz w:val="18"/>
                <w:szCs w:val="18"/>
                <w:lang w:val="es-ES" w:eastAsia="es-ES"/>
              </w:rPr>
            </w:pPr>
          </w:p>
        </w:tc>
        <w:tc>
          <w:tcPr>
            <w:tcW w:w="489" w:type="pct"/>
            <w:tcBorders>
              <w:left w:val="nil"/>
              <w:right w:val="nil"/>
            </w:tcBorders>
            <w:shd w:val="clear" w:color="auto" w:fill="FFFFFF"/>
            <w:noWrap/>
            <w:vAlign w:val="center"/>
          </w:tcPr>
          <w:p w:rsidR="00C26729" w:rsidRPr="00A56EA1" w:rsidRDefault="00C26729">
            <w:pPr>
              <w:pStyle w:val="cuatexto"/>
              <w:spacing w:line="276" w:lineRule="auto"/>
              <w:jc w:val="right"/>
              <w:rPr>
                <w:sz w:val="18"/>
                <w:szCs w:val="18"/>
                <w:lang w:val="es-ES" w:eastAsia="es-ES"/>
              </w:rPr>
            </w:pP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lang w:val="es-ES" w:eastAsia="es-ES"/>
              </w:rPr>
            </w:pPr>
            <w:r w:rsidRPr="00A56EA1">
              <w:rPr>
                <w:sz w:val="18"/>
                <w:szCs w:val="18"/>
                <w:lang w:val="es-ES" w:eastAsia="es-ES"/>
              </w:rPr>
              <w:t>61</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Gastos personal</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1.010.399</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974.902</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lang w:val="es-ES" w:eastAsia="es-ES"/>
              </w:rPr>
            </w:pPr>
            <w:r w:rsidRPr="00A56EA1">
              <w:rPr>
                <w:sz w:val="18"/>
                <w:szCs w:val="18"/>
                <w:lang w:val="es-ES" w:eastAsia="es-ES"/>
              </w:rPr>
              <w:t>70</w:t>
            </w:r>
          </w:p>
        </w:tc>
        <w:tc>
          <w:tcPr>
            <w:tcW w:w="1411"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Ventas</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1.475.791</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1.467.211</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lang w:val="es-ES" w:eastAsia="es-ES"/>
              </w:rPr>
            </w:pPr>
            <w:r w:rsidRPr="00A56EA1">
              <w:rPr>
                <w:sz w:val="18"/>
                <w:szCs w:val="18"/>
                <w:lang w:val="es-ES" w:eastAsia="es-ES"/>
              </w:rPr>
              <w:t>62</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Gastos Financieros</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1.939</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lang w:val="es-ES" w:eastAsia="es-ES"/>
              </w:rPr>
            </w:pPr>
            <w:r w:rsidRPr="00A56EA1">
              <w:rPr>
                <w:sz w:val="18"/>
                <w:szCs w:val="18"/>
                <w:lang w:val="es-ES" w:eastAsia="es-ES"/>
              </w:rPr>
              <w:t>71</w:t>
            </w:r>
          </w:p>
        </w:tc>
        <w:tc>
          <w:tcPr>
            <w:tcW w:w="1411" w:type="pct"/>
            <w:tcBorders>
              <w:left w:val="nil"/>
              <w:right w:val="nil"/>
            </w:tcBorders>
            <w:noWrap/>
            <w:vAlign w:val="center"/>
          </w:tcPr>
          <w:p w:rsidR="00C26729" w:rsidRPr="00A56EA1" w:rsidRDefault="00C26729" w:rsidP="00763AD6">
            <w:pPr>
              <w:pStyle w:val="cuatexto"/>
              <w:spacing w:line="276" w:lineRule="auto"/>
              <w:rPr>
                <w:sz w:val="18"/>
                <w:szCs w:val="18"/>
                <w:lang w:val="es-ES" w:eastAsia="es-ES"/>
              </w:rPr>
            </w:pPr>
            <w:r w:rsidRPr="00A56EA1">
              <w:rPr>
                <w:sz w:val="18"/>
                <w:szCs w:val="18"/>
                <w:lang w:val="es-ES" w:eastAsia="es-ES"/>
              </w:rPr>
              <w:t>Renta propiedad y empresa</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145</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50</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lang w:val="es-ES" w:eastAsia="es-ES"/>
              </w:rPr>
            </w:pPr>
            <w:r w:rsidRPr="00A56EA1">
              <w:rPr>
                <w:sz w:val="18"/>
                <w:szCs w:val="18"/>
                <w:lang w:val="es-ES" w:eastAsia="es-ES"/>
              </w:rPr>
              <w:t>63</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Tributos</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lang w:val="es-ES" w:eastAsia="es-ES"/>
              </w:rPr>
            </w:pPr>
            <w:r w:rsidRPr="00A56EA1">
              <w:rPr>
                <w:sz w:val="18"/>
                <w:szCs w:val="18"/>
                <w:lang w:val="es-ES" w:eastAsia="es-ES"/>
              </w:rPr>
              <w:t>72</w:t>
            </w:r>
          </w:p>
        </w:tc>
        <w:tc>
          <w:tcPr>
            <w:tcW w:w="1411" w:type="pct"/>
            <w:tcBorders>
              <w:left w:val="nil"/>
              <w:right w:val="nil"/>
            </w:tcBorders>
            <w:noWrap/>
            <w:vAlign w:val="center"/>
          </w:tcPr>
          <w:p w:rsidR="00C26729" w:rsidRPr="00A56EA1" w:rsidRDefault="00C26729" w:rsidP="00763AD6">
            <w:pPr>
              <w:pStyle w:val="cuatexto"/>
              <w:spacing w:line="276" w:lineRule="auto"/>
              <w:rPr>
                <w:sz w:val="18"/>
                <w:szCs w:val="18"/>
                <w:lang w:val="es-ES" w:eastAsia="es-ES"/>
              </w:rPr>
            </w:pPr>
            <w:r w:rsidRPr="00A56EA1">
              <w:rPr>
                <w:sz w:val="18"/>
                <w:szCs w:val="18"/>
                <w:lang w:val="es-ES" w:eastAsia="es-ES"/>
              </w:rPr>
              <w:t>Tributos ligados a producci e impor</w:t>
            </w:r>
            <w:r>
              <w:rPr>
                <w:sz w:val="18"/>
                <w:szCs w:val="18"/>
                <w:lang w:val="es-ES" w:eastAsia="es-ES"/>
              </w:rPr>
              <w:t>t</w:t>
            </w:r>
            <w:r w:rsidRPr="00A56EA1">
              <w:rPr>
                <w:sz w:val="18"/>
                <w:szCs w:val="18"/>
                <w:lang w:val="es-ES" w:eastAsia="es-ES"/>
              </w:rPr>
              <w:t>.</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lang w:val="es-ES" w:eastAsia="es-ES"/>
              </w:rPr>
            </w:pPr>
            <w:r w:rsidRPr="00A56EA1">
              <w:rPr>
                <w:sz w:val="18"/>
                <w:szCs w:val="18"/>
                <w:lang w:val="es-ES" w:eastAsia="es-ES"/>
              </w:rPr>
              <w:t>64</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Trabajos, suministros y serv. exteri.</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912.191</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870.825</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lang w:val="es-ES" w:eastAsia="es-ES"/>
              </w:rPr>
            </w:pPr>
            <w:r w:rsidRPr="00A56EA1">
              <w:rPr>
                <w:sz w:val="18"/>
                <w:szCs w:val="18"/>
                <w:lang w:val="es-ES" w:eastAsia="es-ES"/>
              </w:rPr>
              <w:t>73</w:t>
            </w:r>
          </w:p>
        </w:tc>
        <w:tc>
          <w:tcPr>
            <w:tcW w:w="1411"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Impuestos corr. sobre renta y patrim.</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lang w:val="es-ES" w:eastAsia="es-ES"/>
              </w:rPr>
            </w:pPr>
            <w:r w:rsidRPr="00A56EA1">
              <w:rPr>
                <w:sz w:val="18"/>
                <w:szCs w:val="18"/>
                <w:lang w:val="es-ES" w:eastAsia="es-ES"/>
              </w:rPr>
              <w:t>65</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Prestaciones sociales</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lang w:val="es-ES" w:eastAsia="es-ES"/>
              </w:rPr>
            </w:pPr>
            <w:r w:rsidRPr="00A56EA1">
              <w:rPr>
                <w:sz w:val="18"/>
                <w:szCs w:val="18"/>
                <w:lang w:val="es-ES" w:eastAsia="es-ES"/>
              </w:rPr>
              <w:t>75</w:t>
            </w:r>
          </w:p>
        </w:tc>
        <w:tc>
          <w:tcPr>
            <w:tcW w:w="1411"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Subvenciones de explotación</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lang w:val="es-ES" w:eastAsia="es-ES"/>
              </w:rPr>
            </w:pPr>
            <w:r w:rsidRPr="00A56EA1">
              <w:rPr>
                <w:sz w:val="18"/>
                <w:szCs w:val="18"/>
                <w:lang w:val="es-ES" w:eastAsia="es-ES"/>
              </w:rPr>
              <w:t>66</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Subvenciones de explotación</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lang w:val="es-ES" w:eastAsia="es-ES"/>
              </w:rPr>
            </w:pPr>
            <w:r w:rsidRPr="00A56EA1">
              <w:rPr>
                <w:sz w:val="18"/>
                <w:szCs w:val="18"/>
                <w:lang w:val="es-ES" w:eastAsia="es-ES"/>
              </w:rPr>
              <w:t>76</w:t>
            </w:r>
          </w:p>
        </w:tc>
        <w:tc>
          <w:tcPr>
            <w:tcW w:w="1411"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Transferencias corrientes</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531.747</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506.997</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lang w:val="es-ES" w:eastAsia="es-ES"/>
              </w:rPr>
            </w:pPr>
            <w:r w:rsidRPr="00A56EA1">
              <w:rPr>
                <w:sz w:val="18"/>
                <w:szCs w:val="18"/>
                <w:lang w:val="es-ES" w:eastAsia="es-ES"/>
              </w:rPr>
              <w:t>67</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Transferencias corrientes</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138.823</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179.328</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lang w:val="es-ES" w:eastAsia="es-ES"/>
              </w:rPr>
            </w:pPr>
            <w:r w:rsidRPr="00A56EA1">
              <w:rPr>
                <w:sz w:val="18"/>
                <w:szCs w:val="18"/>
                <w:lang w:val="es-ES" w:eastAsia="es-ES"/>
              </w:rPr>
              <w:t>77</w:t>
            </w:r>
          </w:p>
        </w:tc>
        <w:tc>
          <w:tcPr>
            <w:tcW w:w="1411"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Impuestos sobre el capital</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lang w:val="es-ES" w:eastAsia="es-ES"/>
              </w:rPr>
            </w:pPr>
            <w:r w:rsidRPr="00A56EA1">
              <w:rPr>
                <w:sz w:val="18"/>
                <w:szCs w:val="18"/>
                <w:lang w:val="es-ES" w:eastAsia="es-ES"/>
              </w:rPr>
              <w:t>68</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Transferencias de capital</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lang w:val="es-ES" w:eastAsia="es-ES"/>
              </w:rPr>
            </w:pPr>
            <w:r w:rsidRPr="00A56EA1">
              <w:rPr>
                <w:sz w:val="18"/>
                <w:szCs w:val="18"/>
                <w:lang w:val="es-ES" w:eastAsia="es-ES"/>
              </w:rPr>
              <w:t>78</w:t>
            </w:r>
          </w:p>
        </w:tc>
        <w:tc>
          <w:tcPr>
            <w:tcW w:w="1411"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Otros ingresos</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17.487</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8.700</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lang w:val="es-ES" w:eastAsia="es-ES"/>
              </w:rPr>
            </w:pPr>
            <w:r w:rsidRPr="00A56EA1">
              <w:rPr>
                <w:sz w:val="18"/>
                <w:szCs w:val="18"/>
                <w:lang w:val="es-ES" w:eastAsia="es-ES"/>
              </w:rPr>
              <w:t>69</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Dotación amortización y provis.</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199" w:type="pct"/>
            <w:tcBorders>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 xml:space="preserve"> 79</w:t>
            </w:r>
          </w:p>
        </w:tc>
        <w:tc>
          <w:tcPr>
            <w:tcW w:w="1411"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Provisiones aplicadas a su finalidad</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r>
      <w:tr w:rsidR="00C26729" w:rsidRPr="00A56EA1" w:rsidTr="004F1DDB">
        <w:trPr>
          <w:trHeight w:val="198"/>
          <w:jc w:val="center"/>
        </w:trPr>
        <w:tc>
          <w:tcPr>
            <w:tcW w:w="114" w:type="pct"/>
            <w:tcBorders>
              <w:left w:val="nil"/>
              <w:right w:val="nil"/>
            </w:tcBorders>
            <w:noWrap/>
            <w:vAlign w:val="center"/>
          </w:tcPr>
          <w:p w:rsidR="00C26729" w:rsidRPr="00A56EA1" w:rsidRDefault="00C26729" w:rsidP="009C2DE1">
            <w:pPr>
              <w:pStyle w:val="cuatexto"/>
              <w:spacing w:line="276" w:lineRule="auto"/>
              <w:ind w:right="-70"/>
              <w:jc w:val="center"/>
              <w:rPr>
                <w:sz w:val="18"/>
                <w:szCs w:val="18"/>
                <w:lang w:val="es-ES" w:eastAsia="es-ES"/>
              </w:rPr>
            </w:pPr>
            <w:r w:rsidRPr="00A56EA1">
              <w:rPr>
                <w:sz w:val="18"/>
                <w:szCs w:val="18"/>
                <w:lang w:val="es-ES" w:eastAsia="es-ES"/>
              </w:rPr>
              <w:t>800</w:t>
            </w:r>
          </w:p>
        </w:tc>
        <w:tc>
          <w:tcPr>
            <w:tcW w:w="1320"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Resultado cte. del ejercicio</w:t>
            </w:r>
          </w:p>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(saldo acreedor)</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489" w:type="pct"/>
            <w:tcBorders>
              <w:lef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199" w:type="pct"/>
            <w:tcBorders>
              <w:right w:val="nil"/>
            </w:tcBorders>
            <w:noWrap/>
            <w:vAlign w:val="center"/>
          </w:tcPr>
          <w:p w:rsidR="00C26729" w:rsidRPr="00A56EA1" w:rsidRDefault="00C26729" w:rsidP="009C2DE1">
            <w:pPr>
              <w:pStyle w:val="cuatexto"/>
              <w:spacing w:line="276" w:lineRule="auto"/>
              <w:jc w:val="center"/>
              <w:rPr>
                <w:sz w:val="18"/>
                <w:szCs w:val="18"/>
                <w:lang w:val="es-ES" w:eastAsia="es-ES"/>
              </w:rPr>
            </w:pPr>
            <w:r w:rsidRPr="00A56EA1">
              <w:rPr>
                <w:sz w:val="18"/>
                <w:szCs w:val="18"/>
                <w:lang w:val="es-ES" w:eastAsia="es-ES"/>
              </w:rPr>
              <w:t>800</w:t>
            </w:r>
          </w:p>
        </w:tc>
        <w:tc>
          <w:tcPr>
            <w:tcW w:w="1411" w:type="pct"/>
            <w:tcBorders>
              <w:left w:val="nil"/>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Resultado corr.ejerc.(saldo deudor)</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36.243</w:t>
            </w:r>
          </w:p>
        </w:tc>
        <w:tc>
          <w:tcPr>
            <w:tcW w:w="489" w:type="pct"/>
            <w:tcBorders>
              <w:left w:val="nil"/>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44.036</w:t>
            </w:r>
          </w:p>
        </w:tc>
      </w:tr>
      <w:tr w:rsidR="00C26729" w:rsidRPr="00175F6C" w:rsidTr="004F1DDB">
        <w:trPr>
          <w:trHeight w:val="198"/>
          <w:jc w:val="center"/>
        </w:trPr>
        <w:tc>
          <w:tcPr>
            <w:tcW w:w="114" w:type="pct"/>
            <w:tcBorders>
              <w:left w:val="nil"/>
              <w:right w:val="nil"/>
            </w:tcBorders>
            <w:shd w:val="clear" w:color="auto" w:fill="FABF8F"/>
            <w:noWrap/>
            <w:vAlign w:val="center"/>
          </w:tcPr>
          <w:p w:rsidR="00C26729" w:rsidRPr="00175F6C" w:rsidRDefault="00C26729" w:rsidP="009C2DE1">
            <w:pPr>
              <w:pStyle w:val="cuatexto"/>
              <w:spacing w:line="276" w:lineRule="auto"/>
              <w:ind w:right="-70"/>
              <w:jc w:val="center"/>
              <w:rPr>
                <w:rFonts w:ascii="Arial" w:hAnsi="Arial" w:cs="Arial"/>
                <w:sz w:val="18"/>
                <w:szCs w:val="18"/>
                <w:lang w:val="es-ES" w:eastAsia="es-ES"/>
              </w:rPr>
            </w:pPr>
          </w:p>
        </w:tc>
        <w:tc>
          <w:tcPr>
            <w:tcW w:w="1320" w:type="pct"/>
            <w:tcBorders>
              <w:left w:val="nil"/>
              <w:right w:val="nil"/>
            </w:tcBorders>
            <w:shd w:val="clear" w:color="auto" w:fill="FABF8F"/>
            <w:noWrap/>
            <w:vAlign w:val="center"/>
          </w:tcPr>
          <w:p w:rsidR="00C26729" w:rsidRPr="00175F6C" w:rsidRDefault="00C26729" w:rsidP="009C2DE1">
            <w:pPr>
              <w:pStyle w:val="cuatexto"/>
              <w:spacing w:line="276" w:lineRule="auto"/>
              <w:rPr>
                <w:rFonts w:ascii="Arial" w:hAnsi="Arial" w:cs="Arial"/>
                <w:sz w:val="18"/>
                <w:szCs w:val="18"/>
                <w:lang w:val="es-ES" w:eastAsia="es-ES"/>
              </w:rPr>
            </w:pPr>
            <w:r w:rsidRPr="00175F6C">
              <w:rPr>
                <w:rFonts w:ascii="Arial" w:hAnsi="Arial" w:cs="Arial"/>
                <w:sz w:val="18"/>
                <w:szCs w:val="18"/>
                <w:lang w:val="es-ES" w:eastAsia="es-ES"/>
              </w:rPr>
              <w:t>Total</w:t>
            </w:r>
          </w:p>
        </w:tc>
        <w:tc>
          <w:tcPr>
            <w:tcW w:w="489" w:type="pct"/>
            <w:tcBorders>
              <w:left w:val="nil"/>
              <w:right w:val="nil"/>
            </w:tcBorders>
            <w:shd w:val="clear" w:color="auto" w:fill="FABF8F"/>
            <w:noWrap/>
            <w:vAlign w:val="center"/>
          </w:tcPr>
          <w:p w:rsidR="00C26729" w:rsidRPr="00175F6C" w:rsidRDefault="00C26729" w:rsidP="009C2DE1">
            <w:pPr>
              <w:pStyle w:val="cuatexto"/>
              <w:spacing w:line="276" w:lineRule="auto"/>
              <w:jc w:val="right"/>
              <w:rPr>
                <w:rFonts w:ascii="Arial" w:hAnsi="Arial" w:cs="Arial"/>
                <w:sz w:val="18"/>
                <w:szCs w:val="18"/>
                <w:lang w:val="es-ES" w:eastAsia="es-ES"/>
              </w:rPr>
            </w:pPr>
            <w:r w:rsidRPr="00175F6C">
              <w:rPr>
                <w:rFonts w:ascii="Arial" w:hAnsi="Arial" w:cs="Arial"/>
                <w:sz w:val="18"/>
                <w:szCs w:val="18"/>
                <w:lang w:val="es-ES" w:eastAsia="es-ES"/>
              </w:rPr>
              <w:t>2.061.413</w:t>
            </w:r>
          </w:p>
        </w:tc>
        <w:tc>
          <w:tcPr>
            <w:tcW w:w="489" w:type="pct"/>
            <w:tcBorders>
              <w:left w:val="nil"/>
            </w:tcBorders>
            <w:shd w:val="clear" w:color="auto" w:fill="FABF8F"/>
            <w:noWrap/>
            <w:vAlign w:val="center"/>
          </w:tcPr>
          <w:p w:rsidR="00C26729" w:rsidRPr="00175F6C" w:rsidRDefault="00C26729" w:rsidP="009C2DE1">
            <w:pPr>
              <w:pStyle w:val="cuatexto"/>
              <w:spacing w:line="276" w:lineRule="auto"/>
              <w:jc w:val="right"/>
              <w:rPr>
                <w:rFonts w:ascii="Arial" w:hAnsi="Arial" w:cs="Arial"/>
                <w:sz w:val="18"/>
                <w:szCs w:val="18"/>
                <w:lang w:val="es-ES" w:eastAsia="es-ES"/>
              </w:rPr>
            </w:pPr>
            <w:r w:rsidRPr="00175F6C">
              <w:rPr>
                <w:rFonts w:ascii="Arial" w:hAnsi="Arial" w:cs="Arial"/>
                <w:sz w:val="18"/>
                <w:szCs w:val="18"/>
                <w:lang w:val="es-ES" w:eastAsia="es-ES"/>
              </w:rPr>
              <w:t>2.026.994</w:t>
            </w:r>
          </w:p>
        </w:tc>
        <w:tc>
          <w:tcPr>
            <w:tcW w:w="199" w:type="pct"/>
            <w:tcBorders>
              <w:right w:val="nil"/>
            </w:tcBorders>
            <w:shd w:val="clear" w:color="auto" w:fill="FABF8F"/>
            <w:noWrap/>
            <w:vAlign w:val="center"/>
          </w:tcPr>
          <w:p w:rsidR="00C26729" w:rsidRPr="00175F6C" w:rsidRDefault="00C26729" w:rsidP="009C2DE1">
            <w:pPr>
              <w:pStyle w:val="cuatexto"/>
              <w:spacing w:line="276" w:lineRule="auto"/>
              <w:jc w:val="center"/>
              <w:rPr>
                <w:rFonts w:ascii="Arial" w:hAnsi="Arial" w:cs="Arial"/>
                <w:sz w:val="18"/>
                <w:szCs w:val="18"/>
                <w:lang w:val="es-ES" w:eastAsia="es-ES"/>
              </w:rPr>
            </w:pPr>
          </w:p>
        </w:tc>
        <w:tc>
          <w:tcPr>
            <w:tcW w:w="1411" w:type="pct"/>
            <w:tcBorders>
              <w:left w:val="nil"/>
              <w:right w:val="nil"/>
            </w:tcBorders>
            <w:shd w:val="clear" w:color="auto" w:fill="FABF8F"/>
            <w:noWrap/>
            <w:vAlign w:val="center"/>
          </w:tcPr>
          <w:p w:rsidR="00C26729" w:rsidRPr="00175F6C" w:rsidRDefault="00C26729" w:rsidP="009C2DE1">
            <w:pPr>
              <w:pStyle w:val="cuatexto"/>
              <w:spacing w:line="276" w:lineRule="auto"/>
              <w:rPr>
                <w:rFonts w:ascii="Arial" w:hAnsi="Arial" w:cs="Arial"/>
                <w:sz w:val="18"/>
                <w:szCs w:val="18"/>
                <w:lang w:val="es-ES" w:eastAsia="es-ES"/>
              </w:rPr>
            </w:pPr>
            <w:r w:rsidRPr="00175F6C">
              <w:rPr>
                <w:rFonts w:ascii="Arial" w:hAnsi="Arial" w:cs="Arial"/>
                <w:sz w:val="18"/>
                <w:szCs w:val="18"/>
                <w:lang w:val="es-ES" w:eastAsia="es-ES"/>
              </w:rPr>
              <w:t>Total</w:t>
            </w:r>
          </w:p>
        </w:tc>
        <w:tc>
          <w:tcPr>
            <w:tcW w:w="489" w:type="pct"/>
            <w:tcBorders>
              <w:left w:val="nil"/>
              <w:right w:val="nil"/>
            </w:tcBorders>
            <w:shd w:val="clear" w:color="auto" w:fill="FABF8F"/>
            <w:noWrap/>
            <w:vAlign w:val="center"/>
          </w:tcPr>
          <w:p w:rsidR="00C26729" w:rsidRPr="00175F6C" w:rsidRDefault="00C26729" w:rsidP="009C2DE1">
            <w:pPr>
              <w:pStyle w:val="cuatexto"/>
              <w:spacing w:line="276" w:lineRule="auto"/>
              <w:jc w:val="right"/>
              <w:rPr>
                <w:rFonts w:ascii="Arial" w:hAnsi="Arial" w:cs="Arial"/>
                <w:sz w:val="18"/>
                <w:szCs w:val="18"/>
                <w:lang w:val="es-ES" w:eastAsia="es-ES"/>
              </w:rPr>
            </w:pPr>
            <w:r w:rsidRPr="00175F6C">
              <w:rPr>
                <w:rFonts w:ascii="Arial" w:hAnsi="Arial" w:cs="Arial"/>
                <w:sz w:val="18"/>
                <w:szCs w:val="18"/>
                <w:lang w:val="es-ES" w:eastAsia="es-ES"/>
              </w:rPr>
              <w:t>2.061.413</w:t>
            </w:r>
          </w:p>
        </w:tc>
        <w:tc>
          <w:tcPr>
            <w:tcW w:w="489" w:type="pct"/>
            <w:tcBorders>
              <w:left w:val="nil"/>
              <w:right w:val="nil"/>
            </w:tcBorders>
            <w:shd w:val="clear" w:color="auto" w:fill="FABF8F"/>
            <w:noWrap/>
            <w:vAlign w:val="center"/>
          </w:tcPr>
          <w:p w:rsidR="00C26729" w:rsidRPr="00175F6C" w:rsidRDefault="00C26729" w:rsidP="009C2DE1">
            <w:pPr>
              <w:pStyle w:val="cuatexto"/>
              <w:spacing w:line="276" w:lineRule="auto"/>
              <w:jc w:val="right"/>
              <w:rPr>
                <w:rFonts w:ascii="Arial" w:hAnsi="Arial" w:cs="Arial"/>
                <w:sz w:val="18"/>
                <w:szCs w:val="18"/>
                <w:lang w:val="es-ES" w:eastAsia="es-ES"/>
              </w:rPr>
            </w:pPr>
            <w:r w:rsidRPr="00175F6C">
              <w:rPr>
                <w:rFonts w:ascii="Arial" w:hAnsi="Arial" w:cs="Arial"/>
                <w:sz w:val="18"/>
                <w:szCs w:val="18"/>
                <w:lang w:val="es-ES" w:eastAsia="es-ES"/>
              </w:rPr>
              <w:t>2.026.994</w:t>
            </w:r>
          </w:p>
        </w:tc>
      </w:tr>
    </w:tbl>
    <w:p w:rsidR="00C26729" w:rsidRPr="003B43B0" w:rsidRDefault="00C26729" w:rsidP="007563E1">
      <w:pPr>
        <w:spacing w:before="60" w:after="0"/>
        <w:ind w:firstLine="0"/>
        <w:rPr>
          <w:rFonts w:ascii="Arial Narrow" w:hAnsi="Arial Narrow"/>
          <w:sz w:val="16"/>
          <w:szCs w:val="16"/>
        </w:rPr>
      </w:pPr>
      <w:r w:rsidRPr="003B43B0">
        <w:rPr>
          <w:rFonts w:ascii="Arial Narrow" w:hAnsi="Arial Narrow"/>
          <w:sz w:val="16"/>
          <w:szCs w:val="16"/>
        </w:rPr>
        <w:t>* Ejercicio no auditado</w:t>
      </w:r>
    </w:p>
    <w:p w:rsidR="00C26729" w:rsidRPr="007B7455" w:rsidRDefault="00C26729" w:rsidP="00B70D8C">
      <w:pPr>
        <w:spacing w:before="240" w:after="0"/>
        <w:ind w:firstLine="0"/>
        <w:jc w:val="center"/>
        <w:rPr>
          <w:rFonts w:ascii="Arial" w:hAnsi="Arial" w:cs="Arial"/>
        </w:rPr>
      </w:pPr>
      <w:r w:rsidRPr="007B7455">
        <w:rPr>
          <w:rFonts w:ascii="Arial" w:hAnsi="Arial" w:cs="Arial"/>
        </w:rPr>
        <w:t>Resultados del ejercicio</w:t>
      </w:r>
    </w:p>
    <w:p w:rsidR="00C26729" w:rsidRPr="007B7455" w:rsidRDefault="00C26729" w:rsidP="009F0368">
      <w:pPr>
        <w:pStyle w:val="CuadroTtulo"/>
        <w:jc w:val="center"/>
      </w:pPr>
    </w:p>
    <w:tbl>
      <w:tblPr>
        <w:tblW w:w="10228" w:type="dxa"/>
        <w:jc w:val="center"/>
        <w:tblLayout w:type="fixed"/>
        <w:tblCellMar>
          <w:left w:w="70" w:type="dxa"/>
          <w:right w:w="70" w:type="dxa"/>
        </w:tblCellMar>
        <w:tblLook w:val="00A0" w:firstRow="1" w:lastRow="0" w:firstColumn="1" w:lastColumn="0" w:noHBand="0" w:noVBand="0"/>
      </w:tblPr>
      <w:tblGrid>
        <w:gridCol w:w="365"/>
        <w:gridCol w:w="2836"/>
        <w:gridCol w:w="992"/>
        <w:gridCol w:w="850"/>
        <w:gridCol w:w="426"/>
        <w:gridCol w:w="2884"/>
        <w:gridCol w:w="953"/>
        <w:gridCol w:w="922"/>
      </w:tblGrid>
      <w:tr w:rsidR="00C26729" w:rsidRPr="00E349C4" w:rsidTr="00A5176A">
        <w:trPr>
          <w:trHeight w:val="255"/>
          <w:jc w:val="center"/>
        </w:trPr>
        <w:tc>
          <w:tcPr>
            <w:tcW w:w="365" w:type="dxa"/>
            <w:tcBorders>
              <w:top w:val="single" w:sz="4" w:space="0" w:color="auto"/>
              <w:left w:val="nil"/>
              <w:bottom w:val="single" w:sz="4" w:space="0" w:color="auto"/>
              <w:right w:val="nil"/>
            </w:tcBorders>
            <w:shd w:val="clear" w:color="auto" w:fill="FABF8F"/>
            <w:noWrap/>
            <w:vAlign w:val="center"/>
          </w:tcPr>
          <w:p w:rsidR="00C26729" w:rsidRPr="00E349C4" w:rsidRDefault="00C26729" w:rsidP="00CB1F89">
            <w:pPr>
              <w:pStyle w:val="cuatexto"/>
              <w:spacing w:line="276" w:lineRule="auto"/>
              <w:rPr>
                <w:rFonts w:ascii="Arial" w:hAnsi="Arial" w:cs="Arial"/>
                <w:sz w:val="18"/>
                <w:szCs w:val="18"/>
                <w:lang w:val="es-ES" w:eastAsia="es-ES"/>
              </w:rPr>
            </w:pPr>
          </w:p>
        </w:tc>
        <w:tc>
          <w:tcPr>
            <w:tcW w:w="2836" w:type="dxa"/>
            <w:tcBorders>
              <w:top w:val="single" w:sz="4" w:space="0" w:color="auto"/>
              <w:left w:val="nil"/>
              <w:bottom w:val="single" w:sz="4" w:space="0" w:color="auto"/>
              <w:right w:val="nil"/>
            </w:tcBorders>
            <w:shd w:val="clear" w:color="auto" w:fill="FABF8F"/>
            <w:vAlign w:val="center"/>
          </w:tcPr>
          <w:p w:rsidR="00C26729" w:rsidRPr="00E349C4" w:rsidRDefault="00C26729" w:rsidP="00CB1F89">
            <w:pPr>
              <w:pStyle w:val="cuatexto"/>
              <w:spacing w:line="276" w:lineRule="auto"/>
              <w:ind w:left="10"/>
              <w:jc w:val="left"/>
              <w:rPr>
                <w:rFonts w:ascii="Arial" w:hAnsi="Arial" w:cs="Arial"/>
                <w:sz w:val="18"/>
                <w:szCs w:val="18"/>
                <w:lang w:val="es-ES" w:eastAsia="es-ES"/>
              </w:rPr>
            </w:pPr>
            <w:r w:rsidRPr="00E349C4">
              <w:rPr>
                <w:rFonts w:ascii="Arial" w:hAnsi="Arial" w:cs="Arial"/>
                <w:sz w:val="18"/>
                <w:szCs w:val="18"/>
                <w:lang w:val="es-ES" w:eastAsia="es-ES"/>
              </w:rPr>
              <w:t>Descripción</w:t>
            </w:r>
          </w:p>
        </w:tc>
        <w:tc>
          <w:tcPr>
            <w:tcW w:w="992" w:type="dxa"/>
            <w:tcBorders>
              <w:top w:val="single" w:sz="4" w:space="0" w:color="auto"/>
              <w:left w:val="nil"/>
              <w:bottom w:val="single" w:sz="4" w:space="0" w:color="auto"/>
              <w:right w:val="nil"/>
            </w:tcBorders>
            <w:shd w:val="clear" w:color="auto" w:fill="FABF8F"/>
            <w:noWrap/>
            <w:vAlign w:val="center"/>
          </w:tcPr>
          <w:p w:rsidR="00C26729" w:rsidRPr="00E349C4" w:rsidRDefault="00C26729" w:rsidP="00CB1F89">
            <w:pPr>
              <w:pStyle w:val="cuatexto"/>
              <w:spacing w:line="276" w:lineRule="auto"/>
              <w:jc w:val="right"/>
              <w:rPr>
                <w:rFonts w:ascii="Arial" w:hAnsi="Arial" w:cs="Arial"/>
                <w:sz w:val="18"/>
                <w:szCs w:val="18"/>
                <w:lang w:val="es-ES" w:eastAsia="es-ES"/>
              </w:rPr>
            </w:pPr>
            <w:r w:rsidRPr="00E349C4">
              <w:rPr>
                <w:rFonts w:ascii="Arial" w:hAnsi="Arial" w:cs="Arial"/>
                <w:sz w:val="18"/>
                <w:szCs w:val="18"/>
                <w:lang w:val="es-ES" w:eastAsia="es-ES"/>
              </w:rPr>
              <w:t>2018</w:t>
            </w:r>
          </w:p>
        </w:tc>
        <w:tc>
          <w:tcPr>
            <w:tcW w:w="850" w:type="dxa"/>
            <w:tcBorders>
              <w:top w:val="single" w:sz="4" w:space="0" w:color="auto"/>
              <w:left w:val="nil"/>
              <w:bottom w:val="single" w:sz="4" w:space="0" w:color="auto"/>
              <w:right w:val="single" w:sz="4" w:space="0" w:color="auto"/>
            </w:tcBorders>
            <w:shd w:val="clear" w:color="auto" w:fill="FABF8F"/>
            <w:vAlign w:val="center"/>
          </w:tcPr>
          <w:p w:rsidR="00C26729" w:rsidRPr="00E349C4" w:rsidRDefault="00C26729" w:rsidP="00CB1F89">
            <w:pPr>
              <w:pStyle w:val="cuatexto"/>
              <w:spacing w:line="276" w:lineRule="auto"/>
              <w:jc w:val="right"/>
              <w:rPr>
                <w:rFonts w:ascii="Arial" w:hAnsi="Arial" w:cs="Arial"/>
                <w:sz w:val="18"/>
                <w:szCs w:val="18"/>
                <w:lang w:val="es-ES" w:eastAsia="es-ES"/>
              </w:rPr>
            </w:pPr>
            <w:r w:rsidRPr="00E349C4">
              <w:rPr>
                <w:rFonts w:ascii="Arial" w:hAnsi="Arial" w:cs="Arial"/>
                <w:sz w:val="18"/>
                <w:szCs w:val="18"/>
                <w:lang w:val="es-ES" w:eastAsia="es-ES"/>
              </w:rPr>
              <w:t>2017*</w:t>
            </w:r>
          </w:p>
        </w:tc>
        <w:tc>
          <w:tcPr>
            <w:tcW w:w="426" w:type="dxa"/>
            <w:tcBorders>
              <w:top w:val="single" w:sz="4" w:space="0" w:color="auto"/>
              <w:left w:val="single" w:sz="4" w:space="0" w:color="auto"/>
              <w:bottom w:val="single" w:sz="4" w:space="0" w:color="auto"/>
              <w:right w:val="nil"/>
            </w:tcBorders>
            <w:shd w:val="clear" w:color="auto" w:fill="FABF8F"/>
            <w:noWrap/>
            <w:vAlign w:val="center"/>
          </w:tcPr>
          <w:p w:rsidR="00C26729" w:rsidRPr="00E349C4" w:rsidRDefault="00C26729" w:rsidP="00CB1F89">
            <w:pPr>
              <w:pStyle w:val="cuatexto"/>
              <w:spacing w:line="276" w:lineRule="auto"/>
              <w:rPr>
                <w:rFonts w:ascii="Arial" w:hAnsi="Arial" w:cs="Arial"/>
                <w:sz w:val="18"/>
                <w:szCs w:val="18"/>
                <w:lang w:val="es-ES" w:eastAsia="es-ES"/>
              </w:rPr>
            </w:pPr>
          </w:p>
        </w:tc>
        <w:tc>
          <w:tcPr>
            <w:tcW w:w="2884" w:type="dxa"/>
            <w:tcBorders>
              <w:top w:val="single" w:sz="4" w:space="0" w:color="auto"/>
              <w:left w:val="nil"/>
              <w:bottom w:val="single" w:sz="4" w:space="0" w:color="auto"/>
              <w:right w:val="nil"/>
            </w:tcBorders>
            <w:shd w:val="clear" w:color="auto" w:fill="FABF8F"/>
            <w:vAlign w:val="center"/>
          </w:tcPr>
          <w:p w:rsidR="00C26729" w:rsidRPr="00E349C4" w:rsidRDefault="00C26729" w:rsidP="006C27C6">
            <w:pPr>
              <w:pStyle w:val="cuatexto"/>
              <w:spacing w:line="276" w:lineRule="auto"/>
              <w:ind w:left="-70"/>
              <w:rPr>
                <w:rFonts w:ascii="Arial" w:hAnsi="Arial" w:cs="Arial"/>
                <w:sz w:val="18"/>
                <w:szCs w:val="18"/>
                <w:lang w:val="es-ES" w:eastAsia="es-ES"/>
              </w:rPr>
            </w:pPr>
            <w:r w:rsidRPr="00E349C4">
              <w:rPr>
                <w:rFonts w:ascii="Arial" w:hAnsi="Arial" w:cs="Arial"/>
                <w:sz w:val="18"/>
                <w:szCs w:val="18"/>
                <w:lang w:val="es-ES" w:eastAsia="es-ES"/>
              </w:rPr>
              <w:t>Descripción</w:t>
            </w:r>
          </w:p>
        </w:tc>
        <w:tc>
          <w:tcPr>
            <w:tcW w:w="953" w:type="dxa"/>
            <w:tcBorders>
              <w:top w:val="single" w:sz="4" w:space="0" w:color="auto"/>
              <w:left w:val="nil"/>
              <w:bottom w:val="single" w:sz="4" w:space="0" w:color="auto"/>
              <w:right w:val="nil"/>
            </w:tcBorders>
            <w:shd w:val="clear" w:color="auto" w:fill="FABF8F"/>
            <w:noWrap/>
            <w:vAlign w:val="center"/>
          </w:tcPr>
          <w:p w:rsidR="00C26729" w:rsidRPr="00E349C4" w:rsidRDefault="00C26729" w:rsidP="00CB1F89">
            <w:pPr>
              <w:pStyle w:val="cuatexto"/>
              <w:spacing w:line="276" w:lineRule="auto"/>
              <w:jc w:val="right"/>
              <w:rPr>
                <w:rFonts w:ascii="Arial" w:hAnsi="Arial" w:cs="Arial"/>
                <w:sz w:val="18"/>
                <w:szCs w:val="18"/>
                <w:lang w:val="es-ES" w:eastAsia="es-ES"/>
              </w:rPr>
            </w:pPr>
            <w:r w:rsidRPr="00E349C4">
              <w:rPr>
                <w:rFonts w:ascii="Arial" w:hAnsi="Arial" w:cs="Arial"/>
                <w:sz w:val="18"/>
                <w:szCs w:val="18"/>
                <w:lang w:val="es-ES" w:eastAsia="es-ES"/>
              </w:rPr>
              <w:t>2018</w:t>
            </w:r>
          </w:p>
        </w:tc>
        <w:tc>
          <w:tcPr>
            <w:tcW w:w="922" w:type="dxa"/>
            <w:tcBorders>
              <w:top w:val="single" w:sz="4" w:space="0" w:color="auto"/>
              <w:left w:val="nil"/>
              <w:bottom w:val="single" w:sz="4" w:space="0" w:color="auto"/>
              <w:right w:val="nil"/>
            </w:tcBorders>
            <w:shd w:val="clear" w:color="auto" w:fill="FABF8F"/>
            <w:vAlign w:val="center"/>
          </w:tcPr>
          <w:p w:rsidR="00C26729" w:rsidRPr="00E349C4" w:rsidRDefault="00C26729" w:rsidP="00CB1F89">
            <w:pPr>
              <w:pStyle w:val="cuatexto"/>
              <w:spacing w:line="276" w:lineRule="auto"/>
              <w:jc w:val="right"/>
              <w:rPr>
                <w:rFonts w:ascii="Arial" w:hAnsi="Arial" w:cs="Arial"/>
                <w:sz w:val="18"/>
                <w:szCs w:val="18"/>
                <w:lang w:val="es-ES" w:eastAsia="es-ES"/>
              </w:rPr>
            </w:pPr>
            <w:r w:rsidRPr="00E349C4">
              <w:rPr>
                <w:rFonts w:ascii="Arial" w:hAnsi="Arial" w:cs="Arial"/>
                <w:sz w:val="18"/>
                <w:szCs w:val="18"/>
                <w:lang w:val="es-ES" w:eastAsia="es-ES"/>
              </w:rPr>
              <w:t>2017*</w:t>
            </w:r>
          </w:p>
        </w:tc>
      </w:tr>
      <w:tr w:rsidR="00C26729" w:rsidRPr="00A56EA1" w:rsidTr="00A5176A">
        <w:trPr>
          <w:trHeight w:val="198"/>
          <w:jc w:val="center"/>
        </w:trPr>
        <w:tc>
          <w:tcPr>
            <w:tcW w:w="365" w:type="dxa"/>
            <w:tcBorders>
              <w:top w:val="single" w:sz="4" w:space="0" w:color="auto"/>
              <w:left w:val="nil"/>
              <w:bottom w:val="single" w:sz="2" w:space="0" w:color="auto"/>
              <w:right w:val="nil"/>
            </w:tcBorders>
            <w:noWrap/>
            <w:vAlign w:val="center"/>
          </w:tcPr>
          <w:p w:rsidR="00C26729" w:rsidRPr="00A56EA1" w:rsidRDefault="00C26729" w:rsidP="004F1DDB">
            <w:pPr>
              <w:pStyle w:val="cuatexto"/>
              <w:spacing w:line="276" w:lineRule="auto"/>
              <w:ind w:right="-70"/>
              <w:jc w:val="center"/>
              <w:rPr>
                <w:sz w:val="18"/>
                <w:szCs w:val="18"/>
                <w:lang w:val="es-ES" w:eastAsia="es-ES"/>
              </w:rPr>
            </w:pPr>
            <w:r w:rsidRPr="00A56EA1">
              <w:rPr>
                <w:sz w:val="18"/>
                <w:szCs w:val="18"/>
                <w:lang w:val="es-ES" w:eastAsia="es-ES"/>
              </w:rPr>
              <w:t>80</w:t>
            </w:r>
          </w:p>
        </w:tc>
        <w:tc>
          <w:tcPr>
            <w:tcW w:w="2836" w:type="dxa"/>
            <w:tcBorders>
              <w:top w:val="single" w:sz="4" w:space="0" w:color="auto"/>
              <w:left w:val="nil"/>
              <w:bottom w:val="single" w:sz="2" w:space="0" w:color="auto"/>
              <w:right w:val="nil"/>
            </w:tcBorders>
            <w:vAlign w:val="center"/>
          </w:tcPr>
          <w:p w:rsidR="00C26729" w:rsidRPr="00A56EA1" w:rsidRDefault="00C26729" w:rsidP="003D1B02">
            <w:pPr>
              <w:pStyle w:val="cuatexto"/>
              <w:spacing w:line="276" w:lineRule="auto"/>
              <w:rPr>
                <w:sz w:val="18"/>
                <w:szCs w:val="18"/>
                <w:lang w:val="es-ES" w:eastAsia="es-ES"/>
              </w:rPr>
            </w:pPr>
            <w:r w:rsidRPr="00A56EA1">
              <w:rPr>
                <w:sz w:val="18"/>
                <w:szCs w:val="18"/>
                <w:lang w:val="es-ES" w:eastAsia="es-ES"/>
              </w:rPr>
              <w:t>Rdos</w:t>
            </w:r>
            <w:r>
              <w:rPr>
                <w:sz w:val="18"/>
                <w:szCs w:val="18"/>
                <w:lang w:val="es-ES" w:eastAsia="es-ES"/>
              </w:rPr>
              <w:t>.</w:t>
            </w:r>
            <w:r w:rsidRPr="00A56EA1">
              <w:rPr>
                <w:sz w:val="18"/>
                <w:szCs w:val="18"/>
                <w:lang w:val="es-ES" w:eastAsia="es-ES"/>
              </w:rPr>
              <w:t xml:space="preserve"> </w:t>
            </w:r>
            <w:r>
              <w:rPr>
                <w:sz w:val="18"/>
                <w:szCs w:val="18"/>
                <w:lang w:val="es-ES" w:eastAsia="es-ES"/>
              </w:rPr>
              <w:t>c</w:t>
            </w:r>
            <w:r w:rsidRPr="00A56EA1">
              <w:rPr>
                <w:sz w:val="18"/>
                <w:szCs w:val="18"/>
                <w:lang w:val="es-ES" w:eastAsia="es-ES"/>
              </w:rPr>
              <w:t>orrtes</w:t>
            </w:r>
            <w:r>
              <w:rPr>
                <w:sz w:val="18"/>
                <w:szCs w:val="18"/>
                <w:lang w:val="es-ES" w:eastAsia="es-ES"/>
              </w:rPr>
              <w:t>.</w:t>
            </w:r>
            <w:r w:rsidRPr="00A56EA1">
              <w:rPr>
                <w:sz w:val="18"/>
                <w:szCs w:val="18"/>
                <w:lang w:val="es-ES" w:eastAsia="es-ES"/>
              </w:rPr>
              <w:t xml:space="preserve"> Ejerc</w:t>
            </w:r>
            <w:r>
              <w:rPr>
                <w:sz w:val="18"/>
                <w:szCs w:val="18"/>
                <w:lang w:val="es-ES" w:eastAsia="es-ES"/>
              </w:rPr>
              <w:t>º. (s</w:t>
            </w:r>
            <w:r w:rsidRPr="00A56EA1">
              <w:rPr>
                <w:sz w:val="18"/>
                <w:szCs w:val="18"/>
                <w:lang w:val="es-ES" w:eastAsia="es-ES"/>
              </w:rPr>
              <w:t>aldo deudor)</w:t>
            </w:r>
          </w:p>
        </w:tc>
        <w:tc>
          <w:tcPr>
            <w:tcW w:w="992" w:type="dxa"/>
            <w:tcBorders>
              <w:top w:val="single" w:sz="4" w:space="0" w:color="auto"/>
              <w:left w:val="nil"/>
              <w:bottom w:val="single" w:sz="2" w:space="0" w:color="auto"/>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36.243</w:t>
            </w:r>
          </w:p>
        </w:tc>
        <w:tc>
          <w:tcPr>
            <w:tcW w:w="850" w:type="dxa"/>
            <w:tcBorders>
              <w:top w:val="single" w:sz="4" w:space="0" w:color="auto"/>
              <w:left w:val="nil"/>
              <w:bottom w:val="single" w:sz="2" w:space="0" w:color="auto"/>
              <w:right w:val="single" w:sz="4" w:space="0" w:color="auto"/>
            </w:tcBorders>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44.036</w:t>
            </w:r>
          </w:p>
        </w:tc>
        <w:tc>
          <w:tcPr>
            <w:tcW w:w="426" w:type="dxa"/>
            <w:tcBorders>
              <w:top w:val="single" w:sz="4" w:space="0" w:color="auto"/>
              <w:left w:val="single" w:sz="4" w:space="0" w:color="auto"/>
              <w:bottom w:val="single" w:sz="2" w:space="0" w:color="auto"/>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80</w:t>
            </w:r>
          </w:p>
        </w:tc>
        <w:tc>
          <w:tcPr>
            <w:tcW w:w="2884" w:type="dxa"/>
            <w:tcBorders>
              <w:top w:val="single" w:sz="4" w:space="0" w:color="auto"/>
              <w:left w:val="nil"/>
              <w:bottom w:val="single" w:sz="2" w:space="0" w:color="auto"/>
              <w:right w:val="nil"/>
            </w:tcBorders>
            <w:vAlign w:val="center"/>
          </w:tcPr>
          <w:p w:rsidR="00C26729" w:rsidRPr="00A56EA1" w:rsidRDefault="00C26729" w:rsidP="00B759FE">
            <w:pPr>
              <w:pStyle w:val="cuatexto"/>
              <w:spacing w:line="276" w:lineRule="auto"/>
              <w:ind w:left="-70"/>
              <w:rPr>
                <w:sz w:val="18"/>
                <w:szCs w:val="18"/>
                <w:lang w:val="es-ES" w:eastAsia="es-ES"/>
              </w:rPr>
            </w:pPr>
            <w:r w:rsidRPr="00A56EA1">
              <w:rPr>
                <w:sz w:val="18"/>
                <w:szCs w:val="18"/>
                <w:lang w:val="es-ES" w:eastAsia="es-ES"/>
              </w:rPr>
              <w:t>Rdos</w:t>
            </w:r>
            <w:r>
              <w:rPr>
                <w:sz w:val="18"/>
                <w:szCs w:val="18"/>
                <w:lang w:val="es-ES" w:eastAsia="es-ES"/>
              </w:rPr>
              <w:t>.</w:t>
            </w:r>
            <w:r w:rsidRPr="00A56EA1">
              <w:rPr>
                <w:sz w:val="18"/>
                <w:szCs w:val="18"/>
                <w:lang w:val="es-ES" w:eastAsia="es-ES"/>
              </w:rPr>
              <w:t xml:space="preserve"> </w:t>
            </w:r>
            <w:r>
              <w:rPr>
                <w:sz w:val="18"/>
                <w:szCs w:val="18"/>
                <w:lang w:val="es-ES" w:eastAsia="es-ES"/>
              </w:rPr>
              <w:t>c</w:t>
            </w:r>
            <w:r w:rsidRPr="00A56EA1">
              <w:rPr>
                <w:sz w:val="18"/>
                <w:szCs w:val="18"/>
                <w:lang w:val="es-ES" w:eastAsia="es-ES"/>
              </w:rPr>
              <w:t>orrtes</w:t>
            </w:r>
            <w:r>
              <w:rPr>
                <w:sz w:val="18"/>
                <w:szCs w:val="18"/>
                <w:lang w:val="es-ES" w:eastAsia="es-ES"/>
              </w:rPr>
              <w:t>.</w:t>
            </w:r>
            <w:r w:rsidRPr="00A56EA1">
              <w:rPr>
                <w:sz w:val="18"/>
                <w:szCs w:val="18"/>
                <w:lang w:val="es-ES" w:eastAsia="es-ES"/>
              </w:rPr>
              <w:t xml:space="preserve"> Ejerc</w:t>
            </w:r>
            <w:r>
              <w:rPr>
                <w:sz w:val="18"/>
                <w:szCs w:val="18"/>
                <w:lang w:val="es-ES" w:eastAsia="es-ES"/>
              </w:rPr>
              <w:t>º</w:t>
            </w:r>
            <w:r w:rsidRPr="00A56EA1">
              <w:rPr>
                <w:sz w:val="18"/>
                <w:szCs w:val="18"/>
                <w:lang w:val="es-ES" w:eastAsia="es-ES"/>
              </w:rPr>
              <w:t xml:space="preserve"> (</w:t>
            </w:r>
            <w:r>
              <w:rPr>
                <w:sz w:val="18"/>
                <w:szCs w:val="18"/>
                <w:lang w:val="es-ES" w:eastAsia="es-ES"/>
              </w:rPr>
              <w:t>s</w:t>
            </w:r>
            <w:r w:rsidRPr="00A56EA1">
              <w:rPr>
                <w:sz w:val="18"/>
                <w:szCs w:val="18"/>
                <w:lang w:val="es-ES" w:eastAsia="es-ES"/>
              </w:rPr>
              <w:t>aldo acreedor)</w:t>
            </w:r>
          </w:p>
        </w:tc>
        <w:tc>
          <w:tcPr>
            <w:tcW w:w="953" w:type="dxa"/>
            <w:tcBorders>
              <w:top w:val="single" w:sz="4" w:space="0" w:color="auto"/>
              <w:left w:val="nil"/>
              <w:bottom w:val="single" w:sz="2" w:space="0" w:color="auto"/>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rFonts w:cs="Arial"/>
                <w:sz w:val="18"/>
                <w:szCs w:val="18"/>
                <w:lang w:val="es-ES" w:eastAsia="es-ES"/>
              </w:rPr>
              <w:t>-</w:t>
            </w:r>
          </w:p>
        </w:tc>
        <w:tc>
          <w:tcPr>
            <w:tcW w:w="922" w:type="dxa"/>
            <w:tcBorders>
              <w:top w:val="single" w:sz="4" w:space="0" w:color="auto"/>
              <w:left w:val="nil"/>
              <w:bottom w:val="single" w:sz="2" w:space="0" w:color="auto"/>
              <w:right w:val="nil"/>
            </w:tcBorders>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r>
      <w:tr w:rsidR="00C26729" w:rsidRPr="00A56EA1" w:rsidTr="00A5176A">
        <w:trPr>
          <w:trHeight w:val="198"/>
          <w:jc w:val="center"/>
        </w:trPr>
        <w:tc>
          <w:tcPr>
            <w:tcW w:w="365" w:type="dxa"/>
            <w:tcBorders>
              <w:top w:val="single" w:sz="2" w:space="0" w:color="auto"/>
              <w:left w:val="nil"/>
              <w:bottom w:val="single" w:sz="2" w:space="0" w:color="auto"/>
              <w:right w:val="nil"/>
            </w:tcBorders>
            <w:noWrap/>
            <w:vAlign w:val="center"/>
          </w:tcPr>
          <w:p w:rsidR="00C26729" w:rsidRPr="00A56EA1" w:rsidRDefault="00C26729" w:rsidP="004F1DDB">
            <w:pPr>
              <w:pStyle w:val="cuatexto"/>
              <w:spacing w:line="276" w:lineRule="auto"/>
              <w:ind w:right="-70"/>
              <w:jc w:val="center"/>
              <w:rPr>
                <w:sz w:val="18"/>
                <w:szCs w:val="18"/>
                <w:lang w:val="es-ES" w:eastAsia="es-ES"/>
              </w:rPr>
            </w:pPr>
            <w:r w:rsidRPr="00A56EA1">
              <w:rPr>
                <w:sz w:val="18"/>
                <w:szCs w:val="18"/>
                <w:lang w:val="es-ES" w:eastAsia="es-ES"/>
              </w:rPr>
              <w:t>82</w:t>
            </w:r>
          </w:p>
        </w:tc>
        <w:tc>
          <w:tcPr>
            <w:tcW w:w="2836" w:type="dxa"/>
            <w:tcBorders>
              <w:top w:val="single" w:sz="2" w:space="0" w:color="auto"/>
              <w:left w:val="nil"/>
              <w:bottom w:val="single" w:sz="2" w:space="0" w:color="auto"/>
              <w:right w:val="nil"/>
            </w:tcBorders>
            <w:vAlign w:val="center"/>
          </w:tcPr>
          <w:p w:rsidR="00C26729" w:rsidRPr="00A56EA1" w:rsidRDefault="00C26729" w:rsidP="003D1B02">
            <w:pPr>
              <w:pStyle w:val="cuatexto"/>
              <w:spacing w:line="276" w:lineRule="auto"/>
              <w:rPr>
                <w:sz w:val="18"/>
                <w:szCs w:val="18"/>
                <w:lang w:val="es-ES" w:eastAsia="es-ES"/>
              </w:rPr>
            </w:pPr>
            <w:r w:rsidRPr="00A56EA1">
              <w:rPr>
                <w:sz w:val="18"/>
                <w:szCs w:val="18"/>
                <w:lang w:val="es-ES" w:eastAsia="es-ES"/>
              </w:rPr>
              <w:t>Rdos</w:t>
            </w:r>
            <w:r>
              <w:rPr>
                <w:sz w:val="18"/>
                <w:szCs w:val="18"/>
                <w:lang w:val="es-ES" w:eastAsia="es-ES"/>
              </w:rPr>
              <w:t>.</w:t>
            </w:r>
            <w:r w:rsidRPr="00A56EA1">
              <w:rPr>
                <w:sz w:val="18"/>
                <w:szCs w:val="18"/>
                <w:lang w:val="es-ES" w:eastAsia="es-ES"/>
              </w:rPr>
              <w:t xml:space="preserve"> Extraord</w:t>
            </w:r>
            <w:r>
              <w:rPr>
                <w:sz w:val="18"/>
                <w:szCs w:val="18"/>
                <w:lang w:val="es-ES" w:eastAsia="es-ES"/>
              </w:rPr>
              <w:t>.</w:t>
            </w:r>
            <w:r w:rsidRPr="00A56EA1">
              <w:rPr>
                <w:sz w:val="18"/>
                <w:szCs w:val="18"/>
                <w:lang w:val="es-ES" w:eastAsia="es-ES"/>
              </w:rPr>
              <w:t>(saldo deudor)</w:t>
            </w:r>
          </w:p>
        </w:tc>
        <w:tc>
          <w:tcPr>
            <w:tcW w:w="992" w:type="dxa"/>
            <w:tcBorders>
              <w:top w:val="single" w:sz="2" w:space="0" w:color="auto"/>
              <w:left w:val="nil"/>
              <w:bottom w:val="single" w:sz="2" w:space="0" w:color="auto"/>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850" w:type="dxa"/>
            <w:tcBorders>
              <w:top w:val="single" w:sz="2" w:space="0" w:color="auto"/>
              <w:left w:val="nil"/>
              <w:bottom w:val="single" w:sz="2" w:space="0" w:color="auto"/>
              <w:right w:val="single" w:sz="4" w:space="0" w:color="auto"/>
            </w:tcBorders>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426" w:type="dxa"/>
            <w:tcBorders>
              <w:top w:val="single" w:sz="2" w:space="0" w:color="auto"/>
              <w:left w:val="single" w:sz="4" w:space="0" w:color="auto"/>
              <w:bottom w:val="single" w:sz="2" w:space="0" w:color="auto"/>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82</w:t>
            </w:r>
          </w:p>
        </w:tc>
        <w:tc>
          <w:tcPr>
            <w:tcW w:w="2884" w:type="dxa"/>
            <w:tcBorders>
              <w:top w:val="single" w:sz="2" w:space="0" w:color="auto"/>
              <w:left w:val="nil"/>
              <w:bottom w:val="single" w:sz="2" w:space="0" w:color="auto"/>
              <w:right w:val="nil"/>
            </w:tcBorders>
            <w:vAlign w:val="center"/>
          </w:tcPr>
          <w:p w:rsidR="00C26729" w:rsidRPr="00A56EA1" w:rsidRDefault="00C26729" w:rsidP="003D1B02">
            <w:pPr>
              <w:pStyle w:val="cuatexto"/>
              <w:spacing w:line="276" w:lineRule="auto"/>
              <w:ind w:left="-70"/>
              <w:rPr>
                <w:sz w:val="18"/>
                <w:szCs w:val="18"/>
                <w:lang w:val="es-ES" w:eastAsia="es-ES"/>
              </w:rPr>
            </w:pPr>
            <w:r w:rsidRPr="00A56EA1">
              <w:rPr>
                <w:sz w:val="18"/>
                <w:szCs w:val="18"/>
                <w:lang w:val="es-ES" w:eastAsia="es-ES"/>
              </w:rPr>
              <w:t>Resultados extraord</w:t>
            </w:r>
            <w:r>
              <w:rPr>
                <w:sz w:val="18"/>
                <w:szCs w:val="18"/>
                <w:lang w:val="es-ES" w:eastAsia="es-ES"/>
              </w:rPr>
              <w:t>.</w:t>
            </w:r>
            <w:r w:rsidRPr="00A56EA1">
              <w:rPr>
                <w:sz w:val="18"/>
                <w:szCs w:val="18"/>
                <w:lang w:val="es-ES" w:eastAsia="es-ES"/>
              </w:rPr>
              <w:t>(saldo acreedor)</w:t>
            </w:r>
          </w:p>
        </w:tc>
        <w:tc>
          <w:tcPr>
            <w:tcW w:w="953" w:type="dxa"/>
            <w:tcBorders>
              <w:top w:val="single" w:sz="2" w:space="0" w:color="auto"/>
              <w:left w:val="nil"/>
              <w:bottom w:val="single" w:sz="2" w:space="0" w:color="auto"/>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123</w:t>
            </w:r>
          </w:p>
        </w:tc>
        <w:tc>
          <w:tcPr>
            <w:tcW w:w="922" w:type="dxa"/>
            <w:tcBorders>
              <w:top w:val="single" w:sz="2" w:space="0" w:color="auto"/>
              <w:left w:val="nil"/>
              <w:bottom w:val="single" w:sz="2" w:space="0" w:color="auto"/>
              <w:right w:val="nil"/>
            </w:tcBorders>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r>
      <w:tr w:rsidR="00C26729" w:rsidRPr="00A56EA1" w:rsidTr="00A5176A">
        <w:trPr>
          <w:trHeight w:val="198"/>
          <w:jc w:val="center"/>
        </w:trPr>
        <w:tc>
          <w:tcPr>
            <w:tcW w:w="365" w:type="dxa"/>
            <w:tcBorders>
              <w:top w:val="single" w:sz="2" w:space="0" w:color="auto"/>
              <w:left w:val="nil"/>
              <w:bottom w:val="single" w:sz="2" w:space="0" w:color="auto"/>
              <w:right w:val="nil"/>
            </w:tcBorders>
            <w:noWrap/>
            <w:vAlign w:val="center"/>
          </w:tcPr>
          <w:p w:rsidR="00C26729" w:rsidRPr="00A56EA1" w:rsidRDefault="00C26729" w:rsidP="004F1DDB">
            <w:pPr>
              <w:pStyle w:val="cuatexto"/>
              <w:spacing w:line="276" w:lineRule="auto"/>
              <w:ind w:right="-70"/>
              <w:jc w:val="center"/>
              <w:rPr>
                <w:sz w:val="18"/>
                <w:szCs w:val="18"/>
                <w:lang w:val="es-ES" w:eastAsia="es-ES"/>
              </w:rPr>
            </w:pPr>
            <w:r w:rsidRPr="00A56EA1">
              <w:rPr>
                <w:sz w:val="18"/>
                <w:szCs w:val="18"/>
                <w:lang w:val="es-ES" w:eastAsia="es-ES"/>
              </w:rPr>
              <w:t>84</w:t>
            </w:r>
          </w:p>
        </w:tc>
        <w:tc>
          <w:tcPr>
            <w:tcW w:w="2836" w:type="dxa"/>
            <w:tcBorders>
              <w:top w:val="single" w:sz="2" w:space="0" w:color="auto"/>
              <w:left w:val="nil"/>
              <w:bottom w:val="single" w:sz="2" w:space="0" w:color="auto"/>
              <w:right w:val="nil"/>
            </w:tcBorders>
            <w:vAlign w:val="center"/>
          </w:tcPr>
          <w:p w:rsidR="00C26729" w:rsidRPr="00A56EA1" w:rsidRDefault="00C26729" w:rsidP="00003BDF">
            <w:pPr>
              <w:pStyle w:val="cuatexto"/>
              <w:spacing w:line="276" w:lineRule="auto"/>
              <w:rPr>
                <w:sz w:val="18"/>
                <w:szCs w:val="18"/>
                <w:lang w:val="es-ES" w:eastAsia="es-ES"/>
              </w:rPr>
            </w:pPr>
            <w:r w:rsidRPr="00A56EA1">
              <w:rPr>
                <w:sz w:val="18"/>
                <w:szCs w:val="18"/>
                <w:lang w:val="es-ES" w:eastAsia="es-ES"/>
              </w:rPr>
              <w:t>Modific</w:t>
            </w:r>
            <w:r>
              <w:rPr>
                <w:sz w:val="18"/>
                <w:szCs w:val="18"/>
                <w:lang w:val="es-ES" w:eastAsia="es-ES"/>
              </w:rPr>
              <w:t xml:space="preserve">. </w:t>
            </w:r>
            <w:r w:rsidRPr="00A56EA1">
              <w:rPr>
                <w:sz w:val="18"/>
                <w:szCs w:val="18"/>
                <w:lang w:val="es-ES" w:eastAsia="es-ES"/>
              </w:rPr>
              <w:t>dchos</w:t>
            </w:r>
            <w:r>
              <w:rPr>
                <w:sz w:val="18"/>
                <w:szCs w:val="18"/>
                <w:lang w:val="es-ES" w:eastAsia="es-ES"/>
              </w:rPr>
              <w:t>.</w:t>
            </w:r>
            <w:r w:rsidRPr="00A56EA1">
              <w:rPr>
                <w:sz w:val="18"/>
                <w:szCs w:val="18"/>
                <w:lang w:val="es-ES" w:eastAsia="es-ES"/>
              </w:rPr>
              <w:t xml:space="preserve"> y oblig. Pptos. cerr</w:t>
            </w:r>
            <w:r w:rsidRPr="00A56EA1">
              <w:rPr>
                <w:sz w:val="18"/>
                <w:szCs w:val="18"/>
                <w:lang w:val="es-ES" w:eastAsia="es-ES"/>
              </w:rPr>
              <w:t>a</w:t>
            </w:r>
            <w:r w:rsidRPr="00A56EA1">
              <w:rPr>
                <w:sz w:val="18"/>
                <w:szCs w:val="18"/>
                <w:lang w:val="es-ES" w:eastAsia="es-ES"/>
              </w:rPr>
              <w:t>dos</w:t>
            </w:r>
            <w:r>
              <w:rPr>
                <w:sz w:val="18"/>
                <w:szCs w:val="18"/>
                <w:lang w:val="es-ES" w:eastAsia="es-ES"/>
              </w:rPr>
              <w:t xml:space="preserve"> </w:t>
            </w:r>
            <w:r w:rsidRPr="00A56EA1">
              <w:rPr>
                <w:sz w:val="18"/>
                <w:szCs w:val="18"/>
                <w:lang w:val="es-ES" w:eastAsia="es-ES"/>
              </w:rPr>
              <w:t>(</w:t>
            </w:r>
            <w:r>
              <w:rPr>
                <w:sz w:val="18"/>
                <w:szCs w:val="18"/>
                <w:lang w:val="es-ES" w:eastAsia="es-ES"/>
              </w:rPr>
              <w:t>s</w:t>
            </w:r>
            <w:r w:rsidRPr="00A56EA1">
              <w:rPr>
                <w:sz w:val="18"/>
                <w:szCs w:val="18"/>
                <w:lang w:val="es-ES" w:eastAsia="es-ES"/>
              </w:rPr>
              <w:t>aldo deudor)</w:t>
            </w:r>
          </w:p>
        </w:tc>
        <w:tc>
          <w:tcPr>
            <w:tcW w:w="992" w:type="dxa"/>
            <w:tcBorders>
              <w:top w:val="single" w:sz="2" w:space="0" w:color="auto"/>
              <w:left w:val="nil"/>
              <w:bottom w:val="single" w:sz="2" w:space="0" w:color="auto"/>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785</w:t>
            </w:r>
          </w:p>
        </w:tc>
        <w:tc>
          <w:tcPr>
            <w:tcW w:w="850" w:type="dxa"/>
            <w:tcBorders>
              <w:top w:val="single" w:sz="2" w:space="0" w:color="auto"/>
              <w:left w:val="nil"/>
              <w:bottom w:val="single" w:sz="2" w:space="0" w:color="auto"/>
              <w:right w:val="single" w:sz="4" w:space="0" w:color="auto"/>
            </w:tcBorders>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 xml:space="preserve"> -</w:t>
            </w:r>
          </w:p>
        </w:tc>
        <w:tc>
          <w:tcPr>
            <w:tcW w:w="426" w:type="dxa"/>
            <w:tcBorders>
              <w:top w:val="single" w:sz="2" w:space="0" w:color="auto"/>
              <w:left w:val="single" w:sz="4" w:space="0" w:color="auto"/>
              <w:bottom w:val="single" w:sz="2" w:space="0" w:color="auto"/>
              <w:right w:val="nil"/>
            </w:tcBorders>
            <w:noWrap/>
            <w:vAlign w:val="center"/>
          </w:tcPr>
          <w:p w:rsidR="00C26729" w:rsidRPr="00A56EA1" w:rsidRDefault="00C26729" w:rsidP="009C2DE1">
            <w:pPr>
              <w:pStyle w:val="cuatexto"/>
              <w:spacing w:line="276" w:lineRule="auto"/>
              <w:rPr>
                <w:sz w:val="18"/>
                <w:szCs w:val="18"/>
                <w:lang w:val="es-ES" w:eastAsia="es-ES"/>
              </w:rPr>
            </w:pPr>
            <w:r w:rsidRPr="00A56EA1">
              <w:rPr>
                <w:sz w:val="18"/>
                <w:szCs w:val="18"/>
                <w:lang w:val="es-ES" w:eastAsia="es-ES"/>
              </w:rPr>
              <w:t>84</w:t>
            </w:r>
          </w:p>
        </w:tc>
        <w:tc>
          <w:tcPr>
            <w:tcW w:w="2884" w:type="dxa"/>
            <w:tcBorders>
              <w:top w:val="single" w:sz="2" w:space="0" w:color="auto"/>
              <w:left w:val="nil"/>
              <w:bottom w:val="single" w:sz="2" w:space="0" w:color="auto"/>
              <w:right w:val="nil"/>
            </w:tcBorders>
            <w:vAlign w:val="center"/>
          </w:tcPr>
          <w:p w:rsidR="00C26729" w:rsidRPr="00A56EA1" w:rsidRDefault="00C26729" w:rsidP="00003BDF">
            <w:pPr>
              <w:pStyle w:val="cuatexto"/>
              <w:spacing w:line="276" w:lineRule="auto"/>
              <w:ind w:left="-70"/>
              <w:rPr>
                <w:sz w:val="18"/>
                <w:szCs w:val="18"/>
                <w:lang w:val="es-ES" w:eastAsia="es-ES"/>
              </w:rPr>
            </w:pPr>
            <w:r w:rsidRPr="00A56EA1">
              <w:rPr>
                <w:sz w:val="18"/>
                <w:szCs w:val="18"/>
                <w:lang w:val="es-ES" w:eastAsia="es-ES"/>
              </w:rPr>
              <w:t>Modific</w:t>
            </w:r>
            <w:r>
              <w:rPr>
                <w:sz w:val="18"/>
                <w:szCs w:val="18"/>
                <w:lang w:val="es-ES" w:eastAsia="es-ES"/>
              </w:rPr>
              <w:t xml:space="preserve">. </w:t>
            </w:r>
            <w:r w:rsidRPr="00A56EA1">
              <w:rPr>
                <w:sz w:val="18"/>
                <w:szCs w:val="18"/>
                <w:lang w:val="es-ES" w:eastAsia="es-ES"/>
              </w:rPr>
              <w:t>dchos</w:t>
            </w:r>
            <w:r>
              <w:rPr>
                <w:sz w:val="18"/>
                <w:szCs w:val="18"/>
                <w:lang w:val="es-ES" w:eastAsia="es-ES"/>
              </w:rPr>
              <w:t>.</w:t>
            </w:r>
            <w:r w:rsidRPr="00A56EA1">
              <w:rPr>
                <w:sz w:val="18"/>
                <w:szCs w:val="18"/>
                <w:lang w:val="es-ES" w:eastAsia="es-ES"/>
              </w:rPr>
              <w:t xml:space="preserve"> y oblig. Pptos. cerrados Cerrados (</w:t>
            </w:r>
            <w:r>
              <w:rPr>
                <w:sz w:val="18"/>
                <w:szCs w:val="18"/>
                <w:lang w:val="es-ES" w:eastAsia="es-ES"/>
              </w:rPr>
              <w:t>s</w:t>
            </w:r>
            <w:r w:rsidRPr="00A56EA1">
              <w:rPr>
                <w:sz w:val="18"/>
                <w:szCs w:val="18"/>
                <w:lang w:val="es-ES" w:eastAsia="es-ES"/>
              </w:rPr>
              <w:t>aldo acreedor)</w:t>
            </w:r>
          </w:p>
        </w:tc>
        <w:tc>
          <w:tcPr>
            <w:tcW w:w="953" w:type="dxa"/>
            <w:tcBorders>
              <w:top w:val="single" w:sz="2" w:space="0" w:color="auto"/>
              <w:left w:val="nil"/>
              <w:bottom w:val="single" w:sz="2" w:space="0" w:color="auto"/>
              <w:right w:val="nil"/>
            </w:tcBorders>
            <w:noWrap/>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w:t>
            </w:r>
          </w:p>
        </w:tc>
        <w:tc>
          <w:tcPr>
            <w:tcW w:w="922" w:type="dxa"/>
            <w:tcBorders>
              <w:top w:val="single" w:sz="2" w:space="0" w:color="auto"/>
              <w:left w:val="nil"/>
              <w:bottom w:val="single" w:sz="2" w:space="0" w:color="auto"/>
              <w:right w:val="nil"/>
            </w:tcBorders>
            <w:vAlign w:val="center"/>
          </w:tcPr>
          <w:p w:rsidR="00C26729" w:rsidRPr="00A56EA1" w:rsidRDefault="00C26729" w:rsidP="009C2DE1">
            <w:pPr>
              <w:pStyle w:val="cuatexto"/>
              <w:spacing w:line="276" w:lineRule="auto"/>
              <w:jc w:val="right"/>
              <w:rPr>
                <w:sz w:val="18"/>
                <w:szCs w:val="18"/>
                <w:lang w:val="es-ES" w:eastAsia="es-ES"/>
              </w:rPr>
            </w:pPr>
            <w:r w:rsidRPr="00A56EA1">
              <w:rPr>
                <w:sz w:val="18"/>
                <w:szCs w:val="18"/>
                <w:lang w:val="es-ES" w:eastAsia="es-ES"/>
              </w:rPr>
              <w:t>6.998</w:t>
            </w:r>
          </w:p>
        </w:tc>
      </w:tr>
      <w:tr w:rsidR="00C26729" w:rsidRPr="00A56EA1" w:rsidTr="00A5176A">
        <w:trPr>
          <w:trHeight w:val="198"/>
          <w:jc w:val="center"/>
        </w:trPr>
        <w:tc>
          <w:tcPr>
            <w:tcW w:w="365" w:type="dxa"/>
            <w:tcBorders>
              <w:top w:val="single" w:sz="2" w:space="0" w:color="auto"/>
              <w:left w:val="nil"/>
              <w:bottom w:val="single" w:sz="2" w:space="0" w:color="auto"/>
              <w:right w:val="nil"/>
            </w:tcBorders>
            <w:noWrap/>
            <w:vAlign w:val="center"/>
          </w:tcPr>
          <w:p w:rsidR="00C26729" w:rsidRPr="00A56EA1" w:rsidRDefault="00C26729" w:rsidP="004F1DDB">
            <w:pPr>
              <w:pStyle w:val="cuatexto"/>
              <w:spacing w:line="276" w:lineRule="auto"/>
              <w:ind w:right="-70"/>
              <w:jc w:val="center"/>
              <w:rPr>
                <w:sz w:val="18"/>
                <w:szCs w:val="18"/>
                <w:lang w:val="es-ES" w:eastAsia="es-ES"/>
              </w:rPr>
            </w:pPr>
            <w:r w:rsidRPr="00A56EA1">
              <w:rPr>
                <w:sz w:val="18"/>
                <w:szCs w:val="18"/>
                <w:lang w:val="es-ES" w:eastAsia="es-ES"/>
              </w:rPr>
              <w:t>89</w:t>
            </w:r>
          </w:p>
        </w:tc>
        <w:tc>
          <w:tcPr>
            <w:tcW w:w="2836" w:type="dxa"/>
            <w:tcBorders>
              <w:top w:val="single" w:sz="2" w:space="0" w:color="auto"/>
              <w:left w:val="nil"/>
              <w:bottom w:val="single" w:sz="2" w:space="0" w:color="auto"/>
              <w:right w:val="nil"/>
            </w:tcBorders>
            <w:noWrap/>
            <w:vAlign w:val="center"/>
          </w:tcPr>
          <w:p w:rsidR="00C26729" w:rsidRPr="00A56EA1" w:rsidRDefault="00C26729" w:rsidP="00003BDF">
            <w:pPr>
              <w:pStyle w:val="cuatexto"/>
              <w:spacing w:line="276" w:lineRule="auto"/>
              <w:rPr>
                <w:sz w:val="18"/>
                <w:szCs w:val="18"/>
                <w:lang w:val="es-ES" w:eastAsia="es-ES"/>
              </w:rPr>
            </w:pPr>
            <w:r w:rsidRPr="00A56EA1">
              <w:rPr>
                <w:sz w:val="18"/>
                <w:szCs w:val="18"/>
                <w:lang w:val="es-ES" w:eastAsia="es-ES"/>
              </w:rPr>
              <w:t>Benef</w:t>
            </w:r>
            <w:r>
              <w:rPr>
                <w:sz w:val="18"/>
                <w:szCs w:val="18"/>
                <w:lang w:val="es-ES" w:eastAsia="es-ES"/>
              </w:rPr>
              <w:t>.</w:t>
            </w:r>
            <w:r w:rsidRPr="00A56EA1">
              <w:rPr>
                <w:sz w:val="18"/>
                <w:szCs w:val="18"/>
                <w:lang w:val="es-ES" w:eastAsia="es-ES"/>
              </w:rPr>
              <w:t xml:space="preserve"> neto total (</w:t>
            </w:r>
            <w:r>
              <w:rPr>
                <w:sz w:val="18"/>
                <w:szCs w:val="18"/>
                <w:lang w:val="es-ES" w:eastAsia="es-ES"/>
              </w:rPr>
              <w:t>s</w:t>
            </w:r>
            <w:r w:rsidRPr="00A56EA1">
              <w:rPr>
                <w:sz w:val="18"/>
                <w:szCs w:val="18"/>
                <w:lang w:val="es-ES" w:eastAsia="es-ES"/>
              </w:rPr>
              <w:t>aldo acreedor)</w:t>
            </w:r>
          </w:p>
        </w:tc>
        <w:tc>
          <w:tcPr>
            <w:tcW w:w="992" w:type="dxa"/>
            <w:tcBorders>
              <w:top w:val="single" w:sz="2" w:space="0" w:color="auto"/>
              <w:left w:val="nil"/>
              <w:bottom w:val="single" w:sz="2" w:space="0" w:color="auto"/>
              <w:right w:val="nil"/>
            </w:tcBorders>
            <w:noWrap/>
            <w:vAlign w:val="center"/>
          </w:tcPr>
          <w:p w:rsidR="00C26729" w:rsidRPr="00A56EA1" w:rsidRDefault="00C26729">
            <w:pPr>
              <w:pStyle w:val="cuatexto"/>
              <w:spacing w:line="276" w:lineRule="auto"/>
              <w:jc w:val="right"/>
              <w:rPr>
                <w:sz w:val="18"/>
                <w:szCs w:val="18"/>
                <w:lang w:val="es-ES" w:eastAsia="es-ES"/>
              </w:rPr>
            </w:pPr>
            <w:r w:rsidRPr="00A56EA1">
              <w:rPr>
                <w:sz w:val="18"/>
                <w:szCs w:val="18"/>
                <w:lang w:val="es-ES" w:eastAsia="es-ES"/>
              </w:rPr>
              <w:t>-</w:t>
            </w:r>
          </w:p>
        </w:tc>
        <w:tc>
          <w:tcPr>
            <w:tcW w:w="850" w:type="dxa"/>
            <w:tcBorders>
              <w:top w:val="single" w:sz="2" w:space="0" w:color="auto"/>
              <w:left w:val="nil"/>
              <w:bottom w:val="single" w:sz="2" w:space="0" w:color="auto"/>
              <w:right w:val="single" w:sz="4" w:space="0" w:color="auto"/>
            </w:tcBorders>
            <w:vAlign w:val="center"/>
          </w:tcPr>
          <w:p w:rsidR="00C26729" w:rsidRPr="00A56EA1" w:rsidRDefault="00C26729">
            <w:pPr>
              <w:pStyle w:val="cuatexto"/>
              <w:spacing w:line="276" w:lineRule="auto"/>
              <w:jc w:val="right"/>
              <w:rPr>
                <w:sz w:val="18"/>
                <w:szCs w:val="18"/>
                <w:lang w:val="es-ES" w:eastAsia="es-ES"/>
              </w:rPr>
            </w:pPr>
            <w:r w:rsidRPr="00A56EA1">
              <w:rPr>
                <w:sz w:val="18"/>
                <w:szCs w:val="18"/>
                <w:lang w:val="es-ES" w:eastAsia="es-ES"/>
              </w:rPr>
              <w:t>-</w:t>
            </w:r>
          </w:p>
        </w:tc>
        <w:tc>
          <w:tcPr>
            <w:tcW w:w="426" w:type="dxa"/>
            <w:tcBorders>
              <w:top w:val="single" w:sz="2" w:space="0" w:color="auto"/>
              <w:left w:val="single" w:sz="4" w:space="0" w:color="auto"/>
              <w:bottom w:val="single" w:sz="2" w:space="0" w:color="auto"/>
              <w:right w:val="nil"/>
            </w:tcBorders>
            <w:noWrap/>
            <w:vAlign w:val="center"/>
          </w:tcPr>
          <w:p w:rsidR="00C26729" w:rsidRPr="00A56EA1" w:rsidRDefault="00C26729">
            <w:pPr>
              <w:pStyle w:val="cuatexto"/>
              <w:spacing w:line="276" w:lineRule="auto"/>
              <w:rPr>
                <w:sz w:val="18"/>
                <w:szCs w:val="18"/>
                <w:lang w:val="es-ES" w:eastAsia="es-ES"/>
              </w:rPr>
            </w:pPr>
            <w:r w:rsidRPr="00A56EA1">
              <w:rPr>
                <w:sz w:val="18"/>
                <w:szCs w:val="18"/>
                <w:lang w:val="es-ES" w:eastAsia="es-ES"/>
              </w:rPr>
              <w:t>89</w:t>
            </w:r>
          </w:p>
        </w:tc>
        <w:tc>
          <w:tcPr>
            <w:tcW w:w="2884" w:type="dxa"/>
            <w:tcBorders>
              <w:top w:val="single" w:sz="2" w:space="0" w:color="auto"/>
              <w:left w:val="nil"/>
              <w:bottom w:val="single" w:sz="2" w:space="0" w:color="auto"/>
              <w:right w:val="nil"/>
            </w:tcBorders>
            <w:noWrap/>
            <w:vAlign w:val="center"/>
          </w:tcPr>
          <w:p w:rsidR="00C26729" w:rsidRPr="00A56EA1" w:rsidRDefault="00C26729" w:rsidP="00003BDF">
            <w:pPr>
              <w:pStyle w:val="cuatexto"/>
              <w:spacing w:line="276" w:lineRule="auto"/>
              <w:ind w:left="-70"/>
              <w:rPr>
                <w:sz w:val="18"/>
                <w:szCs w:val="18"/>
                <w:lang w:val="es-ES" w:eastAsia="es-ES"/>
              </w:rPr>
            </w:pPr>
            <w:r w:rsidRPr="00A56EA1">
              <w:rPr>
                <w:sz w:val="18"/>
                <w:szCs w:val="18"/>
                <w:lang w:val="es-ES" w:eastAsia="es-ES"/>
              </w:rPr>
              <w:t>Benef</w:t>
            </w:r>
            <w:r>
              <w:rPr>
                <w:sz w:val="18"/>
                <w:szCs w:val="18"/>
                <w:lang w:val="es-ES" w:eastAsia="es-ES"/>
              </w:rPr>
              <w:t>.</w:t>
            </w:r>
            <w:r w:rsidRPr="00A56EA1">
              <w:rPr>
                <w:sz w:val="18"/>
                <w:szCs w:val="18"/>
                <w:lang w:val="es-ES" w:eastAsia="es-ES"/>
              </w:rPr>
              <w:t xml:space="preserve"> neto total (</w:t>
            </w:r>
            <w:r>
              <w:rPr>
                <w:sz w:val="18"/>
                <w:szCs w:val="18"/>
                <w:lang w:val="es-ES" w:eastAsia="es-ES"/>
              </w:rPr>
              <w:t>s</w:t>
            </w:r>
            <w:r w:rsidRPr="00A56EA1">
              <w:rPr>
                <w:sz w:val="18"/>
                <w:szCs w:val="18"/>
                <w:lang w:val="es-ES" w:eastAsia="es-ES"/>
              </w:rPr>
              <w:t>aldo deudor)</w:t>
            </w:r>
          </w:p>
        </w:tc>
        <w:tc>
          <w:tcPr>
            <w:tcW w:w="953" w:type="dxa"/>
            <w:tcBorders>
              <w:top w:val="single" w:sz="2" w:space="0" w:color="auto"/>
              <w:left w:val="nil"/>
              <w:bottom w:val="single" w:sz="2" w:space="0" w:color="auto"/>
              <w:right w:val="nil"/>
            </w:tcBorders>
            <w:noWrap/>
            <w:vAlign w:val="center"/>
          </w:tcPr>
          <w:p w:rsidR="00C26729" w:rsidRPr="00A56EA1" w:rsidRDefault="00C26729">
            <w:pPr>
              <w:pStyle w:val="cuatexto"/>
              <w:spacing w:line="276" w:lineRule="auto"/>
              <w:jc w:val="right"/>
              <w:rPr>
                <w:sz w:val="18"/>
                <w:szCs w:val="18"/>
                <w:lang w:val="es-ES" w:eastAsia="es-ES"/>
              </w:rPr>
            </w:pPr>
            <w:r w:rsidRPr="00A56EA1">
              <w:rPr>
                <w:sz w:val="18"/>
                <w:szCs w:val="18"/>
                <w:lang w:val="es-ES" w:eastAsia="es-ES"/>
              </w:rPr>
              <w:t>36.905</w:t>
            </w:r>
          </w:p>
        </w:tc>
        <w:tc>
          <w:tcPr>
            <w:tcW w:w="922" w:type="dxa"/>
            <w:tcBorders>
              <w:top w:val="single" w:sz="2" w:space="0" w:color="auto"/>
              <w:left w:val="nil"/>
              <w:bottom w:val="single" w:sz="2" w:space="0" w:color="auto"/>
              <w:right w:val="nil"/>
            </w:tcBorders>
            <w:vAlign w:val="center"/>
          </w:tcPr>
          <w:p w:rsidR="00C26729" w:rsidRPr="00A56EA1" w:rsidRDefault="00C26729">
            <w:pPr>
              <w:pStyle w:val="cuatexto"/>
              <w:spacing w:line="276" w:lineRule="auto"/>
              <w:jc w:val="right"/>
              <w:rPr>
                <w:sz w:val="18"/>
                <w:szCs w:val="18"/>
                <w:lang w:val="es-ES" w:eastAsia="es-ES"/>
              </w:rPr>
            </w:pPr>
            <w:r w:rsidRPr="00A56EA1">
              <w:rPr>
                <w:sz w:val="18"/>
                <w:szCs w:val="18"/>
                <w:lang w:val="es-ES" w:eastAsia="es-ES"/>
              </w:rPr>
              <w:t>37.038</w:t>
            </w:r>
          </w:p>
        </w:tc>
      </w:tr>
      <w:tr w:rsidR="00C26729" w:rsidRPr="00E349C4" w:rsidTr="00A5176A">
        <w:trPr>
          <w:trHeight w:val="255"/>
          <w:jc w:val="center"/>
        </w:trPr>
        <w:tc>
          <w:tcPr>
            <w:tcW w:w="365" w:type="dxa"/>
            <w:tcBorders>
              <w:top w:val="single" w:sz="4" w:space="0" w:color="auto"/>
              <w:left w:val="nil"/>
              <w:bottom w:val="single" w:sz="4" w:space="0" w:color="auto"/>
              <w:right w:val="nil"/>
            </w:tcBorders>
            <w:shd w:val="clear" w:color="auto" w:fill="FABF8F"/>
            <w:noWrap/>
            <w:vAlign w:val="center"/>
          </w:tcPr>
          <w:p w:rsidR="00C26729" w:rsidRPr="00E349C4" w:rsidRDefault="00C26729">
            <w:pPr>
              <w:pStyle w:val="cuatexto"/>
              <w:spacing w:line="276" w:lineRule="auto"/>
              <w:rPr>
                <w:rFonts w:ascii="Arial" w:hAnsi="Arial" w:cs="Arial"/>
                <w:sz w:val="18"/>
                <w:szCs w:val="18"/>
                <w:lang w:val="es-ES" w:eastAsia="es-ES"/>
              </w:rPr>
            </w:pPr>
            <w:r w:rsidRPr="00E349C4">
              <w:rPr>
                <w:rFonts w:ascii="Arial" w:hAnsi="Arial" w:cs="Arial"/>
                <w:sz w:val="18"/>
                <w:szCs w:val="18"/>
                <w:lang w:val="es-ES" w:eastAsia="es-ES"/>
              </w:rPr>
              <w:t> </w:t>
            </w:r>
          </w:p>
        </w:tc>
        <w:tc>
          <w:tcPr>
            <w:tcW w:w="2836" w:type="dxa"/>
            <w:tcBorders>
              <w:top w:val="single" w:sz="4" w:space="0" w:color="auto"/>
              <w:left w:val="nil"/>
              <w:bottom w:val="single" w:sz="4" w:space="0" w:color="auto"/>
              <w:right w:val="nil"/>
            </w:tcBorders>
            <w:shd w:val="clear" w:color="auto" w:fill="FABF8F"/>
            <w:vAlign w:val="center"/>
          </w:tcPr>
          <w:p w:rsidR="00C26729" w:rsidRPr="00E349C4" w:rsidRDefault="00C26729">
            <w:pPr>
              <w:pStyle w:val="cuatexto"/>
              <w:spacing w:line="276" w:lineRule="auto"/>
              <w:rPr>
                <w:rFonts w:ascii="Arial" w:hAnsi="Arial" w:cs="Arial"/>
                <w:sz w:val="18"/>
                <w:szCs w:val="18"/>
                <w:lang w:val="es-ES" w:eastAsia="es-ES"/>
              </w:rPr>
            </w:pPr>
            <w:r w:rsidRPr="00E349C4">
              <w:rPr>
                <w:rFonts w:ascii="Arial" w:hAnsi="Arial" w:cs="Arial"/>
                <w:sz w:val="18"/>
                <w:szCs w:val="18"/>
                <w:lang w:val="es-ES" w:eastAsia="es-ES"/>
              </w:rPr>
              <w:t>Total</w:t>
            </w:r>
          </w:p>
        </w:tc>
        <w:tc>
          <w:tcPr>
            <w:tcW w:w="992" w:type="dxa"/>
            <w:tcBorders>
              <w:top w:val="single" w:sz="4" w:space="0" w:color="auto"/>
              <w:left w:val="nil"/>
              <w:bottom w:val="single" w:sz="4" w:space="0" w:color="auto"/>
              <w:right w:val="nil"/>
            </w:tcBorders>
            <w:shd w:val="clear" w:color="auto" w:fill="FABF8F"/>
            <w:noWrap/>
            <w:vAlign w:val="center"/>
          </w:tcPr>
          <w:p w:rsidR="00C26729" w:rsidRPr="00E349C4" w:rsidRDefault="00C26729" w:rsidP="009C2DE1">
            <w:pPr>
              <w:pStyle w:val="cuatexto"/>
              <w:spacing w:line="276" w:lineRule="auto"/>
              <w:ind w:left="-147"/>
              <w:jc w:val="right"/>
              <w:rPr>
                <w:rFonts w:ascii="Arial" w:hAnsi="Arial" w:cs="Arial"/>
                <w:sz w:val="18"/>
                <w:szCs w:val="18"/>
                <w:lang w:val="es-ES" w:eastAsia="es-ES"/>
              </w:rPr>
            </w:pPr>
            <w:r w:rsidRPr="00E349C4">
              <w:rPr>
                <w:rFonts w:ascii="Arial" w:hAnsi="Arial" w:cs="Arial"/>
                <w:sz w:val="18"/>
                <w:szCs w:val="18"/>
                <w:lang w:val="es-ES" w:eastAsia="es-ES"/>
              </w:rPr>
              <w:t>37.028</w:t>
            </w:r>
          </w:p>
        </w:tc>
        <w:tc>
          <w:tcPr>
            <w:tcW w:w="850" w:type="dxa"/>
            <w:tcBorders>
              <w:top w:val="single" w:sz="4" w:space="0" w:color="auto"/>
              <w:left w:val="nil"/>
              <w:bottom w:val="single" w:sz="4" w:space="0" w:color="auto"/>
              <w:right w:val="single" w:sz="4" w:space="0" w:color="auto"/>
            </w:tcBorders>
            <w:shd w:val="clear" w:color="auto" w:fill="FABF8F"/>
            <w:vAlign w:val="center"/>
          </w:tcPr>
          <w:p w:rsidR="00C26729" w:rsidRPr="00E349C4" w:rsidRDefault="00C26729" w:rsidP="009C2DE1">
            <w:pPr>
              <w:pStyle w:val="cuatexto"/>
              <w:spacing w:line="276" w:lineRule="auto"/>
              <w:ind w:left="-147"/>
              <w:jc w:val="right"/>
              <w:rPr>
                <w:rFonts w:ascii="Arial" w:hAnsi="Arial" w:cs="Arial"/>
                <w:sz w:val="18"/>
                <w:szCs w:val="18"/>
                <w:lang w:val="es-ES" w:eastAsia="es-ES"/>
              </w:rPr>
            </w:pPr>
            <w:r w:rsidRPr="00E349C4">
              <w:rPr>
                <w:rFonts w:ascii="Arial" w:hAnsi="Arial" w:cs="Arial"/>
                <w:sz w:val="18"/>
                <w:szCs w:val="18"/>
                <w:lang w:val="es-ES" w:eastAsia="es-ES"/>
              </w:rPr>
              <w:t>44.036</w:t>
            </w:r>
          </w:p>
        </w:tc>
        <w:tc>
          <w:tcPr>
            <w:tcW w:w="426" w:type="dxa"/>
            <w:tcBorders>
              <w:top w:val="single" w:sz="4" w:space="0" w:color="auto"/>
              <w:left w:val="single" w:sz="4" w:space="0" w:color="auto"/>
              <w:bottom w:val="single" w:sz="4" w:space="0" w:color="auto"/>
              <w:right w:val="nil"/>
            </w:tcBorders>
            <w:shd w:val="clear" w:color="auto" w:fill="FABF8F"/>
            <w:noWrap/>
            <w:vAlign w:val="center"/>
          </w:tcPr>
          <w:p w:rsidR="00C26729" w:rsidRPr="00E349C4" w:rsidRDefault="00C26729" w:rsidP="009C2DE1">
            <w:pPr>
              <w:pStyle w:val="cuatexto"/>
              <w:spacing w:line="276" w:lineRule="auto"/>
              <w:ind w:left="-147"/>
              <w:rPr>
                <w:rFonts w:ascii="Arial" w:hAnsi="Arial" w:cs="Arial"/>
                <w:sz w:val="18"/>
                <w:szCs w:val="18"/>
                <w:lang w:val="es-ES" w:eastAsia="es-ES"/>
              </w:rPr>
            </w:pPr>
          </w:p>
        </w:tc>
        <w:tc>
          <w:tcPr>
            <w:tcW w:w="2884" w:type="dxa"/>
            <w:tcBorders>
              <w:top w:val="single" w:sz="4" w:space="0" w:color="auto"/>
              <w:left w:val="nil"/>
              <w:bottom w:val="single" w:sz="4" w:space="0" w:color="auto"/>
              <w:right w:val="nil"/>
            </w:tcBorders>
            <w:shd w:val="clear" w:color="auto" w:fill="FABF8F"/>
            <w:vAlign w:val="center"/>
          </w:tcPr>
          <w:p w:rsidR="00C26729" w:rsidRPr="00E349C4" w:rsidRDefault="00C26729" w:rsidP="006C27C6">
            <w:pPr>
              <w:pStyle w:val="cuatexto"/>
              <w:spacing w:line="276" w:lineRule="auto"/>
              <w:ind w:left="-70"/>
              <w:rPr>
                <w:rFonts w:ascii="Arial" w:hAnsi="Arial" w:cs="Arial"/>
                <w:sz w:val="18"/>
                <w:szCs w:val="18"/>
                <w:lang w:val="es-ES" w:eastAsia="es-ES"/>
              </w:rPr>
            </w:pPr>
            <w:r w:rsidRPr="00E349C4">
              <w:rPr>
                <w:rFonts w:ascii="Arial" w:hAnsi="Arial" w:cs="Arial"/>
                <w:sz w:val="18"/>
                <w:szCs w:val="18"/>
                <w:lang w:val="es-ES" w:eastAsia="es-ES"/>
              </w:rPr>
              <w:t>Total</w:t>
            </w:r>
          </w:p>
        </w:tc>
        <w:tc>
          <w:tcPr>
            <w:tcW w:w="953" w:type="dxa"/>
            <w:tcBorders>
              <w:top w:val="single" w:sz="4" w:space="0" w:color="auto"/>
              <w:left w:val="nil"/>
              <w:bottom w:val="single" w:sz="4" w:space="0" w:color="auto"/>
              <w:right w:val="nil"/>
            </w:tcBorders>
            <w:shd w:val="clear" w:color="auto" w:fill="FABF8F"/>
            <w:noWrap/>
            <w:vAlign w:val="center"/>
          </w:tcPr>
          <w:p w:rsidR="00C26729" w:rsidRPr="00E349C4" w:rsidRDefault="00C26729" w:rsidP="009C2DE1">
            <w:pPr>
              <w:pStyle w:val="cuatexto"/>
              <w:spacing w:line="276" w:lineRule="auto"/>
              <w:ind w:left="-147"/>
              <w:jc w:val="right"/>
              <w:rPr>
                <w:rFonts w:ascii="Arial" w:hAnsi="Arial" w:cs="Arial"/>
                <w:sz w:val="18"/>
                <w:szCs w:val="18"/>
                <w:lang w:val="es-ES" w:eastAsia="es-ES"/>
              </w:rPr>
            </w:pPr>
            <w:r w:rsidRPr="00E349C4">
              <w:rPr>
                <w:rFonts w:ascii="Arial" w:hAnsi="Arial" w:cs="Arial"/>
                <w:sz w:val="18"/>
                <w:szCs w:val="18"/>
                <w:lang w:val="es-ES" w:eastAsia="es-ES"/>
              </w:rPr>
              <w:t>37.028</w:t>
            </w:r>
          </w:p>
        </w:tc>
        <w:tc>
          <w:tcPr>
            <w:tcW w:w="922" w:type="dxa"/>
            <w:tcBorders>
              <w:top w:val="single" w:sz="4" w:space="0" w:color="auto"/>
              <w:left w:val="nil"/>
              <w:bottom w:val="single" w:sz="4" w:space="0" w:color="auto"/>
              <w:right w:val="nil"/>
            </w:tcBorders>
            <w:shd w:val="clear" w:color="auto" w:fill="FABF8F"/>
            <w:vAlign w:val="center"/>
          </w:tcPr>
          <w:p w:rsidR="00C26729" w:rsidRPr="00E349C4" w:rsidRDefault="00C26729" w:rsidP="009C2DE1">
            <w:pPr>
              <w:pStyle w:val="cuatexto"/>
              <w:spacing w:line="276" w:lineRule="auto"/>
              <w:ind w:left="-147"/>
              <w:jc w:val="right"/>
              <w:rPr>
                <w:rFonts w:ascii="Arial" w:hAnsi="Arial" w:cs="Arial"/>
                <w:sz w:val="18"/>
                <w:szCs w:val="18"/>
                <w:lang w:val="es-ES" w:eastAsia="es-ES"/>
              </w:rPr>
            </w:pPr>
            <w:r w:rsidRPr="00E349C4">
              <w:rPr>
                <w:rFonts w:ascii="Arial" w:hAnsi="Arial" w:cs="Arial"/>
                <w:sz w:val="18"/>
                <w:szCs w:val="18"/>
                <w:lang w:val="es-ES" w:eastAsia="es-ES"/>
              </w:rPr>
              <w:t>44.036</w:t>
            </w:r>
          </w:p>
        </w:tc>
      </w:tr>
    </w:tbl>
    <w:p w:rsidR="00C26729" w:rsidRPr="003B43B0" w:rsidRDefault="00C26729" w:rsidP="007563E1">
      <w:pPr>
        <w:spacing w:before="60" w:after="0"/>
        <w:ind w:firstLine="0"/>
        <w:rPr>
          <w:rFonts w:ascii="Arial Narrow" w:hAnsi="Arial Narrow"/>
          <w:sz w:val="16"/>
          <w:szCs w:val="16"/>
        </w:rPr>
      </w:pPr>
      <w:r w:rsidRPr="003B43B0">
        <w:rPr>
          <w:rFonts w:ascii="Arial Narrow" w:hAnsi="Arial Narrow"/>
          <w:sz w:val="16"/>
          <w:szCs w:val="16"/>
        </w:rPr>
        <w:t>* Ejercicio no auditado</w:t>
      </w:r>
    </w:p>
    <w:p w:rsidR="00C26729" w:rsidRDefault="00C26729" w:rsidP="009F0368">
      <w:pPr>
        <w:spacing w:after="0"/>
        <w:ind w:firstLine="0"/>
        <w:jc w:val="left"/>
      </w:pPr>
    </w:p>
    <w:p w:rsidR="00C26729" w:rsidRPr="00BD2E58" w:rsidRDefault="00C26729" w:rsidP="005D3ABF">
      <w:pPr>
        <w:pStyle w:val="atitulo1"/>
        <w:spacing w:after="200"/>
      </w:pPr>
      <w:r>
        <w:br w:type="page"/>
      </w:r>
      <w:bookmarkStart w:id="65" w:name="_Toc430935366"/>
      <w:bookmarkStart w:id="66" w:name="_Toc22495440"/>
      <w:bookmarkStart w:id="67" w:name="_Toc37845614"/>
      <w:r>
        <w:t>VI</w:t>
      </w:r>
      <w:r w:rsidRPr="00BD2E58">
        <w:t xml:space="preserve">. </w:t>
      </w:r>
      <w:bookmarkEnd w:id="65"/>
      <w:r>
        <w:t>Conclusiones y recomendaciones</w:t>
      </w:r>
      <w:bookmarkEnd w:id="66"/>
      <w:bookmarkEnd w:id="67"/>
    </w:p>
    <w:p w:rsidR="00C26729" w:rsidRPr="001338B5" w:rsidRDefault="00C26729" w:rsidP="005D3ABF">
      <w:pPr>
        <w:pStyle w:val="texto"/>
        <w:spacing w:after="100"/>
      </w:pPr>
      <w:r w:rsidRPr="001338B5">
        <w:t>Como parte de la fiscalización realizada, a continuación se incluyen aquellas observ</w:t>
      </w:r>
      <w:r w:rsidRPr="001338B5">
        <w:t>a</w:t>
      </w:r>
      <w:r w:rsidRPr="001338B5">
        <w:t>ciones y comentarios junto con determinada información adicional que esta Cámara co</w:t>
      </w:r>
      <w:r w:rsidRPr="001338B5">
        <w:t>n</w:t>
      </w:r>
      <w:r w:rsidRPr="001338B5">
        <w:t>sidera que puede ser de interés a los destinatarios y usuarios del presente informe de fi</w:t>
      </w:r>
      <w:r w:rsidRPr="001338B5">
        <w:t>s</w:t>
      </w:r>
      <w:r w:rsidRPr="001338B5">
        <w:t>calización.</w:t>
      </w:r>
    </w:p>
    <w:p w:rsidR="00C26729" w:rsidRPr="001338B5" w:rsidRDefault="00C26729" w:rsidP="005D3ABF">
      <w:pPr>
        <w:pStyle w:val="texto"/>
        <w:spacing w:after="100"/>
      </w:pPr>
      <w:r w:rsidRPr="001338B5">
        <w:t>También comprende información detallada sobre las salvedades en la opini</w:t>
      </w:r>
      <w:r>
        <w:t>ón del i</w:t>
      </w:r>
      <w:r>
        <w:t>n</w:t>
      </w:r>
      <w:r>
        <w:t>forme de fiscalización.</w:t>
      </w:r>
    </w:p>
    <w:p w:rsidR="00C26729" w:rsidRPr="001338B5" w:rsidRDefault="00C26729" w:rsidP="005D3ABF">
      <w:pPr>
        <w:pStyle w:val="texto"/>
        <w:spacing w:after="120"/>
      </w:pPr>
      <w:r w:rsidRPr="001338B5">
        <w:t>Incluye, igualmente, las recomendaciones que esta Cámara considera precisas para una mejora de la gestión económico-administrativa</w:t>
      </w:r>
      <w:r>
        <w:t xml:space="preserve"> del Ayuntamiento y sus entes dependie</w:t>
      </w:r>
      <w:r>
        <w:t>n</w:t>
      </w:r>
      <w:r>
        <w:t>tes.</w:t>
      </w:r>
      <w:r w:rsidRPr="001338B5">
        <w:t xml:space="preserve"> </w:t>
      </w:r>
    </w:p>
    <w:p w:rsidR="00C26729" w:rsidRDefault="00C26729" w:rsidP="005D3ABF">
      <w:pPr>
        <w:pStyle w:val="atitulo2"/>
        <w:spacing w:before="200" w:after="140"/>
      </w:pPr>
      <w:bookmarkStart w:id="68" w:name="_Toc461588448"/>
      <w:bookmarkStart w:id="69" w:name="_Toc461590590"/>
      <w:bookmarkStart w:id="70" w:name="_Toc461591110"/>
      <w:bookmarkStart w:id="71" w:name="_Toc461592241"/>
      <w:bookmarkStart w:id="72" w:name="_Toc461593661"/>
      <w:bookmarkStart w:id="73" w:name="_Toc461593794"/>
      <w:bookmarkStart w:id="74" w:name="_Toc461594096"/>
      <w:bookmarkStart w:id="75" w:name="_Toc461594693"/>
      <w:bookmarkStart w:id="76" w:name="_Toc461595086"/>
      <w:bookmarkStart w:id="77" w:name="_Toc461595678"/>
      <w:bookmarkStart w:id="78" w:name="_Toc461601747"/>
      <w:bookmarkStart w:id="79" w:name="_Toc461602534"/>
      <w:bookmarkStart w:id="80" w:name="_Toc462124223"/>
      <w:bookmarkStart w:id="81" w:name="_Toc462124303"/>
      <w:bookmarkStart w:id="82" w:name="_Toc462803278"/>
      <w:bookmarkStart w:id="83" w:name="_Toc463680850"/>
      <w:bookmarkStart w:id="84" w:name="_Toc463680930"/>
      <w:bookmarkStart w:id="85" w:name="_Toc463681087"/>
      <w:bookmarkStart w:id="86" w:name="_Toc464619342"/>
      <w:bookmarkStart w:id="87" w:name="_Toc464870764"/>
      <w:bookmarkStart w:id="88" w:name="_Toc496503483"/>
      <w:bookmarkStart w:id="89" w:name="_Toc69801029"/>
      <w:bookmarkStart w:id="90" w:name="_Toc93816327"/>
      <w:bookmarkStart w:id="91" w:name="_Toc93817014"/>
      <w:bookmarkStart w:id="92" w:name="_Toc120335778"/>
      <w:bookmarkStart w:id="93" w:name="_Toc120335700"/>
      <w:bookmarkStart w:id="94" w:name="_Toc120335533"/>
      <w:bookmarkStart w:id="95" w:name="_Toc318960028"/>
      <w:bookmarkStart w:id="96" w:name="_Toc430935363"/>
      <w:bookmarkStart w:id="97" w:name="_Toc22495441"/>
      <w:bookmarkStart w:id="98" w:name="_Toc37845615"/>
      <w:r>
        <w:t>VI</w:t>
      </w:r>
      <w:r w:rsidRPr="0006483A">
        <w:t>.</w:t>
      </w:r>
      <w:r>
        <w:t>1</w:t>
      </w:r>
      <w:r w:rsidRPr="0006483A">
        <w:t xml:space="preserve">. </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 xml:space="preserve">Presupuesto General del Ayuntamiento de </w:t>
      </w:r>
      <w:bookmarkEnd w:id="97"/>
      <w:r>
        <w:t>Burlada</w:t>
      </w:r>
      <w:bookmarkEnd w:id="98"/>
    </w:p>
    <w:p w:rsidR="00C26729" w:rsidRPr="00D356CE" w:rsidRDefault="00C26729" w:rsidP="005D3ABF">
      <w:pPr>
        <w:pStyle w:val="texto"/>
        <w:spacing w:after="100"/>
        <w:rPr>
          <w:spacing w:val="4"/>
        </w:rPr>
      </w:pPr>
      <w:r w:rsidRPr="00D356CE">
        <w:rPr>
          <w:spacing w:val="4"/>
        </w:rPr>
        <w:t>El presu</w:t>
      </w:r>
      <w:r>
        <w:rPr>
          <w:spacing w:val="4"/>
        </w:rPr>
        <w:t>puesto inicial consolidado del Ayuntamiento</w:t>
      </w:r>
      <w:r w:rsidRPr="00D356CE">
        <w:rPr>
          <w:spacing w:val="4"/>
        </w:rPr>
        <w:t xml:space="preserve"> y sus </w:t>
      </w:r>
      <w:r>
        <w:rPr>
          <w:spacing w:val="4"/>
        </w:rPr>
        <w:t>OOAA</w:t>
      </w:r>
      <w:r w:rsidRPr="00D356CE">
        <w:rPr>
          <w:spacing w:val="4"/>
        </w:rPr>
        <w:t xml:space="preserve"> para 2018, presentaba unas previsiones iniciales de ingresos y gastos de </w:t>
      </w:r>
      <w:r>
        <w:rPr>
          <w:spacing w:val="4"/>
        </w:rPr>
        <w:t>17,78</w:t>
      </w:r>
      <w:r w:rsidRPr="00D356CE">
        <w:rPr>
          <w:spacing w:val="4"/>
        </w:rPr>
        <w:t xml:space="preserve"> millones de euros respectivamente. </w:t>
      </w:r>
    </w:p>
    <w:p w:rsidR="00C26729" w:rsidRPr="00D356CE" w:rsidRDefault="00C26729" w:rsidP="005D3ABF">
      <w:pPr>
        <w:pStyle w:val="texto"/>
        <w:spacing w:after="100"/>
        <w:rPr>
          <w:spacing w:val="4"/>
        </w:rPr>
      </w:pPr>
      <w:r w:rsidRPr="00D356CE">
        <w:rPr>
          <w:spacing w:val="4"/>
        </w:rPr>
        <w:t xml:space="preserve">Tras las modificaciones presupuestarias de </w:t>
      </w:r>
      <w:r>
        <w:rPr>
          <w:spacing w:val="4"/>
        </w:rPr>
        <w:t>4,15</w:t>
      </w:r>
      <w:r w:rsidRPr="00D356CE">
        <w:rPr>
          <w:spacing w:val="4"/>
        </w:rPr>
        <w:t xml:space="preserve"> millones de euros, que suponen un </w:t>
      </w:r>
      <w:r>
        <w:rPr>
          <w:spacing w:val="4"/>
        </w:rPr>
        <w:t>23</w:t>
      </w:r>
      <w:r w:rsidRPr="00D356CE">
        <w:rPr>
          <w:spacing w:val="4"/>
        </w:rPr>
        <w:t xml:space="preserve"> por ciento de los créditos iniciales, los gastos e ingresos consolidados definitivos ascendi</w:t>
      </w:r>
      <w:r w:rsidRPr="00D356CE">
        <w:rPr>
          <w:spacing w:val="4"/>
        </w:rPr>
        <w:t>e</w:t>
      </w:r>
      <w:r w:rsidRPr="00D356CE">
        <w:rPr>
          <w:spacing w:val="4"/>
        </w:rPr>
        <w:t xml:space="preserve">ron a </w:t>
      </w:r>
      <w:r>
        <w:rPr>
          <w:spacing w:val="4"/>
        </w:rPr>
        <w:t>21,93</w:t>
      </w:r>
      <w:r w:rsidRPr="00D356CE">
        <w:rPr>
          <w:spacing w:val="4"/>
        </w:rPr>
        <w:t xml:space="preserve"> millones de euros.</w:t>
      </w:r>
    </w:p>
    <w:p w:rsidR="00C26729" w:rsidRPr="00D356CE" w:rsidRDefault="00C26729" w:rsidP="005D3ABF">
      <w:pPr>
        <w:spacing w:before="200"/>
        <w:ind w:firstLine="284"/>
        <w:jc w:val="left"/>
        <w:rPr>
          <w:rFonts w:ascii="Arial" w:hAnsi="Arial"/>
          <w:i/>
          <w:iCs/>
          <w:color w:val="000000"/>
          <w:spacing w:val="10"/>
          <w:kern w:val="28"/>
          <w:sz w:val="24"/>
          <w:szCs w:val="24"/>
          <w:lang w:val="es-ES"/>
        </w:rPr>
      </w:pPr>
      <w:r w:rsidRPr="00D356CE">
        <w:rPr>
          <w:rFonts w:ascii="Arial" w:hAnsi="Arial"/>
          <w:i/>
          <w:iCs/>
          <w:color w:val="000000"/>
          <w:spacing w:val="10"/>
          <w:kern w:val="28"/>
          <w:sz w:val="24"/>
          <w:szCs w:val="24"/>
          <w:lang w:val="es-ES"/>
        </w:rPr>
        <w:t>Liquidación presupuestaria</w:t>
      </w:r>
    </w:p>
    <w:p w:rsidR="00C26729" w:rsidRPr="00D356CE" w:rsidRDefault="00C26729" w:rsidP="005D3ABF">
      <w:pPr>
        <w:pStyle w:val="texto"/>
        <w:spacing w:after="100"/>
        <w:rPr>
          <w:spacing w:val="4"/>
        </w:rPr>
      </w:pPr>
      <w:r w:rsidRPr="00D356CE">
        <w:rPr>
          <w:spacing w:val="4"/>
        </w:rPr>
        <w:t xml:space="preserve">En 2018 los gastos alcanzaron </w:t>
      </w:r>
      <w:r>
        <w:rPr>
          <w:spacing w:val="4"/>
        </w:rPr>
        <w:t>15,93</w:t>
      </w:r>
      <w:r w:rsidRPr="00D356CE">
        <w:rPr>
          <w:spacing w:val="4"/>
        </w:rPr>
        <w:t xml:space="preserve"> millones de euros con un grado de ejecución del </w:t>
      </w:r>
      <w:r>
        <w:rPr>
          <w:spacing w:val="4"/>
        </w:rPr>
        <w:t>73</w:t>
      </w:r>
      <w:r w:rsidRPr="00D356CE">
        <w:rPr>
          <w:spacing w:val="4"/>
        </w:rPr>
        <w:t xml:space="preserve"> por </w:t>
      </w:r>
      <w:r>
        <w:rPr>
          <w:spacing w:val="4"/>
        </w:rPr>
        <w:t>ciento</w:t>
      </w:r>
      <w:r w:rsidRPr="00D356CE">
        <w:rPr>
          <w:spacing w:val="4"/>
        </w:rPr>
        <w:t xml:space="preserve">. </w:t>
      </w:r>
      <w:r>
        <w:rPr>
          <w:spacing w:val="4"/>
        </w:rPr>
        <w:t>Dichos gastos f</w:t>
      </w:r>
      <w:r w:rsidRPr="00D356CE">
        <w:rPr>
          <w:spacing w:val="4"/>
        </w:rPr>
        <w:t xml:space="preserve">ueron un </w:t>
      </w:r>
      <w:r>
        <w:rPr>
          <w:spacing w:val="4"/>
        </w:rPr>
        <w:t xml:space="preserve">6,4 </w:t>
      </w:r>
      <w:r w:rsidRPr="00D356CE">
        <w:rPr>
          <w:spacing w:val="4"/>
        </w:rPr>
        <w:t>por ciento superiores a los de 2017.</w:t>
      </w:r>
    </w:p>
    <w:p w:rsidR="00C26729" w:rsidRPr="00D0456C" w:rsidRDefault="00C26729" w:rsidP="005D3ABF">
      <w:pPr>
        <w:pStyle w:val="texto"/>
        <w:spacing w:after="100"/>
        <w:rPr>
          <w:spacing w:val="4"/>
        </w:rPr>
      </w:pPr>
      <w:r w:rsidRPr="00D356CE">
        <w:rPr>
          <w:spacing w:val="4"/>
        </w:rPr>
        <w:t xml:space="preserve">En cuanto a los ingresos, en 2018 se reconocieron derechos por </w:t>
      </w:r>
      <w:r>
        <w:rPr>
          <w:spacing w:val="4"/>
        </w:rPr>
        <w:t>20,68</w:t>
      </w:r>
      <w:r w:rsidRPr="00D356CE">
        <w:rPr>
          <w:spacing w:val="4"/>
        </w:rPr>
        <w:t xml:space="preserve"> millones de euros con un grado de ejecución </w:t>
      </w:r>
      <w:r>
        <w:rPr>
          <w:spacing w:val="4"/>
        </w:rPr>
        <w:t>del 94</w:t>
      </w:r>
      <w:r w:rsidRPr="00D356CE">
        <w:rPr>
          <w:spacing w:val="4"/>
        </w:rPr>
        <w:t xml:space="preserve"> por ciento. En este caso el aumento sobre 2017 fue del </w:t>
      </w:r>
      <w:r>
        <w:rPr>
          <w:spacing w:val="4"/>
        </w:rPr>
        <w:t>1,8</w:t>
      </w:r>
      <w:r w:rsidRPr="00D356CE">
        <w:rPr>
          <w:spacing w:val="4"/>
        </w:rPr>
        <w:t xml:space="preserve"> por</w:t>
      </w:r>
      <w:r w:rsidRPr="00D0456C">
        <w:rPr>
          <w:spacing w:val="4"/>
        </w:rPr>
        <w:t xml:space="preserve"> ciento.</w:t>
      </w:r>
    </w:p>
    <w:p w:rsidR="00C26729" w:rsidRPr="00D356CE" w:rsidRDefault="00C26729" w:rsidP="005D3ABF">
      <w:pPr>
        <w:pStyle w:val="texto"/>
        <w:spacing w:after="180"/>
        <w:rPr>
          <w:spacing w:val="4"/>
        </w:rPr>
      </w:pPr>
      <w:r w:rsidRPr="00D356CE">
        <w:rPr>
          <w:spacing w:val="4"/>
        </w:rPr>
        <w:t xml:space="preserve">En resumen, </w:t>
      </w:r>
      <w:r>
        <w:rPr>
          <w:spacing w:val="4"/>
        </w:rPr>
        <w:t>cada 100 euros gastados por el Ayuntamiento</w:t>
      </w:r>
      <w:r w:rsidRPr="00D356CE">
        <w:rPr>
          <w:spacing w:val="4"/>
        </w:rPr>
        <w:t xml:space="preserve"> en 2018 se destinaron y f</w:t>
      </w:r>
      <w:r w:rsidRPr="00D356CE">
        <w:rPr>
          <w:spacing w:val="4"/>
        </w:rPr>
        <w:t>i</w:t>
      </w:r>
      <w:r w:rsidRPr="00D356CE">
        <w:rPr>
          <w:spacing w:val="4"/>
        </w:rPr>
        <w:t>nanciaron con:</w:t>
      </w:r>
    </w:p>
    <w:tbl>
      <w:tblPr>
        <w:tblW w:w="0" w:type="auto"/>
        <w:jc w:val="center"/>
        <w:tblCellMar>
          <w:left w:w="70" w:type="dxa"/>
          <w:right w:w="70" w:type="dxa"/>
        </w:tblCellMar>
        <w:tblLook w:val="00A0" w:firstRow="1" w:lastRow="0" w:firstColumn="1" w:lastColumn="0" w:noHBand="0" w:noVBand="0"/>
      </w:tblPr>
      <w:tblGrid>
        <w:gridCol w:w="2630"/>
        <w:gridCol w:w="2074"/>
        <w:gridCol w:w="2694"/>
        <w:gridCol w:w="1759"/>
      </w:tblGrid>
      <w:tr w:rsidR="00C26729" w:rsidRPr="00637DCD" w:rsidTr="0010713E">
        <w:trPr>
          <w:trHeight w:val="255"/>
          <w:jc w:val="center"/>
        </w:trPr>
        <w:tc>
          <w:tcPr>
            <w:tcW w:w="2630" w:type="dxa"/>
            <w:tcBorders>
              <w:top w:val="single" w:sz="4" w:space="0" w:color="auto"/>
              <w:left w:val="nil"/>
              <w:bottom w:val="single" w:sz="4" w:space="0" w:color="auto"/>
              <w:right w:val="nil"/>
            </w:tcBorders>
            <w:shd w:val="clear" w:color="auto" w:fill="FABF8F"/>
            <w:vAlign w:val="center"/>
          </w:tcPr>
          <w:p w:rsidR="00C26729" w:rsidRPr="00637DCD" w:rsidRDefault="00C26729" w:rsidP="004D712A">
            <w:pPr>
              <w:spacing w:after="0"/>
              <w:ind w:firstLine="0"/>
              <w:jc w:val="left"/>
              <w:rPr>
                <w:rFonts w:ascii="Arial" w:hAnsi="Arial" w:cs="Arial"/>
                <w:sz w:val="18"/>
                <w:szCs w:val="18"/>
                <w:lang w:val="es-ES" w:eastAsia="es-ES"/>
              </w:rPr>
            </w:pPr>
            <w:r w:rsidRPr="00637DCD">
              <w:rPr>
                <w:rFonts w:ascii="Arial" w:hAnsi="Arial" w:cs="Arial"/>
                <w:sz w:val="18"/>
                <w:szCs w:val="18"/>
                <w:lang w:eastAsia="es-ES"/>
              </w:rPr>
              <w:t>Naturaleza del gasto</w:t>
            </w:r>
          </w:p>
        </w:tc>
        <w:tc>
          <w:tcPr>
            <w:tcW w:w="2074" w:type="dxa"/>
            <w:tcBorders>
              <w:top w:val="single" w:sz="4" w:space="0" w:color="auto"/>
              <w:left w:val="nil"/>
              <w:bottom w:val="single" w:sz="4" w:space="0" w:color="auto"/>
              <w:right w:val="single" w:sz="4" w:space="0" w:color="auto"/>
            </w:tcBorders>
            <w:shd w:val="clear" w:color="auto" w:fill="FABF8F"/>
            <w:vAlign w:val="center"/>
          </w:tcPr>
          <w:p w:rsidR="00C26729" w:rsidRPr="00637DCD" w:rsidRDefault="00C26729" w:rsidP="00566C13">
            <w:pPr>
              <w:spacing w:after="0"/>
              <w:ind w:firstLine="0"/>
              <w:jc w:val="right"/>
              <w:rPr>
                <w:rFonts w:ascii="Arial" w:hAnsi="Arial" w:cs="Arial"/>
                <w:sz w:val="18"/>
                <w:szCs w:val="18"/>
                <w:lang w:val="es-ES" w:eastAsia="es-ES"/>
              </w:rPr>
            </w:pPr>
            <w:r>
              <w:rPr>
                <w:rFonts w:ascii="Arial" w:hAnsi="Arial" w:cs="Arial"/>
                <w:sz w:val="18"/>
                <w:szCs w:val="18"/>
                <w:lang w:eastAsia="es-ES"/>
              </w:rPr>
              <w:t>Porcentaje</w:t>
            </w:r>
          </w:p>
        </w:tc>
        <w:tc>
          <w:tcPr>
            <w:tcW w:w="2694" w:type="dxa"/>
            <w:tcBorders>
              <w:top w:val="single" w:sz="4" w:space="0" w:color="auto"/>
              <w:left w:val="single" w:sz="4" w:space="0" w:color="auto"/>
              <w:bottom w:val="single" w:sz="4" w:space="0" w:color="auto"/>
              <w:right w:val="nil"/>
            </w:tcBorders>
            <w:shd w:val="clear" w:color="auto" w:fill="FABF8F"/>
            <w:vAlign w:val="center"/>
          </w:tcPr>
          <w:p w:rsidR="00C26729" w:rsidRPr="00637DCD" w:rsidRDefault="00C26729" w:rsidP="004D712A">
            <w:pPr>
              <w:spacing w:after="0"/>
              <w:ind w:firstLineChars="100" w:firstLine="180"/>
              <w:jc w:val="left"/>
              <w:rPr>
                <w:rFonts w:ascii="Arial" w:hAnsi="Arial" w:cs="Arial"/>
                <w:sz w:val="18"/>
                <w:szCs w:val="18"/>
                <w:lang w:val="es-ES" w:eastAsia="es-ES"/>
              </w:rPr>
            </w:pPr>
            <w:r w:rsidRPr="00637DCD">
              <w:rPr>
                <w:rFonts w:ascii="Arial" w:hAnsi="Arial" w:cs="Arial"/>
                <w:sz w:val="18"/>
                <w:szCs w:val="18"/>
                <w:lang w:eastAsia="es-ES"/>
              </w:rPr>
              <w:t>Fuente de financiación</w:t>
            </w:r>
          </w:p>
        </w:tc>
        <w:tc>
          <w:tcPr>
            <w:tcW w:w="1759" w:type="dxa"/>
            <w:tcBorders>
              <w:top w:val="single" w:sz="4" w:space="0" w:color="auto"/>
              <w:left w:val="nil"/>
              <w:bottom w:val="single" w:sz="4" w:space="0" w:color="auto"/>
              <w:right w:val="nil"/>
            </w:tcBorders>
            <w:shd w:val="clear" w:color="auto" w:fill="FABF8F"/>
            <w:vAlign w:val="center"/>
          </w:tcPr>
          <w:p w:rsidR="00C26729" w:rsidRPr="00637DCD" w:rsidRDefault="00C26729" w:rsidP="004D712A">
            <w:pPr>
              <w:spacing w:after="0"/>
              <w:ind w:firstLine="0"/>
              <w:jc w:val="right"/>
              <w:rPr>
                <w:rFonts w:ascii="Arial" w:hAnsi="Arial" w:cs="Arial"/>
                <w:sz w:val="18"/>
                <w:szCs w:val="18"/>
                <w:lang w:val="es-ES" w:eastAsia="es-ES"/>
              </w:rPr>
            </w:pPr>
            <w:r>
              <w:rPr>
                <w:rFonts w:ascii="Arial" w:hAnsi="Arial" w:cs="Arial"/>
                <w:sz w:val="18"/>
                <w:szCs w:val="18"/>
                <w:lang w:eastAsia="es-ES"/>
              </w:rPr>
              <w:t>Porcentaje</w:t>
            </w:r>
          </w:p>
        </w:tc>
      </w:tr>
      <w:tr w:rsidR="00C26729" w:rsidRPr="00637DCD" w:rsidTr="0010713E">
        <w:trPr>
          <w:trHeight w:val="198"/>
          <w:jc w:val="center"/>
        </w:trPr>
        <w:tc>
          <w:tcPr>
            <w:tcW w:w="2630" w:type="dxa"/>
            <w:tcBorders>
              <w:top w:val="single" w:sz="4" w:space="0" w:color="auto"/>
              <w:left w:val="nil"/>
              <w:bottom w:val="single" w:sz="2" w:space="0" w:color="auto"/>
              <w:right w:val="nil"/>
            </w:tcBorders>
            <w:vAlign w:val="center"/>
          </w:tcPr>
          <w:p w:rsidR="00C26729" w:rsidRPr="00637DCD" w:rsidRDefault="00C26729" w:rsidP="004D712A">
            <w:pPr>
              <w:spacing w:after="0"/>
              <w:ind w:firstLine="0"/>
              <w:jc w:val="left"/>
              <w:rPr>
                <w:rFonts w:ascii="Arial Narrow" w:hAnsi="Arial Narrow"/>
                <w:lang w:val="es-ES" w:eastAsia="es-ES"/>
              </w:rPr>
            </w:pPr>
            <w:r w:rsidRPr="00637DCD">
              <w:rPr>
                <w:rFonts w:ascii="Arial Narrow" w:hAnsi="Arial Narrow"/>
                <w:lang w:eastAsia="es-ES"/>
              </w:rPr>
              <w:t>Personal</w:t>
            </w:r>
          </w:p>
        </w:tc>
        <w:tc>
          <w:tcPr>
            <w:tcW w:w="2074" w:type="dxa"/>
            <w:tcBorders>
              <w:top w:val="single" w:sz="4" w:space="0" w:color="auto"/>
              <w:left w:val="nil"/>
              <w:bottom w:val="single" w:sz="2" w:space="0" w:color="auto"/>
              <w:right w:val="single" w:sz="4" w:space="0" w:color="auto"/>
            </w:tcBorders>
            <w:vAlign w:val="center"/>
          </w:tcPr>
          <w:p w:rsidR="00C26729" w:rsidRPr="00637DCD" w:rsidRDefault="00C26729" w:rsidP="00221F74">
            <w:pPr>
              <w:spacing w:after="0"/>
              <w:ind w:firstLine="0"/>
              <w:jc w:val="right"/>
              <w:rPr>
                <w:rFonts w:ascii="Arial Narrow" w:hAnsi="Arial Narrow"/>
                <w:lang w:val="es-ES" w:eastAsia="es-ES"/>
              </w:rPr>
            </w:pPr>
            <w:r>
              <w:rPr>
                <w:rFonts w:ascii="Arial Narrow" w:hAnsi="Arial Narrow"/>
                <w:lang w:val="es-ES" w:eastAsia="es-ES"/>
              </w:rPr>
              <w:t>50</w:t>
            </w:r>
          </w:p>
        </w:tc>
        <w:tc>
          <w:tcPr>
            <w:tcW w:w="2694" w:type="dxa"/>
            <w:tcBorders>
              <w:top w:val="single" w:sz="4" w:space="0" w:color="auto"/>
              <w:left w:val="single" w:sz="4" w:space="0" w:color="auto"/>
              <w:bottom w:val="single" w:sz="2" w:space="0" w:color="auto"/>
              <w:right w:val="nil"/>
            </w:tcBorders>
            <w:vAlign w:val="center"/>
          </w:tcPr>
          <w:p w:rsidR="00C26729" w:rsidRPr="00DB4260" w:rsidRDefault="00C26729" w:rsidP="004D712A">
            <w:pPr>
              <w:spacing w:after="0"/>
              <w:ind w:firstLineChars="100" w:firstLine="200"/>
              <w:jc w:val="left"/>
              <w:rPr>
                <w:rFonts w:ascii="Arial Narrow" w:hAnsi="Arial Narrow"/>
                <w:lang w:val="es-ES" w:eastAsia="es-ES"/>
              </w:rPr>
            </w:pPr>
            <w:r w:rsidRPr="00DB4260">
              <w:rPr>
                <w:rFonts w:ascii="Arial Narrow" w:hAnsi="Arial Narrow"/>
                <w:lang w:eastAsia="es-ES"/>
              </w:rPr>
              <w:t>Ingresos tributarios</w:t>
            </w:r>
          </w:p>
        </w:tc>
        <w:tc>
          <w:tcPr>
            <w:tcW w:w="1759" w:type="dxa"/>
            <w:tcBorders>
              <w:top w:val="single" w:sz="4" w:space="0" w:color="auto"/>
              <w:left w:val="nil"/>
              <w:bottom w:val="single" w:sz="2" w:space="0" w:color="auto"/>
              <w:right w:val="nil"/>
            </w:tcBorders>
            <w:vAlign w:val="center"/>
          </w:tcPr>
          <w:p w:rsidR="00C26729" w:rsidRPr="00DB4260" w:rsidRDefault="00C26729" w:rsidP="004D712A">
            <w:pPr>
              <w:spacing w:after="0"/>
              <w:ind w:firstLine="0"/>
              <w:jc w:val="right"/>
              <w:rPr>
                <w:rFonts w:ascii="Arial Narrow" w:hAnsi="Arial Narrow"/>
                <w:lang w:val="es-ES" w:eastAsia="es-ES"/>
              </w:rPr>
            </w:pPr>
            <w:r>
              <w:rPr>
                <w:rFonts w:ascii="Arial Narrow" w:hAnsi="Arial Narrow"/>
                <w:lang w:val="es-ES" w:eastAsia="es-ES"/>
              </w:rPr>
              <w:t>43</w:t>
            </w:r>
          </w:p>
        </w:tc>
      </w:tr>
      <w:tr w:rsidR="00C26729" w:rsidRPr="00637DCD" w:rsidTr="0010713E">
        <w:trPr>
          <w:trHeight w:val="198"/>
          <w:jc w:val="center"/>
        </w:trPr>
        <w:tc>
          <w:tcPr>
            <w:tcW w:w="2630" w:type="dxa"/>
            <w:tcBorders>
              <w:top w:val="single" w:sz="2" w:space="0" w:color="auto"/>
              <w:left w:val="nil"/>
              <w:bottom w:val="single" w:sz="2" w:space="0" w:color="auto"/>
              <w:right w:val="nil"/>
            </w:tcBorders>
            <w:vAlign w:val="center"/>
          </w:tcPr>
          <w:p w:rsidR="00C26729" w:rsidRPr="00637DCD" w:rsidRDefault="00C26729" w:rsidP="004D712A">
            <w:pPr>
              <w:spacing w:after="0"/>
              <w:ind w:firstLine="0"/>
              <w:jc w:val="left"/>
              <w:rPr>
                <w:rFonts w:ascii="Arial Narrow" w:hAnsi="Arial Narrow"/>
                <w:lang w:val="es-ES" w:eastAsia="es-ES"/>
              </w:rPr>
            </w:pPr>
            <w:r w:rsidRPr="00637DCD">
              <w:rPr>
                <w:rFonts w:ascii="Arial Narrow" w:hAnsi="Arial Narrow"/>
                <w:lang w:eastAsia="es-ES"/>
              </w:rPr>
              <w:t>Otros gastos corrientes</w:t>
            </w:r>
          </w:p>
        </w:tc>
        <w:tc>
          <w:tcPr>
            <w:tcW w:w="2074" w:type="dxa"/>
            <w:tcBorders>
              <w:top w:val="single" w:sz="2" w:space="0" w:color="auto"/>
              <w:left w:val="nil"/>
              <w:bottom w:val="single" w:sz="2" w:space="0" w:color="auto"/>
              <w:right w:val="single" w:sz="4" w:space="0" w:color="auto"/>
            </w:tcBorders>
            <w:vAlign w:val="center"/>
          </w:tcPr>
          <w:p w:rsidR="00C26729" w:rsidRPr="00637DCD" w:rsidRDefault="00C26729" w:rsidP="004D712A">
            <w:pPr>
              <w:spacing w:after="0"/>
              <w:ind w:firstLine="0"/>
              <w:jc w:val="right"/>
              <w:rPr>
                <w:rFonts w:ascii="Arial Narrow" w:hAnsi="Arial Narrow"/>
                <w:lang w:val="es-ES" w:eastAsia="es-ES"/>
              </w:rPr>
            </w:pPr>
            <w:r>
              <w:rPr>
                <w:rFonts w:ascii="Arial Narrow" w:hAnsi="Arial Narrow"/>
                <w:lang w:val="es-ES" w:eastAsia="es-ES"/>
              </w:rPr>
              <w:t>38</w:t>
            </w:r>
          </w:p>
        </w:tc>
        <w:tc>
          <w:tcPr>
            <w:tcW w:w="2694" w:type="dxa"/>
            <w:tcBorders>
              <w:top w:val="single" w:sz="2" w:space="0" w:color="auto"/>
              <w:left w:val="single" w:sz="4" w:space="0" w:color="auto"/>
              <w:bottom w:val="single" w:sz="2" w:space="0" w:color="auto"/>
              <w:right w:val="nil"/>
            </w:tcBorders>
            <w:vAlign w:val="center"/>
          </w:tcPr>
          <w:p w:rsidR="00C26729" w:rsidRPr="00DB4260" w:rsidRDefault="00C26729" w:rsidP="004D712A">
            <w:pPr>
              <w:spacing w:after="0"/>
              <w:ind w:firstLineChars="100" w:firstLine="200"/>
              <w:jc w:val="left"/>
              <w:rPr>
                <w:rFonts w:ascii="Arial Narrow" w:hAnsi="Arial Narrow"/>
                <w:lang w:val="es-ES" w:eastAsia="es-ES"/>
              </w:rPr>
            </w:pPr>
            <w:r w:rsidRPr="00DB4260">
              <w:rPr>
                <w:rFonts w:ascii="Arial Narrow" w:hAnsi="Arial Narrow"/>
                <w:lang w:eastAsia="es-ES"/>
              </w:rPr>
              <w:t>Transferencias</w:t>
            </w:r>
          </w:p>
        </w:tc>
        <w:tc>
          <w:tcPr>
            <w:tcW w:w="1759" w:type="dxa"/>
            <w:tcBorders>
              <w:top w:val="single" w:sz="2" w:space="0" w:color="auto"/>
              <w:left w:val="nil"/>
              <w:bottom w:val="single" w:sz="2" w:space="0" w:color="auto"/>
              <w:right w:val="nil"/>
            </w:tcBorders>
            <w:vAlign w:val="center"/>
          </w:tcPr>
          <w:p w:rsidR="00C26729" w:rsidRPr="00DB4260" w:rsidRDefault="00C26729" w:rsidP="004D712A">
            <w:pPr>
              <w:spacing w:after="0"/>
              <w:ind w:firstLine="0"/>
              <w:jc w:val="right"/>
              <w:rPr>
                <w:rFonts w:ascii="Arial Narrow" w:hAnsi="Arial Narrow"/>
                <w:lang w:val="es-ES" w:eastAsia="es-ES"/>
              </w:rPr>
            </w:pPr>
            <w:r>
              <w:rPr>
                <w:rFonts w:ascii="Arial Narrow" w:hAnsi="Arial Narrow"/>
                <w:lang w:val="es-ES" w:eastAsia="es-ES"/>
              </w:rPr>
              <w:t>36</w:t>
            </w:r>
          </w:p>
        </w:tc>
      </w:tr>
      <w:tr w:rsidR="00C26729" w:rsidRPr="00BC5987" w:rsidTr="0010713E">
        <w:trPr>
          <w:trHeight w:val="198"/>
          <w:jc w:val="center"/>
        </w:trPr>
        <w:tc>
          <w:tcPr>
            <w:tcW w:w="2630" w:type="dxa"/>
            <w:tcBorders>
              <w:top w:val="single" w:sz="2" w:space="0" w:color="auto"/>
              <w:left w:val="nil"/>
              <w:bottom w:val="single" w:sz="2" w:space="0" w:color="auto"/>
              <w:right w:val="nil"/>
            </w:tcBorders>
            <w:vAlign w:val="center"/>
          </w:tcPr>
          <w:p w:rsidR="00C26729" w:rsidRPr="00637DCD" w:rsidRDefault="00C26729" w:rsidP="004D712A">
            <w:pPr>
              <w:spacing w:after="0"/>
              <w:ind w:firstLine="0"/>
              <w:jc w:val="left"/>
              <w:rPr>
                <w:rFonts w:ascii="Arial Narrow" w:hAnsi="Arial Narrow"/>
                <w:lang w:val="es-ES" w:eastAsia="es-ES"/>
              </w:rPr>
            </w:pPr>
            <w:r w:rsidRPr="00637DCD">
              <w:rPr>
                <w:rFonts w:ascii="Arial Narrow" w:hAnsi="Arial Narrow"/>
                <w:lang w:eastAsia="es-ES"/>
              </w:rPr>
              <w:t>Inversiones reales</w:t>
            </w:r>
          </w:p>
        </w:tc>
        <w:tc>
          <w:tcPr>
            <w:tcW w:w="2074" w:type="dxa"/>
            <w:tcBorders>
              <w:top w:val="single" w:sz="2" w:space="0" w:color="auto"/>
              <w:left w:val="nil"/>
              <w:bottom w:val="single" w:sz="2" w:space="0" w:color="auto"/>
              <w:right w:val="single" w:sz="4" w:space="0" w:color="auto"/>
            </w:tcBorders>
            <w:vAlign w:val="center"/>
          </w:tcPr>
          <w:p w:rsidR="00C26729" w:rsidRPr="00637DCD" w:rsidRDefault="00C26729" w:rsidP="004D712A">
            <w:pPr>
              <w:spacing w:after="0"/>
              <w:ind w:firstLine="0"/>
              <w:jc w:val="right"/>
              <w:rPr>
                <w:rFonts w:ascii="Arial Narrow" w:hAnsi="Arial Narrow"/>
                <w:lang w:val="es-ES" w:eastAsia="es-ES"/>
              </w:rPr>
            </w:pPr>
            <w:r>
              <w:rPr>
                <w:rFonts w:ascii="Arial Narrow" w:hAnsi="Arial Narrow"/>
                <w:lang w:val="es-ES" w:eastAsia="es-ES"/>
              </w:rPr>
              <w:t>9</w:t>
            </w:r>
          </w:p>
        </w:tc>
        <w:tc>
          <w:tcPr>
            <w:tcW w:w="2694" w:type="dxa"/>
            <w:tcBorders>
              <w:top w:val="single" w:sz="2" w:space="0" w:color="auto"/>
              <w:left w:val="single" w:sz="4" w:space="0" w:color="auto"/>
              <w:bottom w:val="single" w:sz="2" w:space="0" w:color="auto"/>
              <w:right w:val="nil"/>
            </w:tcBorders>
            <w:vAlign w:val="center"/>
          </w:tcPr>
          <w:p w:rsidR="00C26729" w:rsidRPr="00DB4260" w:rsidRDefault="00C26729" w:rsidP="004D712A">
            <w:pPr>
              <w:spacing w:after="0"/>
              <w:ind w:firstLineChars="100" w:firstLine="200"/>
              <w:jc w:val="left"/>
              <w:rPr>
                <w:rFonts w:ascii="Arial Narrow" w:hAnsi="Arial Narrow"/>
                <w:lang w:val="es-ES" w:eastAsia="es-ES"/>
              </w:rPr>
            </w:pPr>
            <w:r w:rsidRPr="00DB4260">
              <w:rPr>
                <w:rFonts w:ascii="Arial Narrow" w:hAnsi="Arial Narrow"/>
                <w:lang w:eastAsia="es-ES"/>
              </w:rPr>
              <w:t>Ingresos patrimoniales y otros</w:t>
            </w:r>
          </w:p>
        </w:tc>
        <w:tc>
          <w:tcPr>
            <w:tcW w:w="1759" w:type="dxa"/>
            <w:tcBorders>
              <w:top w:val="single" w:sz="2" w:space="0" w:color="auto"/>
              <w:left w:val="nil"/>
              <w:bottom w:val="single" w:sz="2" w:space="0" w:color="auto"/>
              <w:right w:val="nil"/>
            </w:tcBorders>
            <w:vAlign w:val="center"/>
          </w:tcPr>
          <w:p w:rsidR="00C26729" w:rsidRPr="00DB4260" w:rsidRDefault="00C26729" w:rsidP="004D712A">
            <w:pPr>
              <w:spacing w:after="0"/>
              <w:ind w:firstLine="0"/>
              <w:jc w:val="right"/>
              <w:rPr>
                <w:rFonts w:ascii="Arial Narrow" w:hAnsi="Arial Narrow"/>
                <w:lang w:val="es-ES" w:eastAsia="es-ES"/>
              </w:rPr>
            </w:pPr>
            <w:r>
              <w:rPr>
                <w:rFonts w:ascii="Arial Narrow" w:hAnsi="Arial Narrow"/>
                <w:lang w:val="es-ES" w:eastAsia="es-ES"/>
              </w:rPr>
              <w:t>21</w:t>
            </w:r>
          </w:p>
        </w:tc>
      </w:tr>
      <w:tr w:rsidR="00C26729" w:rsidRPr="00637DCD" w:rsidTr="0010713E">
        <w:trPr>
          <w:trHeight w:val="198"/>
          <w:jc w:val="center"/>
        </w:trPr>
        <w:tc>
          <w:tcPr>
            <w:tcW w:w="2630" w:type="dxa"/>
            <w:tcBorders>
              <w:top w:val="single" w:sz="2" w:space="0" w:color="auto"/>
              <w:left w:val="nil"/>
              <w:bottom w:val="single" w:sz="2" w:space="0" w:color="auto"/>
              <w:right w:val="nil"/>
            </w:tcBorders>
            <w:vAlign w:val="center"/>
          </w:tcPr>
          <w:p w:rsidR="00C26729" w:rsidRPr="00637DCD" w:rsidRDefault="00C26729" w:rsidP="004D712A">
            <w:pPr>
              <w:spacing w:after="0"/>
              <w:ind w:firstLine="0"/>
              <w:jc w:val="left"/>
              <w:rPr>
                <w:rFonts w:ascii="Arial Narrow" w:hAnsi="Arial Narrow"/>
                <w:lang w:val="es-ES" w:eastAsia="es-ES"/>
              </w:rPr>
            </w:pPr>
            <w:r w:rsidRPr="00637DCD">
              <w:rPr>
                <w:rFonts w:ascii="Arial Narrow" w:hAnsi="Arial Narrow"/>
                <w:lang w:eastAsia="es-ES"/>
              </w:rPr>
              <w:t>Transferencias de capital</w:t>
            </w:r>
          </w:p>
        </w:tc>
        <w:tc>
          <w:tcPr>
            <w:tcW w:w="2074" w:type="dxa"/>
            <w:tcBorders>
              <w:top w:val="single" w:sz="2" w:space="0" w:color="auto"/>
              <w:left w:val="nil"/>
              <w:bottom w:val="single" w:sz="2" w:space="0" w:color="auto"/>
              <w:right w:val="single" w:sz="4" w:space="0" w:color="auto"/>
            </w:tcBorders>
            <w:vAlign w:val="center"/>
          </w:tcPr>
          <w:p w:rsidR="00C26729" w:rsidRPr="00637DCD" w:rsidRDefault="00C26729" w:rsidP="004D712A">
            <w:pPr>
              <w:spacing w:after="0"/>
              <w:ind w:firstLine="0"/>
              <w:jc w:val="right"/>
              <w:rPr>
                <w:rFonts w:ascii="Arial Narrow" w:hAnsi="Arial Narrow"/>
                <w:lang w:val="es-ES" w:eastAsia="es-ES"/>
              </w:rPr>
            </w:pPr>
            <w:r>
              <w:rPr>
                <w:rFonts w:ascii="Arial Narrow" w:hAnsi="Arial Narrow"/>
                <w:lang w:val="es-ES" w:eastAsia="es-ES"/>
              </w:rPr>
              <w:t>3</w:t>
            </w:r>
          </w:p>
        </w:tc>
        <w:tc>
          <w:tcPr>
            <w:tcW w:w="2694" w:type="dxa"/>
            <w:tcBorders>
              <w:top w:val="single" w:sz="2" w:space="0" w:color="auto"/>
              <w:left w:val="single" w:sz="4" w:space="0" w:color="auto"/>
              <w:bottom w:val="single" w:sz="2" w:space="0" w:color="auto"/>
              <w:right w:val="nil"/>
            </w:tcBorders>
            <w:vAlign w:val="center"/>
          </w:tcPr>
          <w:p w:rsidR="00C26729" w:rsidRPr="00DB4260" w:rsidRDefault="00C26729" w:rsidP="004D712A">
            <w:pPr>
              <w:spacing w:after="0"/>
              <w:ind w:firstLineChars="100" w:firstLine="200"/>
              <w:jc w:val="left"/>
              <w:rPr>
                <w:rFonts w:ascii="Arial Narrow" w:hAnsi="Arial Narrow"/>
                <w:lang w:val="es-ES" w:eastAsia="es-ES"/>
              </w:rPr>
            </w:pPr>
            <w:r w:rsidRPr="00DB4260">
              <w:rPr>
                <w:rFonts w:ascii="Arial Narrow" w:hAnsi="Arial Narrow"/>
                <w:lang w:eastAsia="es-ES"/>
              </w:rPr>
              <w:t> </w:t>
            </w:r>
          </w:p>
        </w:tc>
        <w:tc>
          <w:tcPr>
            <w:tcW w:w="1759" w:type="dxa"/>
            <w:tcBorders>
              <w:top w:val="single" w:sz="2" w:space="0" w:color="auto"/>
              <w:left w:val="nil"/>
              <w:bottom w:val="single" w:sz="2" w:space="0" w:color="auto"/>
              <w:right w:val="nil"/>
            </w:tcBorders>
            <w:vAlign w:val="center"/>
          </w:tcPr>
          <w:p w:rsidR="00C26729" w:rsidRPr="00DB4260" w:rsidRDefault="00C26729" w:rsidP="004D712A">
            <w:pPr>
              <w:spacing w:after="0"/>
              <w:ind w:firstLine="0"/>
              <w:jc w:val="left"/>
              <w:rPr>
                <w:rFonts w:ascii="Arial Narrow" w:hAnsi="Arial Narrow"/>
                <w:lang w:val="es-ES" w:eastAsia="es-ES"/>
              </w:rPr>
            </w:pPr>
            <w:r w:rsidRPr="00DB4260">
              <w:rPr>
                <w:rFonts w:ascii="Arial Narrow" w:hAnsi="Arial Narrow"/>
                <w:lang w:eastAsia="es-ES"/>
              </w:rPr>
              <w:t> </w:t>
            </w:r>
          </w:p>
        </w:tc>
      </w:tr>
      <w:tr w:rsidR="00C26729" w:rsidRPr="00637DCD" w:rsidTr="0010713E">
        <w:trPr>
          <w:trHeight w:val="198"/>
          <w:jc w:val="center"/>
        </w:trPr>
        <w:tc>
          <w:tcPr>
            <w:tcW w:w="2630" w:type="dxa"/>
            <w:tcBorders>
              <w:top w:val="single" w:sz="2" w:space="0" w:color="auto"/>
              <w:left w:val="nil"/>
              <w:bottom w:val="single" w:sz="4" w:space="0" w:color="auto"/>
              <w:right w:val="nil"/>
            </w:tcBorders>
            <w:vAlign w:val="center"/>
          </w:tcPr>
          <w:p w:rsidR="00C26729" w:rsidRPr="00637DCD" w:rsidRDefault="00C26729" w:rsidP="004D712A">
            <w:pPr>
              <w:spacing w:after="0"/>
              <w:ind w:firstLine="0"/>
              <w:jc w:val="left"/>
              <w:rPr>
                <w:rFonts w:ascii="Arial Narrow" w:hAnsi="Arial Narrow"/>
                <w:lang w:val="es-ES" w:eastAsia="es-ES"/>
              </w:rPr>
            </w:pPr>
            <w:r w:rsidRPr="00637DCD">
              <w:rPr>
                <w:rFonts w:ascii="Arial Narrow" w:hAnsi="Arial Narrow"/>
                <w:lang w:eastAsia="es-ES"/>
              </w:rPr>
              <w:t>Pasivos y activos financieros</w:t>
            </w:r>
          </w:p>
        </w:tc>
        <w:tc>
          <w:tcPr>
            <w:tcW w:w="2074" w:type="dxa"/>
            <w:tcBorders>
              <w:top w:val="single" w:sz="2" w:space="0" w:color="auto"/>
              <w:left w:val="nil"/>
              <w:bottom w:val="single" w:sz="4" w:space="0" w:color="auto"/>
              <w:right w:val="single" w:sz="4" w:space="0" w:color="auto"/>
            </w:tcBorders>
            <w:vAlign w:val="center"/>
          </w:tcPr>
          <w:p w:rsidR="00C26729" w:rsidRPr="00637DCD" w:rsidRDefault="00C26729" w:rsidP="004D712A">
            <w:pPr>
              <w:spacing w:after="0"/>
              <w:ind w:firstLine="0"/>
              <w:jc w:val="right"/>
              <w:rPr>
                <w:rFonts w:ascii="Arial Narrow" w:hAnsi="Arial Narrow"/>
                <w:lang w:val="es-ES" w:eastAsia="es-ES"/>
              </w:rPr>
            </w:pPr>
            <w:r>
              <w:rPr>
                <w:rFonts w:ascii="Arial Narrow" w:hAnsi="Arial Narrow"/>
                <w:lang w:val="es-ES" w:eastAsia="es-ES"/>
              </w:rPr>
              <w:t>0</w:t>
            </w:r>
          </w:p>
        </w:tc>
        <w:tc>
          <w:tcPr>
            <w:tcW w:w="2694" w:type="dxa"/>
            <w:tcBorders>
              <w:top w:val="single" w:sz="2" w:space="0" w:color="auto"/>
              <w:left w:val="single" w:sz="4" w:space="0" w:color="auto"/>
              <w:bottom w:val="single" w:sz="4" w:space="0" w:color="auto"/>
              <w:right w:val="nil"/>
            </w:tcBorders>
            <w:vAlign w:val="center"/>
          </w:tcPr>
          <w:p w:rsidR="00C26729" w:rsidRPr="00637DCD" w:rsidRDefault="00C26729" w:rsidP="004D712A">
            <w:pPr>
              <w:spacing w:after="0"/>
              <w:ind w:firstLineChars="100" w:firstLine="200"/>
              <w:jc w:val="left"/>
              <w:rPr>
                <w:rFonts w:ascii="Arial Narrow" w:hAnsi="Arial Narrow"/>
                <w:lang w:val="es-ES" w:eastAsia="es-ES"/>
              </w:rPr>
            </w:pPr>
            <w:r w:rsidRPr="00637DCD">
              <w:rPr>
                <w:rFonts w:ascii="Arial Narrow" w:hAnsi="Arial Narrow"/>
                <w:lang w:eastAsia="es-ES"/>
              </w:rPr>
              <w:t> </w:t>
            </w:r>
          </w:p>
        </w:tc>
        <w:tc>
          <w:tcPr>
            <w:tcW w:w="1759" w:type="dxa"/>
            <w:tcBorders>
              <w:top w:val="single" w:sz="2" w:space="0" w:color="auto"/>
              <w:left w:val="nil"/>
              <w:bottom w:val="single" w:sz="4" w:space="0" w:color="auto"/>
              <w:right w:val="nil"/>
            </w:tcBorders>
            <w:vAlign w:val="center"/>
          </w:tcPr>
          <w:p w:rsidR="00C26729" w:rsidRPr="00637DCD" w:rsidRDefault="00C26729" w:rsidP="004D712A">
            <w:pPr>
              <w:spacing w:after="0"/>
              <w:ind w:firstLine="0"/>
              <w:jc w:val="left"/>
              <w:rPr>
                <w:rFonts w:ascii="Arial Narrow" w:hAnsi="Arial Narrow"/>
                <w:lang w:val="es-ES" w:eastAsia="es-ES"/>
              </w:rPr>
            </w:pPr>
            <w:r w:rsidRPr="00637DCD">
              <w:rPr>
                <w:rFonts w:ascii="Arial Narrow" w:hAnsi="Arial Narrow"/>
                <w:lang w:eastAsia="es-ES"/>
              </w:rPr>
              <w:t> </w:t>
            </w:r>
          </w:p>
        </w:tc>
      </w:tr>
    </w:tbl>
    <w:p w:rsidR="00C26729" w:rsidRDefault="00C26729" w:rsidP="006E2801">
      <w:pPr>
        <w:pStyle w:val="texto"/>
        <w:tabs>
          <w:tab w:val="clear" w:pos="2835"/>
          <w:tab w:val="clear" w:pos="3969"/>
          <w:tab w:val="clear" w:pos="5103"/>
          <w:tab w:val="clear" w:pos="6237"/>
          <w:tab w:val="clear" w:pos="7371"/>
        </w:tabs>
        <w:spacing w:before="240"/>
        <w:rPr>
          <w:spacing w:val="4"/>
        </w:rPr>
      </w:pPr>
      <w:r>
        <w:rPr>
          <w:spacing w:val="4"/>
        </w:rPr>
        <w:t>Los gastos corrientes explican el 88 por ciento del gasto total, y de estos el 50 por ciento corresponde a gastos de personal. Las inversiones han supuesto un nueve por ciento y el restante tres por ciento corresponde a transferencias de capital.</w:t>
      </w:r>
    </w:p>
    <w:p w:rsidR="00C26729" w:rsidRDefault="00C26729" w:rsidP="003300CA">
      <w:pPr>
        <w:pStyle w:val="texto"/>
        <w:tabs>
          <w:tab w:val="clear" w:pos="2835"/>
          <w:tab w:val="clear" w:pos="3969"/>
          <w:tab w:val="clear" w:pos="5103"/>
          <w:tab w:val="clear" w:pos="6237"/>
          <w:tab w:val="clear" w:pos="7371"/>
        </w:tabs>
        <w:spacing w:before="160"/>
        <w:rPr>
          <w:spacing w:val="4"/>
        </w:rPr>
      </w:pPr>
      <w:r>
        <w:rPr>
          <w:spacing w:val="4"/>
        </w:rPr>
        <w:t>En relación a los ingresos, los de origen tributario suponen el 43 por ciento del total y las transferencias un 36 por ciento. Del restante 21 por ciento el mayor porcentaje corresponde a la enajenación de inversiones reales con un 19 por ciento del total de ingresos.</w:t>
      </w:r>
    </w:p>
    <w:p w:rsidR="00C26729" w:rsidRPr="007563E1" w:rsidRDefault="00C26729" w:rsidP="007563E1">
      <w:pPr>
        <w:pStyle w:val="texto"/>
        <w:tabs>
          <w:tab w:val="clear" w:pos="2835"/>
          <w:tab w:val="clear" w:pos="3969"/>
          <w:tab w:val="clear" w:pos="5103"/>
          <w:tab w:val="clear" w:pos="6237"/>
          <w:tab w:val="clear" w:pos="7371"/>
        </w:tabs>
        <w:spacing w:before="160" w:after="240"/>
        <w:rPr>
          <w:i/>
        </w:rPr>
      </w:pPr>
      <w:r w:rsidRPr="007563E1">
        <w:t>Mostramos a continuación la comparación de un conjunto de indicadores relacionados con la liquidación presupuestaria de los ejercicios 2017 y 2018:</w:t>
      </w:r>
      <w:r w:rsidRPr="007563E1">
        <w:rPr>
          <w:i/>
        </w:rPr>
        <w:t xml:space="preserve"> </w:t>
      </w:r>
    </w:p>
    <w:tbl>
      <w:tblPr>
        <w:tblW w:w="9100" w:type="dxa"/>
        <w:jc w:val="center"/>
        <w:tblCellMar>
          <w:left w:w="70" w:type="dxa"/>
          <w:right w:w="70" w:type="dxa"/>
        </w:tblCellMar>
        <w:tblLook w:val="00A0" w:firstRow="1" w:lastRow="0" w:firstColumn="1" w:lastColumn="0" w:noHBand="0" w:noVBand="0"/>
      </w:tblPr>
      <w:tblGrid>
        <w:gridCol w:w="3711"/>
        <w:gridCol w:w="2186"/>
        <w:gridCol w:w="1716"/>
        <w:gridCol w:w="1487"/>
      </w:tblGrid>
      <w:tr w:rsidR="00C26729" w:rsidRPr="00E328DD" w:rsidTr="001D48BF">
        <w:trPr>
          <w:trHeight w:val="255"/>
          <w:jc w:val="center"/>
        </w:trPr>
        <w:tc>
          <w:tcPr>
            <w:tcW w:w="3711" w:type="dxa"/>
            <w:tcBorders>
              <w:top w:val="single" w:sz="4" w:space="0" w:color="auto"/>
              <w:left w:val="nil"/>
              <w:bottom w:val="single" w:sz="4" w:space="0" w:color="auto"/>
              <w:right w:val="nil"/>
            </w:tcBorders>
            <w:shd w:val="clear" w:color="auto" w:fill="FABF8F"/>
            <w:vAlign w:val="center"/>
          </w:tcPr>
          <w:p w:rsidR="00C26729" w:rsidRPr="00E328DD" w:rsidRDefault="00C26729" w:rsidP="00CA7DF8">
            <w:pPr>
              <w:spacing w:after="0"/>
              <w:ind w:firstLine="0"/>
              <w:jc w:val="left"/>
              <w:rPr>
                <w:rFonts w:ascii="Arial" w:hAnsi="Arial" w:cs="Arial"/>
                <w:color w:val="000000"/>
                <w:sz w:val="18"/>
                <w:szCs w:val="18"/>
                <w:lang w:val="es-ES" w:eastAsia="es-ES"/>
              </w:rPr>
            </w:pPr>
            <w:r w:rsidRPr="00E328DD">
              <w:rPr>
                <w:rFonts w:ascii="Arial" w:hAnsi="Arial" w:cs="Arial"/>
                <w:color w:val="000000"/>
                <w:sz w:val="18"/>
                <w:szCs w:val="18"/>
                <w:lang w:eastAsia="es-ES"/>
              </w:rPr>
              <w:t> </w:t>
            </w:r>
          </w:p>
        </w:tc>
        <w:tc>
          <w:tcPr>
            <w:tcW w:w="2186" w:type="dxa"/>
            <w:tcBorders>
              <w:top w:val="single" w:sz="4" w:space="0" w:color="auto"/>
              <w:left w:val="nil"/>
              <w:bottom w:val="single" w:sz="4" w:space="0" w:color="auto"/>
              <w:right w:val="nil"/>
            </w:tcBorders>
            <w:shd w:val="clear" w:color="auto" w:fill="FABF8F"/>
            <w:vAlign w:val="center"/>
          </w:tcPr>
          <w:p w:rsidR="00C26729" w:rsidRPr="00E328DD" w:rsidRDefault="00C26729" w:rsidP="00CA7DF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2018</w:t>
            </w:r>
          </w:p>
        </w:tc>
        <w:tc>
          <w:tcPr>
            <w:tcW w:w="1716" w:type="dxa"/>
            <w:tcBorders>
              <w:top w:val="single" w:sz="4" w:space="0" w:color="auto"/>
              <w:left w:val="nil"/>
              <w:bottom w:val="single" w:sz="4" w:space="0" w:color="auto"/>
              <w:right w:val="nil"/>
            </w:tcBorders>
            <w:shd w:val="clear" w:color="auto" w:fill="FABF8F"/>
            <w:vAlign w:val="center"/>
          </w:tcPr>
          <w:p w:rsidR="00C26729" w:rsidRPr="00E328DD" w:rsidRDefault="00C26729" w:rsidP="00CA7DF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2017</w:t>
            </w:r>
          </w:p>
        </w:tc>
        <w:tc>
          <w:tcPr>
            <w:tcW w:w="1487" w:type="dxa"/>
            <w:tcBorders>
              <w:top w:val="single" w:sz="4" w:space="0" w:color="auto"/>
              <w:left w:val="nil"/>
              <w:bottom w:val="single" w:sz="4" w:space="0" w:color="auto"/>
              <w:right w:val="nil"/>
            </w:tcBorders>
            <w:shd w:val="clear" w:color="auto" w:fill="FABF8F"/>
            <w:vAlign w:val="center"/>
          </w:tcPr>
          <w:p w:rsidR="00C26729" w:rsidRDefault="00C26729" w:rsidP="00CA7DF8">
            <w:pPr>
              <w:spacing w:after="0"/>
              <w:ind w:firstLine="0"/>
              <w:jc w:val="right"/>
              <w:rPr>
                <w:rFonts w:ascii="Arial" w:hAnsi="Arial" w:cs="Arial"/>
                <w:color w:val="000000"/>
                <w:sz w:val="18"/>
                <w:szCs w:val="18"/>
                <w:lang w:eastAsia="es-ES"/>
              </w:rPr>
            </w:pPr>
            <w:r w:rsidRPr="00E328DD">
              <w:rPr>
                <w:rFonts w:ascii="Arial" w:hAnsi="Arial" w:cs="Arial"/>
                <w:color w:val="000000"/>
                <w:sz w:val="18"/>
                <w:szCs w:val="18"/>
                <w:lang w:eastAsia="es-ES"/>
              </w:rPr>
              <w:t>% Variación</w:t>
            </w:r>
          </w:p>
          <w:p w:rsidR="00C26729" w:rsidRPr="00E328DD" w:rsidRDefault="00C26729" w:rsidP="00CA7DF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2018/2017</w:t>
            </w:r>
          </w:p>
        </w:tc>
      </w:tr>
      <w:tr w:rsidR="00C26729" w:rsidRPr="00E328DD" w:rsidTr="001D48BF">
        <w:trPr>
          <w:trHeight w:val="198"/>
          <w:jc w:val="center"/>
        </w:trPr>
        <w:tc>
          <w:tcPr>
            <w:tcW w:w="3711" w:type="dxa"/>
            <w:tcBorders>
              <w:top w:val="single" w:sz="4"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lang w:val="es-ES" w:eastAsia="es-ES"/>
              </w:rPr>
            </w:pPr>
            <w:r w:rsidRPr="00E328DD">
              <w:rPr>
                <w:rFonts w:ascii="Arial Narrow" w:hAnsi="Arial Narrow"/>
                <w:color w:val="000000"/>
                <w:lang w:eastAsia="es-ES"/>
              </w:rPr>
              <w:t xml:space="preserve">Total </w:t>
            </w:r>
            <w:r>
              <w:rPr>
                <w:rFonts w:ascii="Arial Narrow" w:hAnsi="Arial Narrow"/>
                <w:color w:val="000000"/>
                <w:lang w:eastAsia="es-ES"/>
              </w:rPr>
              <w:t xml:space="preserve">derechos reconocidos </w:t>
            </w:r>
          </w:p>
        </w:tc>
        <w:tc>
          <w:tcPr>
            <w:tcW w:w="2186" w:type="dxa"/>
            <w:tcBorders>
              <w:top w:val="single" w:sz="4"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cs="Calibri"/>
                <w:color w:val="000000"/>
                <w:lang w:val="es-ES" w:eastAsia="es-ES"/>
              </w:rPr>
              <w:t>20.675.614</w:t>
            </w:r>
          </w:p>
        </w:tc>
        <w:tc>
          <w:tcPr>
            <w:tcW w:w="1716" w:type="dxa"/>
            <w:tcBorders>
              <w:top w:val="single" w:sz="4"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20.309.947</w:t>
            </w:r>
          </w:p>
        </w:tc>
        <w:tc>
          <w:tcPr>
            <w:tcW w:w="1487" w:type="dxa"/>
            <w:tcBorders>
              <w:top w:val="single" w:sz="4"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2</w:t>
            </w:r>
          </w:p>
        </w:tc>
      </w:tr>
      <w:tr w:rsidR="00C26729" w:rsidRPr="00E328DD" w:rsidTr="001D48BF">
        <w:trPr>
          <w:trHeight w:val="198"/>
          <w:jc w:val="center"/>
        </w:trPr>
        <w:tc>
          <w:tcPr>
            <w:tcW w:w="3711"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lang w:val="es-ES" w:eastAsia="es-ES"/>
              </w:rPr>
            </w:pPr>
            <w:r w:rsidRPr="00E328DD">
              <w:rPr>
                <w:rFonts w:ascii="Arial Narrow" w:hAnsi="Arial Narrow"/>
                <w:color w:val="000000"/>
                <w:lang w:eastAsia="es-ES"/>
              </w:rPr>
              <w:t xml:space="preserve">Total </w:t>
            </w:r>
            <w:r>
              <w:rPr>
                <w:rFonts w:ascii="Arial Narrow" w:hAnsi="Arial Narrow"/>
                <w:color w:val="000000"/>
                <w:lang w:eastAsia="es-ES"/>
              </w:rPr>
              <w:t>obligaciones reconocidas</w:t>
            </w:r>
          </w:p>
        </w:tc>
        <w:tc>
          <w:tcPr>
            <w:tcW w:w="2186"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cs="Calibri"/>
                <w:color w:val="000000"/>
                <w:lang w:val="es-ES" w:eastAsia="es-ES"/>
              </w:rPr>
              <w:t>15.926.256</w:t>
            </w:r>
          </w:p>
        </w:tc>
        <w:tc>
          <w:tcPr>
            <w:tcW w:w="1716"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cs="Calibri"/>
                <w:color w:val="000000"/>
                <w:lang w:val="es-ES" w:eastAsia="es-ES"/>
              </w:rPr>
              <w:t>14.962.163</w:t>
            </w:r>
          </w:p>
        </w:tc>
        <w:tc>
          <w:tcPr>
            <w:tcW w:w="1487"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6</w:t>
            </w:r>
          </w:p>
        </w:tc>
      </w:tr>
      <w:tr w:rsidR="00C26729" w:rsidRPr="00E328DD" w:rsidTr="001D48BF">
        <w:trPr>
          <w:trHeight w:val="198"/>
          <w:jc w:val="center"/>
        </w:trPr>
        <w:tc>
          <w:tcPr>
            <w:tcW w:w="3711"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lang w:val="es-ES" w:eastAsia="es-ES"/>
              </w:rPr>
            </w:pPr>
            <w:r w:rsidRPr="00E328DD">
              <w:rPr>
                <w:rFonts w:ascii="Arial Narrow" w:hAnsi="Arial Narrow"/>
                <w:color w:val="000000"/>
                <w:lang w:eastAsia="es-ES"/>
              </w:rPr>
              <w:t>Ingresos corrientes</w:t>
            </w:r>
          </w:p>
        </w:tc>
        <w:tc>
          <w:tcPr>
            <w:tcW w:w="2186"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cs="Calibri"/>
                <w:color w:val="000000"/>
                <w:lang w:val="es-ES" w:eastAsia="es-ES"/>
              </w:rPr>
              <w:t>16.299.147</w:t>
            </w:r>
          </w:p>
        </w:tc>
        <w:tc>
          <w:tcPr>
            <w:tcW w:w="1716"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cs="Calibri"/>
                <w:color w:val="000000"/>
                <w:lang w:val="es-ES" w:eastAsia="es-ES"/>
              </w:rPr>
              <w:t>14.399.961</w:t>
            </w:r>
          </w:p>
        </w:tc>
        <w:tc>
          <w:tcPr>
            <w:tcW w:w="1487"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13</w:t>
            </w:r>
          </w:p>
        </w:tc>
      </w:tr>
      <w:tr w:rsidR="00C26729" w:rsidRPr="000D4589" w:rsidTr="001D48BF">
        <w:trPr>
          <w:trHeight w:val="198"/>
          <w:jc w:val="center"/>
        </w:trPr>
        <w:tc>
          <w:tcPr>
            <w:tcW w:w="3711" w:type="dxa"/>
            <w:tcBorders>
              <w:top w:val="single" w:sz="2" w:space="0" w:color="auto"/>
              <w:left w:val="nil"/>
              <w:bottom w:val="single" w:sz="2" w:space="0" w:color="auto"/>
              <w:right w:val="nil"/>
            </w:tcBorders>
            <w:vAlign w:val="center"/>
          </w:tcPr>
          <w:p w:rsidR="00C26729" w:rsidRPr="000D4589" w:rsidRDefault="00C26729" w:rsidP="00CA7DF8">
            <w:pPr>
              <w:spacing w:after="0"/>
              <w:ind w:firstLine="0"/>
              <w:jc w:val="left"/>
              <w:rPr>
                <w:rFonts w:ascii="Arial Narrow" w:hAnsi="Arial Narrow"/>
                <w:lang w:val="es-ES" w:eastAsia="es-ES"/>
              </w:rPr>
            </w:pPr>
            <w:r w:rsidRPr="000D4589">
              <w:rPr>
                <w:rFonts w:ascii="Arial Narrow" w:hAnsi="Arial Narrow"/>
                <w:lang w:eastAsia="es-ES"/>
              </w:rPr>
              <w:t>Gastos de funcionamiento</w:t>
            </w:r>
          </w:p>
        </w:tc>
        <w:tc>
          <w:tcPr>
            <w:tcW w:w="2186" w:type="dxa"/>
            <w:tcBorders>
              <w:top w:val="single" w:sz="2" w:space="0" w:color="auto"/>
              <w:left w:val="nil"/>
              <w:bottom w:val="single" w:sz="2" w:space="0" w:color="auto"/>
              <w:right w:val="nil"/>
            </w:tcBorders>
            <w:vAlign w:val="center"/>
          </w:tcPr>
          <w:p w:rsidR="00C26729" w:rsidRPr="000D4589" w:rsidRDefault="00C26729" w:rsidP="00CA7DF8">
            <w:pPr>
              <w:spacing w:after="0"/>
              <w:ind w:firstLine="0"/>
              <w:jc w:val="right"/>
              <w:rPr>
                <w:rFonts w:ascii="Arial Narrow" w:hAnsi="Arial Narrow"/>
                <w:lang w:val="es-ES" w:eastAsia="es-ES"/>
              </w:rPr>
            </w:pPr>
            <w:r>
              <w:rPr>
                <w:rFonts w:ascii="Arial Narrow" w:hAnsi="Arial Narrow"/>
                <w:lang w:val="es-ES" w:eastAsia="es-ES"/>
              </w:rPr>
              <w:t>14.019.015</w:t>
            </w:r>
          </w:p>
        </w:tc>
        <w:tc>
          <w:tcPr>
            <w:tcW w:w="1716" w:type="dxa"/>
            <w:tcBorders>
              <w:top w:val="single" w:sz="2" w:space="0" w:color="auto"/>
              <w:left w:val="nil"/>
              <w:bottom w:val="single" w:sz="2" w:space="0" w:color="auto"/>
              <w:right w:val="nil"/>
            </w:tcBorders>
            <w:vAlign w:val="center"/>
          </w:tcPr>
          <w:p w:rsidR="00C26729" w:rsidRPr="000D4589" w:rsidRDefault="00C26729" w:rsidP="00CA7DF8">
            <w:pPr>
              <w:spacing w:after="0"/>
              <w:ind w:firstLine="0"/>
              <w:jc w:val="right"/>
              <w:rPr>
                <w:rFonts w:ascii="Arial Narrow" w:hAnsi="Arial Narrow"/>
                <w:lang w:val="es-ES" w:eastAsia="es-ES"/>
              </w:rPr>
            </w:pPr>
            <w:r>
              <w:rPr>
                <w:rFonts w:ascii="Arial Narrow" w:hAnsi="Arial Narrow" w:cs="Calibri"/>
                <w:lang w:val="es-ES" w:eastAsia="es-ES"/>
              </w:rPr>
              <w:t>13.574.143</w:t>
            </w:r>
          </w:p>
        </w:tc>
        <w:tc>
          <w:tcPr>
            <w:tcW w:w="1487" w:type="dxa"/>
            <w:tcBorders>
              <w:top w:val="single" w:sz="2" w:space="0" w:color="auto"/>
              <w:left w:val="nil"/>
              <w:bottom w:val="single" w:sz="2" w:space="0" w:color="auto"/>
              <w:right w:val="nil"/>
            </w:tcBorders>
            <w:vAlign w:val="center"/>
          </w:tcPr>
          <w:p w:rsidR="00C26729" w:rsidRPr="000D4589" w:rsidRDefault="00C26729" w:rsidP="00CA7DF8">
            <w:pPr>
              <w:spacing w:after="0"/>
              <w:ind w:firstLine="0"/>
              <w:jc w:val="right"/>
              <w:rPr>
                <w:rFonts w:ascii="Arial Narrow" w:hAnsi="Arial Narrow"/>
                <w:lang w:val="es-ES" w:eastAsia="es-ES"/>
              </w:rPr>
            </w:pPr>
            <w:r>
              <w:rPr>
                <w:rFonts w:ascii="Arial Narrow" w:hAnsi="Arial Narrow"/>
                <w:lang w:val="es-ES" w:eastAsia="es-ES"/>
              </w:rPr>
              <w:t>3</w:t>
            </w:r>
          </w:p>
        </w:tc>
      </w:tr>
      <w:tr w:rsidR="00C26729" w:rsidRPr="001E55F9" w:rsidTr="001D48BF">
        <w:trPr>
          <w:trHeight w:val="198"/>
          <w:jc w:val="center"/>
        </w:trPr>
        <w:tc>
          <w:tcPr>
            <w:tcW w:w="3711"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left"/>
              <w:rPr>
                <w:rFonts w:ascii="Arial Narrow" w:hAnsi="Arial Narrow"/>
                <w:lang w:val="es-ES" w:eastAsia="es-ES"/>
              </w:rPr>
            </w:pPr>
            <w:r w:rsidRPr="001E55F9">
              <w:rPr>
                <w:rFonts w:ascii="Arial Narrow" w:hAnsi="Arial Narrow"/>
                <w:lang w:eastAsia="es-ES"/>
              </w:rPr>
              <w:t>Ingresos de capital</w:t>
            </w:r>
          </w:p>
        </w:tc>
        <w:tc>
          <w:tcPr>
            <w:tcW w:w="2186"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right"/>
              <w:rPr>
                <w:rFonts w:ascii="Arial Narrow" w:hAnsi="Arial Narrow"/>
                <w:lang w:val="es-ES" w:eastAsia="es-ES"/>
              </w:rPr>
            </w:pPr>
            <w:r>
              <w:rPr>
                <w:rFonts w:ascii="Arial Narrow" w:hAnsi="Arial Narrow" w:cs="Calibri"/>
                <w:lang w:val="es-ES" w:eastAsia="es-ES"/>
              </w:rPr>
              <w:t>4.376.106</w:t>
            </w:r>
          </w:p>
        </w:tc>
        <w:tc>
          <w:tcPr>
            <w:tcW w:w="1716"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right"/>
              <w:rPr>
                <w:rFonts w:ascii="Arial Narrow" w:hAnsi="Arial Narrow"/>
                <w:lang w:val="es-ES" w:eastAsia="es-ES"/>
              </w:rPr>
            </w:pPr>
            <w:r>
              <w:rPr>
                <w:rFonts w:ascii="Arial Narrow" w:hAnsi="Arial Narrow"/>
                <w:lang w:val="es-ES" w:eastAsia="es-ES"/>
              </w:rPr>
              <w:t>5.894.234</w:t>
            </w:r>
          </w:p>
        </w:tc>
        <w:tc>
          <w:tcPr>
            <w:tcW w:w="1487"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right"/>
              <w:rPr>
                <w:rFonts w:ascii="Arial Narrow" w:hAnsi="Arial Narrow"/>
                <w:lang w:val="es-ES" w:eastAsia="es-ES"/>
              </w:rPr>
            </w:pPr>
            <w:r>
              <w:rPr>
                <w:rFonts w:ascii="Arial Narrow" w:hAnsi="Arial Narrow"/>
                <w:lang w:val="es-ES" w:eastAsia="es-ES"/>
              </w:rPr>
              <w:t>-26</w:t>
            </w:r>
          </w:p>
        </w:tc>
      </w:tr>
      <w:tr w:rsidR="00C26729" w:rsidRPr="001E55F9" w:rsidTr="001D48BF">
        <w:trPr>
          <w:trHeight w:val="198"/>
          <w:jc w:val="center"/>
        </w:trPr>
        <w:tc>
          <w:tcPr>
            <w:tcW w:w="3711"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left"/>
              <w:rPr>
                <w:rFonts w:ascii="Arial Narrow" w:hAnsi="Arial Narrow"/>
                <w:lang w:val="es-ES" w:eastAsia="es-ES"/>
              </w:rPr>
            </w:pPr>
            <w:r w:rsidRPr="001E55F9">
              <w:rPr>
                <w:rFonts w:ascii="Arial Narrow" w:hAnsi="Arial Narrow"/>
                <w:lang w:eastAsia="es-ES"/>
              </w:rPr>
              <w:t>Gastos de capital</w:t>
            </w:r>
          </w:p>
        </w:tc>
        <w:tc>
          <w:tcPr>
            <w:tcW w:w="2186"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right"/>
              <w:rPr>
                <w:rFonts w:ascii="Arial Narrow" w:hAnsi="Arial Narrow"/>
                <w:lang w:val="es-ES" w:eastAsia="es-ES"/>
              </w:rPr>
            </w:pPr>
            <w:r>
              <w:rPr>
                <w:rFonts w:ascii="Arial Narrow" w:hAnsi="Arial Narrow" w:cs="Calibri"/>
                <w:lang w:val="es-ES" w:eastAsia="es-ES"/>
              </w:rPr>
              <w:t>1.899.830</w:t>
            </w:r>
          </w:p>
        </w:tc>
        <w:tc>
          <w:tcPr>
            <w:tcW w:w="1716"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right"/>
              <w:rPr>
                <w:rFonts w:ascii="Arial Narrow" w:hAnsi="Arial Narrow"/>
                <w:lang w:val="es-ES" w:eastAsia="es-ES"/>
              </w:rPr>
            </w:pPr>
            <w:r w:rsidRPr="001E55F9">
              <w:rPr>
                <w:rFonts w:ascii="Arial Narrow" w:hAnsi="Arial Narrow" w:cs="Calibri"/>
                <w:lang w:val="es-ES" w:eastAsia="es-ES"/>
              </w:rPr>
              <w:t>1</w:t>
            </w:r>
            <w:r>
              <w:rPr>
                <w:rFonts w:ascii="Arial Narrow" w:hAnsi="Arial Narrow" w:cs="Calibri"/>
                <w:lang w:val="es-ES" w:eastAsia="es-ES"/>
              </w:rPr>
              <w:t>.330.223</w:t>
            </w:r>
          </w:p>
        </w:tc>
        <w:tc>
          <w:tcPr>
            <w:tcW w:w="1487"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right"/>
              <w:rPr>
                <w:rFonts w:ascii="Arial Narrow" w:hAnsi="Arial Narrow"/>
                <w:lang w:val="es-ES" w:eastAsia="es-ES"/>
              </w:rPr>
            </w:pPr>
            <w:r>
              <w:rPr>
                <w:rFonts w:ascii="Arial Narrow" w:hAnsi="Arial Narrow"/>
                <w:lang w:val="es-ES" w:eastAsia="es-ES"/>
              </w:rPr>
              <w:t>43</w:t>
            </w:r>
          </w:p>
        </w:tc>
      </w:tr>
      <w:tr w:rsidR="00C26729" w:rsidRPr="001E55F9" w:rsidTr="001D48BF">
        <w:trPr>
          <w:trHeight w:val="198"/>
          <w:jc w:val="center"/>
        </w:trPr>
        <w:tc>
          <w:tcPr>
            <w:tcW w:w="3711" w:type="dxa"/>
            <w:tcBorders>
              <w:top w:val="single" w:sz="2" w:space="0" w:color="auto"/>
              <w:left w:val="nil"/>
              <w:bottom w:val="single" w:sz="2" w:space="0" w:color="auto"/>
              <w:right w:val="nil"/>
            </w:tcBorders>
            <w:vAlign w:val="center"/>
          </w:tcPr>
          <w:p w:rsidR="00C26729" w:rsidRPr="001E55F9" w:rsidRDefault="00C26729" w:rsidP="00CA7DF8">
            <w:pPr>
              <w:spacing w:after="0"/>
              <w:ind w:firstLine="0"/>
              <w:jc w:val="left"/>
              <w:rPr>
                <w:rFonts w:ascii="Arial Narrow" w:hAnsi="Arial Narrow"/>
                <w:lang w:eastAsia="es-ES"/>
              </w:rPr>
            </w:pPr>
            <w:r>
              <w:rPr>
                <w:rFonts w:ascii="Arial Narrow" w:hAnsi="Arial Narrow"/>
                <w:lang w:eastAsia="es-ES"/>
              </w:rPr>
              <w:t>Saldo no financiero</w:t>
            </w:r>
          </w:p>
        </w:tc>
        <w:tc>
          <w:tcPr>
            <w:tcW w:w="2186" w:type="dxa"/>
            <w:tcBorders>
              <w:top w:val="single" w:sz="2" w:space="0" w:color="auto"/>
              <w:left w:val="nil"/>
              <w:bottom w:val="single" w:sz="2" w:space="0" w:color="auto"/>
              <w:right w:val="nil"/>
            </w:tcBorders>
            <w:vAlign w:val="center"/>
          </w:tcPr>
          <w:p w:rsidR="00C26729" w:rsidRPr="00922F2E" w:rsidRDefault="00C26729" w:rsidP="00CA7DF8">
            <w:pPr>
              <w:spacing w:after="0"/>
              <w:ind w:firstLine="0"/>
              <w:jc w:val="right"/>
              <w:rPr>
                <w:rFonts w:ascii="Arial Narrow" w:hAnsi="Arial Narrow" w:cs="Calibri"/>
                <w:lang w:val="es-ES" w:eastAsia="es-ES"/>
              </w:rPr>
            </w:pPr>
            <w:r w:rsidRPr="00922F2E">
              <w:rPr>
                <w:rFonts w:ascii="Arial Narrow" w:hAnsi="Arial Narrow" w:cs="Calibri"/>
                <w:lang w:val="es-ES" w:eastAsia="es-ES"/>
              </w:rPr>
              <w:t>4.755.622</w:t>
            </w:r>
          </w:p>
        </w:tc>
        <w:tc>
          <w:tcPr>
            <w:tcW w:w="1716" w:type="dxa"/>
            <w:tcBorders>
              <w:top w:val="single" w:sz="2" w:space="0" w:color="auto"/>
              <w:left w:val="nil"/>
              <w:bottom w:val="single" w:sz="2" w:space="0" w:color="auto"/>
              <w:right w:val="nil"/>
            </w:tcBorders>
            <w:vAlign w:val="center"/>
          </w:tcPr>
          <w:p w:rsidR="00C26729" w:rsidRPr="00922F2E" w:rsidRDefault="00C26729" w:rsidP="00CA7DF8">
            <w:pPr>
              <w:spacing w:after="0"/>
              <w:ind w:firstLine="0"/>
              <w:jc w:val="right"/>
              <w:rPr>
                <w:rFonts w:ascii="Arial Narrow" w:hAnsi="Arial Narrow" w:cs="Calibri"/>
                <w:lang w:val="es-ES" w:eastAsia="es-ES"/>
              </w:rPr>
            </w:pPr>
            <w:r w:rsidRPr="00922F2E">
              <w:rPr>
                <w:rFonts w:ascii="Arial Narrow" w:hAnsi="Arial Narrow" w:cs="Calibri"/>
                <w:lang w:val="es-ES" w:eastAsia="es-ES"/>
              </w:rPr>
              <w:t>5.386.728</w:t>
            </w:r>
          </w:p>
        </w:tc>
        <w:tc>
          <w:tcPr>
            <w:tcW w:w="1487" w:type="dxa"/>
            <w:tcBorders>
              <w:top w:val="single" w:sz="2" w:space="0" w:color="auto"/>
              <w:left w:val="nil"/>
              <w:bottom w:val="single" w:sz="2" w:space="0" w:color="auto"/>
              <w:right w:val="nil"/>
            </w:tcBorders>
            <w:vAlign w:val="center"/>
          </w:tcPr>
          <w:p w:rsidR="00C26729" w:rsidRPr="00922F2E" w:rsidRDefault="00C26729" w:rsidP="00CA7DF8">
            <w:pPr>
              <w:spacing w:after="0"/>
              <w:ind w:firstLine="0"/>
              <w:jc w:val="right"/>
              <w:rPr>
                <w:rFonts w:ascii="Arial Narrow" w:hAnsi="Arial Narrow"/>
                <w:lang w:val="es-ES" w:eastAsia="es-ES"/>
              </w:rPr>
            </w:pPr>
            <w:r w:rsidRPr="00922F2E">
              <w:rPr>
                <w:rFonts w:ascii="Arial Narrow" w:hAnsi="Arial Narrow"/>
                <w:lang w:val="es-ES" w:eastAsia="es-ES"/>
              </w:rPr>
              <w:t>-12</w:t>
            </w:r>
          </w:p>
        </w:tc>
      </w:tr>
      <w:tr w:rsidR="00C26729" w:rsidRPr="00377B75" w:rsidTr="001D48BF">
        <w:trPr>
          <w:trHeight w:val="198"/>
          <w:jc w:val="center"/>
        </w:trPr>
        <w:tc>
          <w:tcPr>
            <w:tcW w:w="3711" w:type="dxa"/>
            <w:tcBorders>
              <w:top w:val="single" w:sz="2" w:space="0" w:color="auto"/>
              <w:left w:val="nil"/>
              <w:bottom w:val="single" w:sz="4" w:space="0" w:color="auto"/>
              <w:right w:val="nil"/>
            </w:tcBorders>
            <w:vAlign w:val="center"/>
          </w:tcPr>
          <w:p w:rsidR="00C26729" w:rsidRDefault="00C26729" w:rsidP="00CA7DF8">
            <w:pPr>
              <w:spacing w:after="0"/>
              <w:ind w:firstLine="0"/>
              <w:jc w:val="left"/>
              <w:rPr>
                <w:rFonts w:ascii="Arial Narrow" w:hAnsi="Arial Narrow"/>
                <w:lang w:eastAsia="es-ES"/>
              </w:rPr>
            </w:pPr>
            <w:r>
              <w:rPr>
                <w:rFonts w:ascii="Arial Narrow" w:hAnsi="Arial Narrow"/>
                <w:lang w:eastAsia="es-ES"/>
              </w:rPr>
              <w:t>Resultado presupuestario ajustado</w:t>
            </w:r>
          </w:p>
        </w:tc>
        <w:tc>
          <w:tcPr>
            <w:tcW w:w="2186" w:type="dxa"/>
            <w:tcBorders>
              <w:top w:val="single" w:sz="2" w:space="0" w:color="auto"/>
              <w:left w:val="nil"/>
              <w:bottom w:val="single" w:sz="4" w:space="0" w:color="auto"/>
              <w:right w:val="nil"/>
            </w:tcBorders>
            <w:vAlign w:val="center"/>
          </w:tcPr>
          <w:p w:rsidR="00C26729" w:rsidRPr="00922F2E" w:rsidRDefault="00C26729" w:rsidP="00CA7DF8">
            <w:pPr>
              <w:spacing w:after="0"/>
              <w:ind w:firstLine="0"/>
              <w:jc w:val="right"/>
              <w:rPr>
                <w:rFonts w:ascii="Arial Narrow" w:hAnsi="Arial Narrow" w:cs="Calibri"/>
                <w:lang w:val="es-ES" w:eastAsia="es-ES"/>
              </w:rPr>
            </w:pPr>
            <w:r w:rsidRPr="00922F2E">
              <w:rPr>
                <w:rFonts w:ascii="Arial Narrow" w:hAnsi="Arial Narrow" w:cs="Calibri"/>
                <w:lang w:val="es-ES" w:eastAsia="es-ES"/>
              </w:rPr>
              <w:t>2.328.504</w:t>
            </w:r>
          </w:p>
        </w:tc>
        <w:tc>
          <w:tcPr>
            <w:tcW w:w="1716" w:type="dxa"/>
            <w:tcBorders>
              <w:top w:val="single" w:sz="2" w:space="0" w:color="auto"/>
              <w:left w:val="nil"/>
              <w:bottom w:val="single" w:sz="4" w:space="0" w:color="auto"/>
              <w:right w:val="nil"/>
            </w:tcBorders>
            <w:vAlign w:val="center"/>
          </w:tcPr>
          <w:p w:rsidR="00C26729" w:rsidRPr="00922F2E" w:rsidRDefault="00C26729" w:rsidP="00CA7DF8">
            <w:pPr>
              <w:spacing w:after="0"/>
              <w:ind w:firstLine="0"/>
              <w:jc w:val="right"/>
              <w:rPr>
                <w:rFonts w:ascii="Arial Narrow" w:hAnsi="Arial Narrow" w:cs="Calibri"/>
                <w:lang w:val="es-ES" w:eastAsia="es-ES"/>
              </w:rPr>
            </w:pPr>
            <w:r w:rsidRPr="00922F2E">
              <w:rPr>
                <w:rFonts w:ascii="Arial Narrow" w:hAnsi="Arial Narrow" w:cs="Calibri"/>
                <w:lang w:val="es-ES" w:eastAsia="es-ES"/>
              </w:rPr>
              <w:t>867.918</w:t>
            </w:r>
          </w:p>
        </w:tc>
        <w:tc>
          <w:tcPr>
            <w:tcW w:w="1487" w:type="dxa"/>
            <w:tcBorders>
              <w:top w:val="single" w:sz="2" w:space="0" w:color="auto"/>
              <w:left w:val="nil"/>
              <w:bottom w:val="single" w:sz="4" w:space="0" w:color="auto"/>
              <w:right w:val="nil"/>
            </w:tcBorders>
            <w:vAlign w:val="center"/>
          </w:tcPr>
          <w:p w:rsidR="00C26729" w:rsidRPr="00922F2E" w:rsidRDefault="00C26729" w:rsidP="00CA7DF8">
            <w:pPr>
              <w:spacing w:after="0"/>
              <w:ind w:firstLine="0"/>
              <w:jc w:val="right"/>
              <w:rPr>
                <w:rFonts w:ascii="Arial Narrow" w:hAnsi="Arial Narrow"/>
                <w:lang w:val="es-ES" w:eastAsia="es-ES"/>
              </w:rPr>
            </w:pPr>
            <w:r w:rsidRPr="00922F2E">
              <w:rPr>
                <w:rFonts w:ascii="Arial Narrow" w:hAnsi="Arial Narrow"/>
                <w:lang w:val="es-ES" w:eastAsia="es-ES"/>
              </w:rPr>
              <w:t>168</w:t>
            </w:r>
          </w:p>
        </w:tc>
      </w:tr>
    </w:tbl>
    <w:p w:rsidR="00C26729" w:rsidRDefault="00C26729" w:rsidP="00547E70">
      <w:pPr>
        <w:pStyle w:val="texto"/>
        <w:tabs>
          <w:tab w:val="clear" w:pos="2835"/>
          <w:tab w:val="clear" w:pos="3969"/>
          <w:tab w:val="clear" w:pos="5103"/>
          <w:tab w:val="clear" w:pos="6237"/>
          <w:tab w:val="clear" w:pos="7371"/>
        </w:tabs>
        <w:spacing w:before="200" w:after="120"/>
      </w:pPr>
      <w:r>
        <w:t>De la evolución anterior destacamos:</w:t>
      </w:r>
    </w:p>
    <w:p w:rsidR="00C26729" w:rsidRDefault="00C26729" w:rsidP="00E53D9D">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rPr>
          <w:szCs w:val="26"/>
        </w:rPr>
        <w:t xml:space="preserve">Los ingresos corrientes han aumentado un 13 por ciento, mientras que los de capital han disminuido un 26 por ciento. No obstante, en términos absolutos es más significativo </w:t>
      </w:r>
      <w:r w:rsidRPr="00E53D9D">
        <w:rPr>
          <w:szCs w:val="26"/>
        </w:rPr>
        <w:t xml:space="preserve">el aumento </w:t>
      </w:r>
      <w:r>
        <w:rPr>
          <w:szCs w:val="26"/>
        </w:rPr>
        <w:t>de los ingresos corrientes que ha sido de 1,9 millones de euros, frente al d</w:t>
      </w:r>
      <w:r>
        <w:rPr>
          <w:szCs w:val="26"/>
        </w:rPr>
        <w:t>e</w:t>
      </w:r>
      <w:r>
        <w:rPr>
          <w:szCs w:val="26"/>
        </w:rPr>
        <w:t>cremento de los ingresos de capital que ha sido de 1,5 millones de euros.</w:t>
      </w:r>
    </w:p>
    <w:p w:rsidR="00C26729" w:rsidRDefault="00C26729" w:rsidP="00A247E1">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rPr>
          <w:szCs w:val="26"/>
        </w:rPr>
        <w:t>Los gastos de funcionamiento y los gastos de capital han aumentado en un tres y un 43 por ciento respectivamente. En términos absolutos el incremento ha sido de 0,45 y 0,57 millones de euros.</w:t>
      </w:r>
    </w:p>
    <w:p w:rsidR="00C26729" w:rsidRDefault="00C26729" w:rsidP="00A247E1">
      <w:pPr>
        <w:pStyle w:val="texto"/>
        <w:numPr>
          <w:ilvl w:val="0"/>
          <w:numId w:val="1"/>
        </w:numPr>
        <w:tabs>
          <w:tab w:val="clear" w:pos="502"/>
          <w:tab w:val="clear" w:pos="2835"/>
          <w:tab w:val="clear" w:pos="3969"/>
          <w:tab w:val="clear" w:pos="5103"/>
          <w:tab w:val="clear" w:pos="6237"/>
          <w:tab w:val="clear" w:pos="7371"/>
          <w:tab w:val="left" w:pos="480"/>
          <w:tab w:val="num" w:pos="720"/>
          <w:tab w:val="num" w:pos="6597"/>
        </w:tabs>
        <w:ind w:left="0" w:firstLine="289"/>
        <w:rPr>
          <w:szCs w:val="26"/>
        </w:rPr>
      </w:pPr>
      <w:r>
        <w:rPr>
          <w:szCs w:val="26"/>
        </w:rPr>
        <w:t>El resultado presupuestario ajustado ha aumentado en un 168 por ciento respecto a 2017 con un incremento en términos absolutos de 1,46 millones de euros</w:t>
      </w:r>
    </w:p>
    <w:p w:rsidR="00C26729" w:rsidRPr="007563E1" w:rsidRDefault="00C26729" w:rsidP="0067725A">
      <w:pPr>
        <w:pStyle w:val="atitulo2"/>
        <w:spacing w:before="240"/>
        <w:rPr>
          <w:spacing w:val="2"/>
        </w:rPr>
      </w:pPr>
      <w:bookmarkStart w:id="99" w:name="_Toc22495442"/>
      <w:bookmarkStart w:id="100" w:name="_Toc37845616"/>
      <w:r w:rsidRPr="007563E1">
        <w:rPr>
          <w:spacing w:val="2"/>
        </w:rPr>
        <w:t xml:space="preserve">VI.2. Situación económico-financiera consolidada del </w:t>
      </w:r>
      <w:r>
        <w:rPr>
          <w:spacing w:val="2"/>
        </w:rPr>
        <w:t>Ayuntamiento</w:t>
      </w:r>
      <w:r w:rsidRPr="007563E1">
        <w:rPr>
          <w:spacing w:val="2"/>
        </w:rPr>
        <w:t xml:space="preserve"> a 31-12-2018</w:t>
      </w:r>
      <w:bookmarkEnd w:id="99"/>
      <w:bookmarkEnd w:id="100"/>
    </w:p>
    <w:p w:rsidR="00C26729" w:rsidRDefault="00C26729" w:rsidP="0067725A">
      <w:pPr>
        <w:pStyle w:val="texto"/>
        <w:spacing w:after="240"/>
      </w:pPr>
      <w:r>
        <w:t>A continuación, mostramos algunos indicadores económico-financieros del ejercicio 2018 y su comparación con los del ejercicio anterior:</w:t>
      </w:r>
    </w:p>
    <w:tbl>
      <w:tblPr>
        <w:tblW w:w="9274" w:type="dxa"/>
        <w:jc w:val="center"/>
        <w:tblCellMar>
          <w:left w:w="70" w:type="dxa"/>
          <w:right w:w="70" w:type="dxa"/>
        </w:tblCellMar>
        <w:tblLook w:val="00A0" w:firstRow="1" w:lastRow="0" w:firstColumn="1" w:lastColumn="0" w:noHBand="0" w:noVBand="0"/>
      </w:tblPr>
      <w:tblGrid>
        <w:gridCol w:w="4708"/>
        <w:gridCol w:w="1276"/>
        <w:gridCol w:w="1701"/>
        <w:gridCol w:w="1589"/>
      </w:tblGrid>
      <w:tr w:rsidR="00C26729" w:rsidRPr="00E328DD" w:rsidTr="001D48BF">
        <w:trPr>
          <w:trHeight w:val="255"/>
          <w:jc w:val="center"/>
        </w:trPr>
        <w:tc>
          <w:tcPr>
            <w:tcW w:w="4708" w:type="dxa"/>
            <w:tcBorders>
              <w:top w:val="single" w:sz="4" w:space="0" w:color="auto"/>
              <w:left w:val="nil"/>
              <w:bottom w:val="single" w:sz="4" w:space="0" w:color="auto"/>
              <w:right w:val="nil"/>
            </w:tcBorders>
            <w:shd w:val="clear" w:color="auto" w:fill="FABF8F"/>
            <w:vAlign w:val="center"/>
          </w:tcPr>
          <w:p w:rsidR="00C26729" w:rsidRPr="00E328DD" w:rsidRDefault="00C26729" w:rsidP="00CA7DF8">
            <w:pPr>
              <w:spacing w:after="0"/>
              <w:ind w:firstLine="0"/>
              <w:jc w:val="left"/>
              <w:rPr>
                <w:rFonts w:ascii="Arial" w:hAnsi="Arial" w:cs="Arial"/>
                <w:color w:val="000000"/>
                <w:sz w:val="18"/>
                <w:szCs w:val="18"/>
                <w:lang w:val="es-ES" w:eastAsia="es-ES"/>
              </w:rPr>
            </w:pPr>
            <w:r w:rsidRPr="00E328DD">
              <w:rPr>
                <w:rFonts w:ascii="Arial" w:hAnsi="Arial" w:cs="Arial"/>
                <w:color w:val="000000"/>
                <w:sz w:val="18"/>
                <w:szCs w:val="18"/>
                <w:lang w:eastAsia="es-ES"/>
              </w:rPr>
              <w:t> </w:t>
            </w:r>
          </w:p>
        </w:tc>
        <w:tc>
          <w:tcPr>
            <w:tcW w:w="1276" w:type="dxa"/>
            <w:tcBorders>
              <w:top w:val="single" w:sz="4" w:space="0" w:color="auto"/>
              <w:left w:val="nil"/>
              <w:bottom w:val="single" w:sz="4" w:space="0" w:color="auto"/>
              <w:right w:val="nil"/>
            </w:tcBorders>
            <w:shd w:val="clear" w:color="auto" w:fill="FABF8F"/>
            <w:vAlign w:val="center"/>
          </w:tcPr>
          <w:p w:rsidR="00C26729" w:rsidRPr="00E328DD" w:rsidRDefault="00C26729" w:rsidP="00CA7DF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2018</w:t>
            </w:r>
          </w:p>
        </w:tc>
        <w:tc>
          <w:tcPr>
            <w:tcW w:w="1701" w:type="dxa"/>
            <w:tcBorders>
              <w:top w:val="single" w:sz="4" w:space="0" w:color="auto"/>
              <w:left w:val="nil"/>
              <w:bottom w:val="single" w:sz="4" w:space="0" w:color="auto"/>
              <w:right w:val="nil"/>
            </w:tcBorders>
            <w:shd w:val="clear" w:color="auto" w:fill="FABF8F"/>
            <w:vAlign w:val="center"/>
          </w:tcPr>
          <w:p w:rsidR="00C26729" w:rsidRPr="00E328DD" w:rsidRDefault="00C26729" w:rsidP="00CA7DF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2017</w:t>
            </w:r>
          </w:p>
        </w:tc>
        <w:tc>
          <w:tcPr>
            <w:tcW w:w="1589" w:type="dxa"/>
            <w:tcBorders>
              <w:top w:val="single" w:sz="4" w:space="0" w:color="auto"/>
              <w:left w:val="nil"/>
              <w:bottom w:val="single" w:sz="4" w:space="0" w:color="auto"/>
              <w:right w:val="nil"/>
            </w:tcBorders>
            <w:shd w:val="clear" w:color="auto" w:fill="FABF8F"/>
            <w:vAlign w:val="center"/>
          </w:tcPr>
          <w:p w:rsidR="00C26729" w:rsidRPr="00E328DD" w:rsidRDefault="00C26729" w:rsidP="00CA7DF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 xml:space="preserve"> </w:t>
            </w:r>
            <w:r w:rsidRPr="00E328DD">
              <w:rPr>
                <w:rFonts w:ascii="Arial" w:hAnsi="Arial" w:cs="Arial"/>
                <w:color w:val="000000"/>
                <w:sz w:val="18"/>
                <w:szCs w:val="18"/>
                <w:lang w:eastAsia="es-ES"/>
              </w:rPr>
              <w:t>% Variación</w:t>
            </w:r>
          </w:p>
          <w:p w:rsidR="00C26729" w:rsidRPr="00E328DD" w:rsidRDefault="00C26729" w:rsidP="00CA7DF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2018</w:t>
            </w:r>
            <w:r w:rsidRPr="00E328DD">
              <w:rPr>
                <w:rFonts w:ascii="Arial" w:hAnsi="Arial" w:cs="Arial"/>
                <w:color w:val="000000"/>
                <w:sz w:val="18"/>
                <w:szCs w:val="18"/>
                <w:lang w:eastAsia="es-ES"/>
              </w:rPr>
              <w:t>/</w:t>
            </w:r>
            <w:r>
              <w:rPr>
                <w:rFonts w:ascii="Arial" w:hAnsi="Arial" w:cs="Arial"/>
                <w:color w:val="000000"/>
                <w:sz w:val="18"/>
                <w:szCs w:val="18"/>
                <w:lang w:eastAsia="es-ES"/>
              </w:rPr>
              <w:t>2017</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lang w:val="es-ES" w:eastAsia="es-ES"/>
              </w:rPr>
            </w:pPr>
            <w:r w:rsidRPr="00E328DD">
              <w:rPr>
                <w:rFonts w:ascii="Arial Narrow" w:hAnsi="Arial Narrow"/>
                <w:color w:val="000000"/>
                <w:lang w:eastAsia="es-ES"/>
              </w:rPr>
              <w:t>Ahorro bruto</w:t>
            </w:r>
          </w:p>
        </w:tc>
        <w:tc>
          <w:tcPr>
            <w:tcW w:w="1276"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2.280.132</w:t>
            </w:r>
          </w:p>
        </w:tc>
        <w:tc>
          <w:tcPr>
            <w:tcW w:w="1701"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825.819</w:t>
            </w:r>
          </w:p>
        </w:tc>
        <w:tc>
          <w:tcPr>
            <w:tcW w:w="1589"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176</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lang w:val="es-ES" w:eastAsia="es-ES"/>
              </w:rPr>
            </w:pPr>
            <w:r w:rsidRPr="00E328DD">
              <w:rPr>
                <w:rFonts w:ascii="Arial Narrow" w:hAnsi="Arial Narrow"/>
                <w:color w:val="000000"/>
                <w:lang w:eastAsia="es-ES"/>
              </w:rPr>
              <w:t>Carga financiera</w:t>
            </w:r>
          </w:p>
        </w:tc>
        <w:tc>
          <w:tcPr>
            <w:tcW w:w="1276"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7.411</w:t>
            </w:r>
          </w:p>
        </w:tc>
        <w:tc>
          <w:tcPr>
            <w:tcW w:w="1701"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47.715</w:t>
            </w:r>
          </w:p>
        </w:tc>
        <w:tc>
          <w:tcPr>
            <w:tcW w:w="1589"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-84</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lang w:val="es-ES" w:eastAsia="es-ES"/>
              </w:rPr>
            </w:pPr>
            <w:r w:rsidRPr="00E328DD">
              <w:rPr>
                <w:rFonts w:ascii="Arial Narrow" w:hAnsi="Arial Narrow"/>
                <w:color w:val="000000"/>
                <w:lang w:eastAsia="es-ES"/>
              </w:rPr>
              <w:t>Ahorro neto</w:t>
            </w:r>
          </w:p>
        </w:tc>
        <w:tc>
          <w:tcPr>
            <w:tcW w:w="1276"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2.272.721</w:t>
            </w:r>
          </w:p>
        </w:tc>
        <w:tc>
          <w:tcPr>
            <w:tcW w:w="1701"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778.104</w:t>
            </w:r>
          </w:p>
        </w:tc>
        <w:tc>
          <w:tcPr>
            <w:tcW w:w="1589"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192</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lang w:val="es-ES" w:eastAsia="es-ES"/>
              </w:rPr>
            </w:pPr>
            <w:r>
              <w:rPr>
                <w:rFonts w:ascii="Arial Narrow" w:hAnsi="Arial Narrow"/>
                <w:color w:val="000000"/>
                <w:lang w:val="es-ES" w:eastAsia="es-ES"/>
              </w:rPr>
              <w:t>Í</w:t>
            </w:r>
            <w:r w:rsidRPr="003558B6">
              <w:rPr>
                <w:rFonts w:ascii="Arial Narrow" w:hAnsi="Arial Narrow"/>
                <w:color w:val="000000"/>
                <w:lang w:val="es-ES" w:eastAsia="es-ES"/>
              </w:rPr>
              <w:t>ndice de carga financiera</w:t>
            </w:r>
          </w:p>
        </w:tc>
        <w:tc>
          <w:tcPr>
            <w:tcW w:w="1276"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lang w:val="es-ES" w:eastAsia="es-ES"/>
              </w:rPr>
            </w:pPr>
            <w:r w:rsidRPr="00E6329A">
              <w:rPr>
                <w:rFonts w:ascii="Arial Narrow" w:hAnsi="Arial Narrow"/>
                <w:lang w:val="es-ES" w:eastAsia="es-ES"/>
              </w:rPr>
              <w:t>0,05%</w:t>
            </w:r>
          </w:p>
        </w:tc>
        <w:tc>
          <w:tcPr>
            <w:tcW w:w="1701"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lang w:val="es-ES" w:eastAsia="es-ES"/>
              </w:rPr>
            </w:pPr>
            <w:r w:rsidRPr="00E6329A">
              <w:rPr>
                <w:rFonts w:ascii="Arial Narrow" w:hAnsi="Arial Narrow"/>
                <w:lang w:val="es-ES" w:eastAsia="es-ES"/>
              </w:rPr>
              <w:t xml:space="preserve"> 0,33%</w:t>
            </w:r>
          </w:p>
        </w:tc>
        <w:tc>
          <w:tcPr>
            <w:tcW w:w="1589"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lang w:val="es-ES" w:eastAsia="es-ES"/>
              </w:rPr>
            </w:pPr>
            <w:r w:rsidRPr="00E6329A">
              <w:rPr>
                <w:rFonts w:ascii="Arial Narrow" w:hAnsi="Arial Narrow"/>
                <w:lang w:val="es-ES" w:eastAsia="es-ES"/>
              </w:rPr>
              <w:t>-85</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Porcentaje de ahorro bruto sobre ingresos corrientes</w:t>
            </w:r>
          </w:p>
        </w:tc>
        <w:tc>
          <w:tcPr>
            <w:tcW w:w="1276"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lang w:val="es-ES" w:eastAsia="es-ES"/>
              </w:rPr>
            </w:pPr>
            <w:r w:rsidRPr="00E6329A">
              <w:rPr>
                <w:rFonts w:ascii="Arial Narrow" w:hAnsi="Arial Narrow"/>
                <w:lang w:val="es-ES" w:eastAsia="es-ES"/>
              </w:rPr>
              <w:t>14%</w:t>
            </w:r>
          </w:p>
        </w:tc>
        <w:tc>
          <w:tcPr>
            <w:tcW w:w="1701"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lang w:val="es-ES" w:eastAsia="es-ES"/>
              </w:rPr>
            </w:pPr>
            <w:r w:rsidRPr="00E6329A">
              <w:rPr>
                <w:rFonts w:ascii="Arial Narrow" w:hAnsi="Arial Narrow"/>
                <w:lang w:val="es-ES" w:eastAsia="es-ES"/>
              </w:rPr>
              <w:t>6%</w:t>
            </w:r>
          </w:p>
        </w:tc>
        <w:tc>
          <w:tcPr>
            <w:tcW w:w="1589"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lang w:val="es-ES" w:eastAsia="es-ES"/>
              </w:rPr>
            </w:pPr>
            <w:r w:rsidRPr="00E6329A">
              <w:rPr>
                <w:rFonts w:ascii="Arial Narrow" w:hAnsi="Arial Narrow"/>
                <w:lang w:val="es-ES" w:eastAsia="es-ES"/>
              </w:rPr>
              <w:t>1</w:t>
            </w:r>
            <w:r>
              <w:rPr>
                <w:rFonts w:ascii="Arial Narrow" w:hAnsi="Arial Narrow"/>
                <w:lang w:val="es-ES" w:eastAsia="es-ES"/>
              </w:rPr>
              <w:t>33</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lang w:val="es-ES" w:eastAsia="es-ES"/>
              </w:rPr>
            </w:pPr>
            <w:r>
              <w:rPr>
                <w:rFonts w:ascii="Arial Narrow" w:hAnsi="Arial Narrow"/>
                <w:color w:val="000000"/>
                <w:lang w:eastAsia="es-ES"/>
              </w:rPr>
              <w:t>Nivel</w:t>
            </w:r>
            <w:r w:rsidRPr="00E328DD">
              <w:rPr>
                <w:rFonts w:ascii="Arial Narrow" w:hAnsi="Arial Narrow"/>
                <w:color w:val="000000"/>
                <w:lang w:eastAsia="es-ES"/>
              </w:rPr>
              <w:t xml:space="preserve"> de endeudamiento</w:t>
            </w:r>
          </w:p>
        </w:tc>
        <w:tc>
          <w:tcPr>
            <w:tcW w:w="1276"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lang w:val="es-ES" w:eastAsia="es-ES"/>
              </w:rPr>
            </w:pPr>
            <w:r w:rsidRPr="00E6329A">
              <w:rPr>
                <w:rFonts w:ascii="Arial Narrow" w:hAnsi="Arial Narrow"/>
                <w:lang w:val="es-ES" w:eastAsia="es-ES"/>
              </w:rPr>
              <w:t>0%</w:t>
            </w:r>
          </w:p>
        </w:tc>
        <w:tc>
          <w:tcPr>
            <w:tcW w:w="1701"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lang w:val="es-ES" w:eastAsia="es-ES"/>
              </w:rPr>
            </w:pPr>
            <w:r w:rsidRPr="00E6329A">
              <w:rPr>
                <w:rFonts w:ascii="Arial Narrow" w:hAnsi="Arial Narrow"/>
                <w:lang w:val="es-ES" w:eastAsia="es-ES"/>
              </w:rPr>
              <w:t>0,4%</w:t>
            </w:r>
          </w:p>
        </w:tc>
        <w:tc>
          <w:tcPr>
            <w:tcW w:w="1589" w:type="dxa"/>
            <w:tcBorders>
              <w:top w:val="single" w:sz="2" w:space="0" w:color="auto"/>
              <w:left w:val="nil"/>
              <w:bottom w:val="single" w:sz="2" w:space="0" w:color="auto"/>
              <w:right w:val="nil"/>
            </w:tcBorders>
            <w:vAlign w:val="center"/>
          </w:tcPr>
          <w:p w:rsidR="00C26729" w:rsidRPr="00E6329A" w:rsidRDefault="00C26729" w:rsidP="00CA7DF8">
            <w:pPr>
              <w:spacing w:after="0"/>
              <w:ind w:firstLine="0"/>
              <w:jc w:val="right"/>
              <w:rPr>
                <w:rFonts w:ascii="Arial Narrow" w:hAnsi="Arial Narrow"/>
                <w:lang w:val="es-ES" w:eastAsia="es-ES"/>
              </w:rPr>
            </w:pPr>
            <w:r w:rsidRPr="00E6329A">
              <w:rPr>
                <w:rFonts w:ascii="Arial Narrow" w:hAnsi="Arial Narrow"/>
                <w:lang w:val="es-ES" w:eastAsia="es-ES"/>
              </w:rPr>
              <w:t>-100</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lang w:val="es-ES" w:eastAsia="es-ES"/>
              </w:rPr>
            </w:pPr>
            <w:r w:rsidRPr="00E328DD">
              <w:rPr>
                <w:rFonts w:ascii="Arial Narrow" w:hAnsi="Arial Narrow"/>
                <w:color w:val="000000"/>
                <w:lang w:eastAsia="es-ES"/>
              </w:rPr>
              <w:t>Deuda total</w:t>
            </w:r>
          </w:p>
        </w:tc>
        <w:tc>
          <w:tcPr>
            <w:tcW w:w="1276"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0</w:t>
            </w:r>
          </w:p>
        </w:tc>
        <w:tc>
          <w:tcPr>
            <w:tcW w:w="1701"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59.125</w:t>
            </w:r>
          </w:p>
        </w:tc>
        <w:tc>
          <w:tcPr>
            <w:tcW w:w="1589"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-100</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lang w:val="es-ES" w:eastAsia="es-ES"/>
              </w:rPr>
            </w:pPr>
            <w:r w:rsidRPr="00E328DD">
              <w:rPr>
                <w:rFonts w:ascii="Arial Narrow" w:hAnsi="Arial Narrow"/>
                <w:color w:val="000000"/>
                <w:lang w:eastAsia="es-ES"/>
              </w:rPr>
              <w:t>Remanente de tesorería para gastos generales</w:t>
            </w:r>
          </w:p>
        </w:tc>
        <w:tc>
          <w:tcPr>
            <w:tcW w:w="1276" w:type="dxa"/>
            <w:tcBorders>
              <w:top w:val="single" w:sz="2" w:space="0" w:color="auto"/>
              <w:left w:val="nil"/>
              <w:bottom w:val="single" w:sz="2" w:space="0" w:color="auto"/>
              <w:right w:val="nil"/>
            </w:tcBorders>
            <w:noWrap/>
            <w:vAlign w:val="bottom"/>
          </w:tcPr>
          <w:p w:rsidR="00C26729" w:rsidRPr="003C24C7" w:rsidRDefault="00C26729" w:rsidP="00CA7DF8">
            <w:pPr>
              <w:spacing w:after="0"/>
              <w:ind w:firstLine="0"/>
              <w:jc w:val="right"/>
              <w:rPr>
                <w:rFonts w:ascii="Arial Narrow" w:hAnsi="Arial Narrow"/>
                <w:lang w:eastAsia="es-ES"/>
              </w:rPr>
            </w:pPr>
            <w:r>
              <w:rPr>
                <w:rFonts w:ascii="Arial Narrow" w:hAnsi="Arial Narrow"/>
                <w:lang w:eastAsia="es-ES"/>
              </w:rPr>
              <w:t>-1.156.586</w:t>
            </w:r>
          </w:p>
        </w:tc>
        <w:tc>
          <w:tcPr>
            <w:tcW w:w="1701" w:type="dxa"/>
            <w:tcBorders>
              <w:top w:val="single" w:sz="2" w:space="0" w:color="auto"/>
              <w:left w:val="nil"/>
              <w:bottom w:val="single" w:sz="2" w:space="0" w:color="auto"/>
              <w:right w:val="nil"/>
            </w:tcBorders>
            <w:vAlign w:val="bottom"/>
          </w:tcPr>
          <w:p w:rsidR="00C26729" w:rsidRPr="003C24C7" w:rsidRDefault="00C26729" w:rsidP="00CA7DF8">
            <w:pPr>
              <w:spacing w:after="0"/>
              <w:ind w:firstLine="0"/>
              <w:jc w:val="right"/>
              <w:rPr>
                <w:rFonts w:ascii="Arial Narrow" w:hAnsi="Arial Narrow"/>
                <w:lang w:eastAsia="es-ES"/>
              </w:rPr>
            </w:pPr>
            <w:r>
              <w:rPr>
                <w:rFonts w:ascii="Arial Narrow" w:hAnsi="Arial Narrow"/>
                <w:lang w:eastAsia="es-ES"/>
              </w:rPr>
              <w:t>-3.223.205</w:t>
            </w:r>
          </w:p>
        </w:tc>
        <w:tc>
          <w:tcPr>
            <w:tcW w:w="1589" w:type="dxa"/>
            <w:tcBorders>
              <w:top w:val="single" w:sz="2" w:space="0" w:color="auto"/>
              <w:left w:val="nil"/>
              <w:bottom w:val="single" w:sz="2" w:space="0" w:color="auto"/>
              <w:right w:val="nil"/>
            </w:tcBorders>
            <w:vAlign w:val="center"/>
          </w:tcPr>
          <w:p w:rsidR="00C26729" w:rsidRPr="003C24C7" w:rsidRDefault="00C26729" w:rsidP="00CA7DF8">
            <w:pPr>
              <w:spacing w:after="0"/>
              <w:ind w:firstLine="0"/>
              <w:jc w:val="right"/>
              <w:rPr>
                <w:rFonts w:ascii="Arial Narrow" w:hAnsi="Arial Narrow"/>
                <w:lang w:val="es-ES" w:eastAsia="es-ES"/>
              </w:rPr>
            </w:pPr>
            <w:r>
              <w:rPr>
                <w:rFonts w:ascii="Arial Narrow" w:hAnsi="Arial Narrow"/>
                <w:lang w:val="es-ES" w:eastAsia="es-ES"/>
              </w:rPr>
              <w:t>-64</w:t>
            </w:r>
          </w:p>
        </w:tc>
      </w:tr>
      <w:tr w:rsidR="00C26729" w:rsidRPr="00E328DD" w:rsidTr="001D48BF">
        <w:trPr>
          <w:trHeight w:val="227"/>
          <w:jc w:val="center"/>
        </w:trPr>
        <w:tc>
          <w:tcPr>
            <w:tcW w:w="4708" w:type="dxa"/>
            <w:tcBorders>
              <w:top w:val="single" w:sz="2" w:space="0" w:color="auto"/>
              <w:left w:val="nil"/>
              <w:bottom w:val="single" w:sz="2" w:space="0" w:color="auto"/>
              <w:right w:val="nil"/>
            </w:tcBorders>
            <w:vAlign w:val="center"/>
          </w:tcPr>
          <w:p w:rsidR="00C26729" w:rsidRPr="00E328DD" w:rsidRDefault="00C26729" w:rsidP="00CA7DF8">
            <w:pPr>
              <w:spacing w:after="0"/>
              <w:ind w:firstLine="0"/>
              <w:jc w:val="left"/>
              <w:rPr>
                <w:rFonts w:ascii="Arial Narrow" w:hAnsi="Arial Narrow"/>
                <w:color w:val="000000"/>
                <w:lang w:eastAsia="es-ES"/>
              </w:rPr>
            </w:pPr>
            <w:r>
              <w:rPr>
                <w:rFonts w:ascii="Arial Narrow" w:hAnsi="Arial Narrow"/>
                <w:color w:val="000000"/>
                <w:lang w:eastAsia="es-ES"/>
              </w:rPr>
              <w:t>Índice de autonomía fiscal</w:t>
            </w:r>
          </w:p>
        </w:tc>
        <w:tc>
          <w:tcPr>
            <w:tcW w:w="1276" w:type="dxa"/>
            <w:tcBorders>
              <w:top w:val="single" w:sz="2" w:space="0" w:color="auto"/>
              <w:left w:val="nil"/>
              <w:bottom w:val="single" w:sz="2" w:space="0" w:color="auto"/>
              <w:right w:val="nil"/>
            </w:tcBorders>
            <w:noWrap/>
            <w:vAlign w:val="bottom"/>
          </w:tcPr>
          <w:p w:rsidR="00C26729" w:rsidRPr="00114198" w:rsidRDefault="00C26729" w:rsidP="00CA7DF8">
            <w:pPr>
              <w:spacing w:after="0"/>
              <w:ind w:firstLine="0"/>
              <w:jc w:val="right"/>
              <w:rPr>
                <w:rFonts w:ascii="Arial Narrow" w:hAnsi="Arial Narrow"/>
                <w:lang w:eastAsia="es-ES"/>
              </w:rPr>
            </w:pPr>
            <w:r w:rsidRPr="00114198">
              <w:rPr>
                <w:rFonts w:ascii="Arial Narrow" w:hAnsi="Arial Narrow"/>
                <w:lang w:eastAsia="es-ES"/>
              </w:rPr>
              <w:t>43%</w:t>
            </w:r>
          </w:p>
        </w:tc>
        <w:tc>
          <w:tcPr>
            <w:tcW w:w="1701" w:type="dxa"/>
            <w:tcBorders>
              <w:top w:val="single" w:sz="2" w:space="0" w:color="auto"/>
              <w:left w:val="nil"/>
              <w:bottom w:val="single" w:sz="2" w:space="0" w:color="auto"/>
              <w:right w:val="nil"/>
            </w:tcBorders>
            <w:vAlign w:val="bottom"/>
          </w:tcPr>
          <w:p w:rsidR="00C26729" w:rsidRPr="00114198" w:rsidRDefault="00C26729" w:rsidP="00CA7DF8">
            <w:pPr>
              <w:spacing w:after="0"/>
              <w:ind w:firstLine="0"/>
              <w:jc w:val="right"/>
              <w:rPr>
                <w:rFonts w:ascii="Arial Narrow" w:hAnsi="Arial Narrow"/>
                <w:lang w:eastAsia="es-ES"/>
              </w:rPr>
            </w:pPr>
            <w:r w:rsidRPr="00114198">
              <w:rPr>
                <w:rFonts w:ascii="Arial Narrow" w:hAnsi="Arial Narrow"/>
                <w:lang w:eastAsia="es-ES"/>
              </w:rPr>
              <w:t>37%</w:t>
            </w:r>
          </w:p>
        </w:tc>
        <w:tc>
          <w:tcPr>
            <w:tcW w:w="1589" w:type="dxa"/>
            <w:tcBorders>
              <w:top w:val="single" w:sz="2" w:space="0" w:color="auto"/>
              <w:left w:val="nil"/>
              <w:bottom w:val="single" w:sz="2" w:space="0" w:color="auto"/>
              <w:right w:val="nil"/>
            </w:tcBorders>
            <w:vAlign w:val="center"/>
          </w:tcPr>
          <w:p w:rsidR="00C26729" w:rsidRPr="00114198" w:rsidRDefault="00C26729" w:rsidP="00CA7DF8">
            <w:pPr>
              <w:spacing w:after="0"/>
              <w:ind w:firstLine="0"/>
              <w:jc w:val="right"/>
              <w:rPr>
                <w:rFonts w:ascii="Arial Narrow" w:hAnsi="Arial Narrow"/>
                <w:lang w:val="es-ES" w:eastAsia="es-ES"/>
              </w:rPr>
            </w:pPr>
            <w:r w:rsidRPr="00114198">
              <w:rPr>
                <w:rFonts w:ascii="Arial Narrow" w:hAnsi="Arial Narrow"/>
                <w:lang w:val="es-ES" w:eastAsia="es-ES"/>
              </w:rPr>
              <w:t>14</w:t>
            </w:r>
          </w:p>
        </w:tc>
      </w:tr>
      <w:tr w:rsidR="00C26729" w:rsidRPr="00AD68AC" w:rsidTr="001D48BF">
        <w:trPr>
          <w:trHeight w:val="227"/>
          <w:jc w:val="center"/>
        </w:trPr>
        <w:tc>
          <w:tcPr>
            <w:tcW w:w="4708" w:type="dxa"/>
            <w:tcBorders>
              <w:top w:val="single" w:sz="2" w:space="0" w:color="auto"/>
              <w:left w:val="nil"/>
              <w:bottom w:val="single" w:sz="4" w:space="0" w:color="auto"/>
              <w:right w:val="nil"/>
            </w:tcBorders>
            <w:vAlign w:val="center"/>
          </w:tcPr>
          <w:p w:rsidR="00C26729" w:rsidRPr="00E328DD" w:rsidRDefault="00C26729" w:rsidP="00CA7DF8">
            <w:pPr>
              <w:spacing w:after="0"/>
              <w:ind w:firstLine="0"/>
              <w:jc w:val="left"/>
              <w:rPr>
                <w:rFonts w:ascii="Arial Narrow" w:hAnsi="Arial Narrow"/>
                <w:color w:val="000000"/>
                <w:lang w:eastAsia="es-ES"/>
              </w:rPr>
            </w:pPr>
            <w:r>
              <w:rPr>
                <w:rFonts w:ascii="Arial Narrow" w:hAnsi="Arial Narrow"/>
                <w:color w:val="000000"/>
                <w:lang w:eastAsia="es-ES"/>
              </w:rPr>
              <w:t>Índice deudores de dudoso cobro</w:t>
            </w:r>
          </w:p>
        </w:tc>
        <w:tc>
          <w:tcPr>
            <w:tcW w:w="1276" w:type="dxa"/>
            <w:tcBorders>
              <w:top w:val="single" w:sz="2" w:space="0" w:color="auto"/>
              <w:left w:val="nil"/>
              <w:bottom w:val="single" w:sz="4" w:space="0" w:color="auto"/>
              <w:right w:val="nil"/>
            </w:tcBorders>
            <w:noWrap/>
            <w:vAlign w:val="bottom"/>
          </w:tcPr>
          <w:p w:rsidR="00C26729" w:rsidRPr="00AD68AC" w:rsidRDefault="00C26729" w:rsidP="00CA7DF8">
            <w:pPr>
              <w:spacing w:after="0"/>
              <w:ind w:firstLine="0"/>
              <w:jc w:val="right"/>
              <w:rPr>
                <w:rFonts w:ascii="Arial Narrow" w:hAnsi="Arial Narrow"/>
                <w:lang w:eastAsia="es-ES"/>
              </w:rPr>
            </w:pPr>
            <w:r w:rsidRPr="00AD68AC">
              <w:rPr>
                <w:rFonts w:ascii="Arial Narrow" w:hAnsi="Arial Narrow"/>
                <w:lang w:eastAsia="es-ES"/>
              </w:rPr>
              <w:t>52%</w:t>
            </w:r>
          </w:p>
        </w:tc>
        <w:tc>
          <w:tcPr>
            <w:tcW w:w="1701" w:type="dxa"/>
            <w:tcBorders>
              <w:top w:val="single" w:sz="2" w:space="0" w:color="auto"/>
              <w:left w:val="nil"/>
              <w:bottom w:val="single" w:sz="4" w:space="0" w:color="auto"/>
              <w:right w:val="nil"/>
            </w:tcBorders>
            <w:vAlign w:val="bottom"/>
          </w:tcPr>
          <w:p w:rsidR="00C26729" w:rsidRPr="00AD68AC" w:rsidRDefault="00C26729" w:rsidP="00CA7DF8">
            <w:pPr>
              <w:spacing w:after="0"/>
              <w:ind w:firstLine="0"/>
              <w:jc w:val="right"/>
              <w:rPr>
                <w:rFonts w:ascii="Arial Narrow" w:hAnsi="Arial Narrow"/>
                <w:lang w:eastAsia="es-ES"/>
              </w:rPr>
            </w:pPr>
            <w:r w:rsidRPr="00AD68AC">
              <w:rPr>
                <w:rFonts w:ascii="Arial Narrow" w:hAnsi="Arial Narrow"/>
                <w:lang w:eastAsia="es-ES"/>
              </w:rPr>
              <w:t>61%</w:t>
            </w:r>
          </w:p>
        </w:tc>
        <w:tc>
          <w:tcPr>
            <w:tcW w:w="1589" w:type="dxa"/>
            <w:tcBorders>
              <w:top w:val="single" w:sz="2" w:space="0" w:color="auto"/>
              <w:left w:val="nil"/>
              <w:bottom w:val="single" w:sz="4" w:space="0" w:color="auto"/>
              <w:right w:val="nil"/>
            </w:tcBorders>
            <w:vAlign w:val="center"/>
          </w:tcPr>
          <w:p w:rsidR="00C26729" w:rsidRPr="00AD68AC" w:rsidRDefault="00C26729" w:rsidP="00CA7DF8">
            <w:pPr>
              <w:spacing w:after="0"/>
              <w:ind w:firstLine="0"/>
              <w:jc w:val="right"/>
              <w:rPr>
                <w:rFonts w:ascii="Arial Narrow" w:hAnsi="Arial Narrow"/>
                <w:lang w:val="es-ES" w:eastAsia="es-ES"/>
              </w:rPr>
            </w:pPr>
            <w:r w:rsidRPr="00AD68AC">
              <w:rPr>
                <w:rFonts w:ascii="Arial Narrow" w:hAnsi="Arial Narrow"/>
                <w:lang w:val="es-ES" w:eastAsia="es-ES"/>
              </w:rPr>
              <w:t>-15</w:t>
            </w:r>
          </w:p>
        </w:tc>
      </w:tr>
    </w:tbl>
    <w:p w:rsidR="00C26729" w:rsidRDefault="00C26729" w:rsidP="007563E1">
      <w:pPr>
        <w:pStyle w:val="texto"/>
        <w:spacing w:after="0"/>
      </w:pPr>
    </w:p>
    <w:p w:rsidR="00C26729" w:rsidRDefault="00C26729" w:rsidP="007563E1">
      <w:pPr>
        <w:pStyle w:val="texto"/>
      </w:pPr>
    </w:p>
    <w:p w:rsidR="00C26729" w:rsidRDefault="00C26729" w:rsidP="007563E1">
      <w:pPr>
        <w:pStyle w:val="texto"/>
      </w:pPr>
    </w:p>
    <w:p w:rsidR="00C26729" w:rsidRDefault="00C26729" w:rsidP="007563E1">
      <w:pPr>
        <w:pStyle w:val="texto"/>
      </w:pPr>
    </w:p>
    <w:p w:rsidR="00C26729" w:rsidRPr="00B851AD" w:rsidRDefault="00C26729" w:rsidP="007563E1">
      <w:pPr>
        <w:pStyle w:val="texto"/>
      </w:pPr>
      <w:r w:rsidRPr="00B851AD">
        <w:t>Del cuadro anterior, señalamos los siguientes aspectos:</w:t>
      </w:r>
    </w:p>
    <w:p w:rsidR="00C26729" w:rsidRDefault="00C26729" w:rsidP="00586E14">
      <w:pPr>
        <w:pStyle w:val="texto"/>
        <w:numPr>
          <w:ilvl w:val="0"/>
          <w:numId w:val="15"/>
        </w:numPr>
        <w:tabs>
          <w:tab w:val="clear" w:pos="502"/>
          <w:tab w:val="clear" w:pos="2835"/>
          <w:tab w:val="clear" w:pos="3969"/>
          <w:tab w:val="clear" w:pos="5103"/>
          <w:tab w:val="clear" w:pos="6237"/>
          <w:tab w:val="clear" w:pos="7371"/>
          <w:tab w:val="num" w:pos="284"/>
          <w:tab w:val="num" w:pos="6597"/>
        </w:tabs>
        <w:rPr>
          <w:szCs w:val="26"/>
        </w:rPr>
      </w:pPr>
      <w:r>
        <w:rPr>
          <w:szCs w:val="26"/>
        </w:rPr>
        <w:t>En 2018 los ingresos corrientes han aumentado en un 13 por ciento y los gastos de fu</w:t>
      </w:r>
      <w:r>
        <w:rPr>
          <w:szCs w:val="26"/>
        </w:rPr>
        <w:t>n</w:t>
      </w:r>
      <w:r>
        <w:rPr>
          <w:szCs w:val="26"/>
        </w:rPr>
        <w:t>cionamiento en un tres por ciento, lo que hace que el incremento del ahorro bruto haya sido de un 176 por ciento. Al mismo tiempo la carga financiera disminuye en un 85 por ciento al haberse amortizado en su totalidad la deuda pendiente. En consecuencia el ah</w:t>
      </w:r>
      <w:r>
        <w:rPr>
          <w:szCs w:val="26"/>
        </w:rPr>
        <w:t>o</w:t>
      </w:r>
      <w:r>
        <w:rPr>
          <w:szCs w:val="26"/>
        </w:rPr>
        <w:t>rro neto ha aumentado en 1,5 millones de euros con respecto a 2017.</w:t>
      </w:r>
    </w:p>
    <w:p w:rsidR="00C26729" w:rsidRPr="00673A67" w:rsidRDefault="00C26729" w:rsidP="00586E14">
      <w:pPr>
        <w:pStyle w:val="texto"/>
        <w:numPr>
          <w:ilvl w:val="0"/>
          <w:numId w:val="15"/>
        </w:numPr>
        <w:tabs>
          <w:tab w:val="clear" w:pos="502"/>
          <w:tab w:val="clear" w:pos="2835"/>
          <w:tab w:val="clear" w:pos="3969"/>
          <w:tab w:val="clear" w:pos="5103"/>
          <w:tab w:val="clear" w:pos="6237"/>
          <w:tab w:val="clear" w:pos="7371"/>
          <w:tab w:val="num" w:pos="284"/>
          <w:tab w:val="num" w:pos="6597"/>
        </w:tabs>
        <w:spacing w:after="180"/>
        <w:rPr>
          <w:szCs w:val="26"/>
        </w:rPr>
      </w:pPr>
      <w:r w:rsidRPr="00B851AD">
        <w:rPr>
          <w:szCs w:val="26"/>
        </w:rPr>
        <w:t>E</w:t>
      </w:r>
      <w:r>
        <w:rPr>
          <w:szCs w:val="26"/>
        </w:rPr>
        <w:t>l remanente de tesorería para gastos generales, con un importe negativo de 1,16 m</w:t>
      </w:r>
      <w:r>
        <w:rPr>
          <w:szCs w:val="26"/>
        </w:rPr>
        <w:t>i</w:t>
      </w:r>
      <w:r>
        <w:rPr>
          <w:szCs w:val="26"/>
        </w:rPr>
        <w:t>llones de euros ha mejorado con respecto al cierre del año 2017 en un 64 por ciento, que en términos absolutos suponen 2,07 millones de euros.</w:t>
      </w:r>
    </w:p>
    <w:p w:rsidR="00C26729" w:rsidRDefault="00C26729" w:rsidP="00577E4E">
      <w:pPr>
        <w:pStyle w:val="texto"/>
        <w:spacing w:after="180"/>
      </w:pPr>
      <w:r>
        <w:t>El Ayuntamiento tiene una capacidad de endeudamiento del 14 por ciento con deuda nula y un ahorro neto de 2,27 millones de euros. Los indicadores, en general, han mejor</w:t>
      </w:r>
      <w:r>
        <w:t>a</w:t>
      </w:r>
      <w:r>
        <w:t>do respecto al ejercicio anterior. El remanente de tesorería para gastos generales es neg</w:t>
      </w:r>
      <w:r>
        <w:t>a</w:t>
      </w:r>
      <w:r>
        <w:t xml:space="preserve">tivo en 1,16 millones. El Ayuntamiento no ha aprobado ninguna de las medidas previstas en el artículo </w:t>
      </w:r>
      <w:r w:rsidRPr="00055E3B">
        <w:t>230 de la Ley Foral 2/1995, reguladora de l</w:t>
      </w:r>
      <w:r>
        <w:t>as Haciendas Locales de Nav</w:t>
      </w:r>
      <w:r>
        <w:t>a</w:t>
      </w:r>
      <w:r>
        <w:t xml:space="preserve">rra, para solventar esta situación. </w:t>
      </w:r>
    </w:p>
    <w:p w:rsidR="00C26729" w:rsidRPr="007A2EE5" w:rsidRDefault="00C26729" w:rsidP="00577E4E">
      <w:pPr>
        <w:pStyle w:val="texto"/>
        <w:spacing w:after="180"/>
        <w:rPr>
          <w:rFonts w:cs="Arial"/>
        </w:rPr>
      </w:pPr>
      <w:r>
        <w:t>El Ayuntamiento ha obtenido en los últimos años unos ingresos ligados al urbanismo muy relevantes, principalmente provenientes de Erripagaina, que no son de carácter e</w:t>
      </w:r>
      <w:r>
        <w:t>s</w:t>
      </w:r>
      <w:r>
        <w:t>tructural. Sería conveniente la realización de un análisis a futuro de los gastos e ingresos provenientes de esta nueva zona residencial.</w:t>
      </w:r>
    </w:p>
    <w:p w:rsidR="00C26729" w:rsidRPr="002E11AF" w:rsidRDefault="00C26729" w:rsidP="00123FF2">
      <w:pPr>
        <w:pStyle w:val="atitulo2"/>
        <w:spacing w:before="360" w:after="200"/>
      </w:pPr>
      <w:bookmarkStart w:id="101" w:name="_Toc22495443"/>
      <w:bookmarkStart w:id="102" w:name="_Toc37845617"/>
      <w:r>
        <w:t>VI.3. Cumplimiento de los objetivos de e</w:t>
      </w:r>
      <w:r w:rsidRPr="002E11AF">
        <w:t>stabilidad presupuestaria</w:t>
      </w:r>
      <w:r>
        <w:t xml:space="preserve"> y so</w:t>
      </w:r>
      <w:r>
        <w:t>s</w:t>
      </w:r>
      <w:r>
        <w:t>tenibilidad financiera</w:t>
      </w:r>
      <w:bookmarkEnd w:id="101"/>
      <w:bookmarkEnd w:id="102"/>
    </w:p>
    <w:p w:rsidR="00C26729" w:rsidRDefault="00C26729" w:rsidP="00577E4E">
      <w:pPr>
        <w:pStyle w:val="texto"/>
        <w:spacing w:after="180"/>
      </w:pPr>
      <w:r w:rsidRPr="00C2109C">
        <w:t>A efectos de la aplicación de la Ley Orgánica 2/2012, de 27 de abril, de Estabilidad Presupuestaria y Sostenibilidad Financiera</w:t>
      </w:r>
      <w:r>
        <w:t xml:space="preserve"> (en adelante LOEPySF) </w:t>
      </w:r>
      <w:r w:rsidRPr="00C2109C">
        <w:t>, siguiendo los crit</w:t>
      </w:r>
      <w:r w:rsidRPr="00C2109C">
        <w:t>e</w:t>
      </w:r>
      <w:r w:rsidRPr="00C2109C">
        <w:t>rios de contabilidad nacional- SEC</w:t>
      </w:r>
      <w:r>
        <w:t xml:space="preserve"> 2010</w:t>
      </w:r>
      <w:r w:rsidRPr="00C2109C">
        <w:t xml:space="preserve">, </w:t>
      </w:r>
      <w:r>
        <w:t>se consideran Administración Pública L</w:t>
      </w:r>
      <w:r w:rsidRPr="00C2109C">
        <w:t>ocal los siguientes entes</w:t>
      </w:r>
      <w:r>
        <w:t>: el propio Ayuntamiento</w:t>
      </w:r>
      <w:r w:rsidRPr="00C2109C">
        <w:t xml:space="preserve">, los </w:t>
      </w:r>
      <w:r>
        <w:t>O</w:t>
      </w:r>
      <w:r w:rsidRPr="00C2109C">
        <w:t xml:space="preserve">rganismos </w:t>
      </w:r>
      <w:r>
        <w:t>A</w:t>
      </w:r>
      <w:r w:rsidRPr="00C2109C">
        <w:t>utónomos (</w:t>
      </w:r>
      <w:r>
        <w:t>Patronato de Cu</w:t>
      </w:r>
      <w:r>
        <w:t>l</w:t>
      </w:r>
      <w:r>
        <w:t>tura y Patronato de Deportes) y</w:t>
      </w:r>
      <w:r w:rsidRPr="00C2109C">
        <w:t xml:space="preserve"> las </w:t>
      </w:r>
      <w:r>
        <w:t>s</w:t>
      </w:r>
      <w:r w:rsidRPr="00C2109C">
        <w:t xml:space="preserve">ociedades </w:t>
      </w:r>
      <w:r>
        <w:t>m</w:t>
      </w:r>
      <w:r w:rsidRPr="00C2109C">
        <w:t>unicipales no de mercado</w:t>
      </w:r>
      <w:r w:rsidRPr="00BC641E">
        <w:rPr>
          <w:vertAlign w:val="superscript"/>
        </w:rPr>
        <w:footnoteReference w:id="1"/>
      </w:r>
      <w:r w:rsidRPr="00C2109C">
        <w:t xml:space="preserve"> (</w:t>
      </w:r>
      <w:r>
        <w:t>Sociedad U</w:t>
      </w:r>
      <w:r>
        <w:t>r</w:t>
      </w:r>
      <w:r>
        <w:t>banística Municipal, S.L. y Bizkarmendia, S.L.U.).</w:t>
      </w:r>
    </w:p>
    <w:p w:rsidR="00C26729" w:rsidRDefault="00C26729" w:rsidP="00577E4E">
      <w:pPr>
        <w:pStyle w:val="texto"/>
        <w:spacing w:after="180"/>
      </w:pPr>
      <w:r>
        <w:t>La Sociedad Erripagaña Desarrollo Urbano, SL y el Consorcio Hilarión Eslava están pendientes de clasificar por parte de la Intervención General de la Administración del E</w:t>
      </w:r>
      <w:r>
        <w:t>s</w:t>
      </w:r>
      <w:r>
        <w:t>tado.</w:t>
      </w:r>
    </w:p>
    <w:p w:rsidR="00C26729" w:rsidRPr="003C74F8" w:rsidRDefault="00C26729" w:rsidP="0067725A">
      <w:pPr>
        <w:pStyle w:val="texto"/>
        <w:spacing w:after="120"/>
        <w:rPr>
          <w:spacing w:val="0"/>
        </w:rPr>
      </w:pPr>
      <w:r w:rsidRPr="003C74F8">
        <w:rPr>
          <w:spacing w:val="0"/>
        </w:rPr>
        <w:t>Las entidades consideradas administración pública presentan los siguientes datos:</w:t>
      </w:r>
    </w:p>
    <w:p w:rsidR="00C26729" w:rsidRPr="00673A67" w:rsidRDefault="00C26729" w:rsidP="00586E14">
      <w:pPr>
        <w:pStyle w:val="texto"/>
        <w:numPr>
          <w:ilvl w:val="0"/>
          <w:numId w:val="15"/>
        </w:numPr>
        <w:tabs>
          <w:tab w:val="clear" w:pos="502"/>
          <w:tab w:val="clear" w:pos="2835"/>
          <w:tab w:val="clear" w:pos="3969"/>
          <w:tab w:val="clear" w:pos="5103"/>
          <w:tab w:val="clear" w:pos="6237"/>
          <w:tab w:val="clear" w:pos="7371"/>
          <w:tab w:val="num" w:pos="284"/>
          <w:tab w:val="num" w:pos="6597"/>
        </w:tabs>
        <w:rPr>
          <w:szCs w:val="26"/>
        </w:rPr>
      </w:pPr>
      <w:r w:rsidRPr="00673A67">
        <w:rPr>
          <w:szCs w:val="26"/>
        </w:rPr>
        <w:t>Principios de estabilidad presupuestaria:</w:t>
      </w:r>
    </w:p>
    <w:p w:rsidR="00C26729" w:rsidRDefault="00C26729" w:rsidP="0067725A">
      <w:pPr>
        <w:pStyle w:val="texto"/>
        <w:spacing w:after="160"/>
      </w:pPr>
      <w:r>
        <w:t>a) Según el informe sobre estabilidad presupuestaria h</w:t>
      </w:r>
      <w:r w:rsidRPr="002A7F05">
        <w:t>a</w:t>
      </w:r>
      <w:r>
        <w:t>n</w:t>
      </w:r>
      <w:r w:rsidRPr="002A7F05">
        <w:t xml:space="preserve"> generado un</w:t>
      </w:r>
      <w:r>
        <w:t>a capacidad de f</w:t>
      </w:r>
      <w:r>
        <w:t>i</w:t>
      </w:r>
      <w:r>
        <w:t xml:space="preserve">nanciación de 4,5 </w:t>
      </w:r>
      <w:r w:rsidRPr="002A7F05">
        <w:t>millones de euros.</w:t>
      </w:r>
      <w:r>
        <w:t xml:space="preserve"> </w:t>
      </w:r>
    </w:p>
    <w:p w:rsidR="00C26729" w:rsidRDefault="00C26729" w:rsidP="0067725A">
      <w:pPr>
        <w:pStyle w:val="texto"/>
        <w:tabs>
          <w:tab w:val="clear" w:pos="2835"/>
          <w:tab w:val="clear" w:pos="3969"/>
          <w:tab w:val="clear" w:pos="5103"/>
          <w:tab w:val="clear" w:pos="6237"/>
          <w:tab w:val="clear" w:pos="7371"/>
          <w:tab w:val="left" w:pos="480"/>
        </w:tabs>
        <w:spacing w:after="180"/>
        <w:ind w:firstLine="0"/>
        <w:jc w:val="center"/>
        <w:rPr>
          <w:rFonts w:ascii="Arial" w:hAnsi="Arial" w:cs="Arial"/>
          <w:sz w:val="20"/>
          <w:lang w:val="es-ES"/>
        </w:rPr>
      </w:pPr>
      <w:r w:rsidRPr="00672F5F">
        <w:rPr>
          <w:rFonts w:ascii="Arial" w:hAnsi="Arial" w:cs="Arial"/>
          <w:sz w:val="20"/>
          <w:lang w:val="es-ES"/>
        </w:rPr>
        <w:t>Capacidad de financiación</w:t>
      </w:r>
    </w:p>
    <w:tbl>
      <w:tblPr>
        <w:tblW w:w="8722" w:type="dxa"/>
        <w:jc w:val="center"/>
        <w:tblCellMar>
          <w:left w:w="70" w:type="dxa"/>
          <w:right w:w="70" w:type="dxa"/>
        </w:tblCellMar>
        <w:tblLook w:val="00A0" w:firstRow="1" w:lastRow="0" w:firstColumn="1" w:lastColumn="0" w:noHBand="0" w:noVBand="0"/>
      </w:tblPr>
      <w:tblGrid>
        <w:gridCol w:w="6631"/>
        <w:gridCol w:w="2091"/>
      </w:tblGrid>
      <w:tr w:rsidR="00C26729" w:rsidRPr="008255D6" w:rsidTr="00355EFE">
        <w:trPr>
          <w:trHeight w:val="284"/>
          <w:jc w:val="center"/>
        </w:trPr>
        <w:tc>
          <w:tcPr>
            <w:tcW w:w="6631" w:type="dxa"/>
            <w:tcBorders>
              <w:top w:val="single" w:sz="4" w:space="0" w:color="auto"/>
              <w:left w:val="nil"/>
              <w:bottom w:val="single" w:sz="4" w:space="0" w:color="auto"/>
              <w:right w:val="nil"/>
            </w:tcBorders>
            <w:shd w:val="clear" w:color="auto" w:fill="FABF8F"/>
            <w:vAlign w:val="center"/>
          </w:tcPr>
          <w:p w:rsidR="00C26729" w:rsidRPr="008255D6" w:rsidRDefault="00C26729" w:rsidP="004D712A">
            <w:pPr>
              <w:spacing w:after="0"/>
              <w:ind w:firstLine="0"/>
              <w:jc w:val="left"/>
              <w:rPr>
                <w:rFonts w:ascii="Arial" w:hAnsi="Arial" w:cs="Arial"/>
                <w:color w:val="000000"/>
                <w:sz w:val="18"/>
                <w:szCs w:val="18"/>
                <w:lang w:val="es-ES" w:eastAsia="es-ES"/>
              </w:rPr>
            </w:pPr>
            <w:r w:rsidRPr="008255D6">
              <w:rPr>
                <w:rFonts w:ascii="Arial" w:hAnsi="Arial" w:cs="Arial"/>
                <w:color w:val="000000"/>
                <w:sz w:val="18"/>
                <w:szCs w:val="18"/>
                <w:lang w:eastAsia="es-ES"/>
              </w:rPr>
              <w:t> </w:t>
            </w:r>
          </w:p>
        </w:tc>
        <w:tc>
          <w:tcPr>
            <w:tcW w:w="2091" w:type="dxa"/>
            <w:tcBorders>
              <w:top w:val="single" w:sz="4" w:space="0" w:color="auto"/>
              <w:left w:val="nil"/>
              <w:bottom w:val="single" w:sz="4" w:space="0" w:color="auto"/>
              <w:right w:val="nil"/>
            </w:tcBorders>
            <w:shd w:val="clear" w:color="auto" w:fill="FABF8F"/>
            <w:vAlign w:val="center"/>
          </w:tcPr>
          <w:p w:rsidR="00C26729" w:rsidRPr="008255D6" w:rsidRDefault="00C26729" w:rsidP="004D712A">
            <w:pPr>
              <w:spacing w:after="0"/>
              <w:ind w:firstLine="0"/>
              <w:jc w:val="right"/>
              <w:rPr>
                <w:rFonts w:ascii="Arial" w:hAnsi="Arial" w:cs="Arial"/>
                <w:color w:val="000000"/>
                <w:sz w:val="18"/>
                <w:szCs w:val="18"/>
                <w:lang w:val="es-ES" w:eastAsia="es-ES"/>
              </w:rPr>
            </w:pPr>
            <w:r w:rsidRPr="008255D6">
              <w:rPr>
                <w:rFonts w:ascii="Arial" w:hAnsi="Arial" w:cs="Arial"/>
                <w:color w:val="000000"/>
                <w:sz w:val="18"/>
                <w:szCs w:val="18"/>
                <w:lang w:eastAsia="es-ES"/>
              </w:rPr>
              <w:t>Importe 2018</w:t>
            </w:r>
          </w:p>
        </w:tc>
      </w:tr>
      <w:tr w:rsidR="00C26729" w:rsidRPr="00787B84" w:rsidTr="00D82D36">
        <w:trPr>
          <w:trHeight w:val="198"/>
          <w:jc w:val="center"/>
        </w:trPr>
        <w:tc>
          <w:tcPr>
            <w:tcW w:w="6631" w:type="dxa"/>
            <w:tcBorders>
              <w:top w:val="single" w:sz="4" w:space="0" w:color="auto"/>
              <w:left w:val="nil"/>
              <w:bottom w:val="single" w:sz="2" w:space="0" w:color="auto"/>
              <w:right w:val="nil"/>
            </w:tcBorders>
            <w:vAlign w:val="center"/>
          </w:tcPr>
          <w:p w:rsidR="00C26729" w:rsidRPr="006B0FD6" w:rsidRDefault="00C26729" w:rsidP="004D712A">
            <w:pPr>
              <w:spacing w:after="0"/>
              <w:ind w:firstLine="0"/>
              <w:jc w:val="left"/>
              <w:rPr>
                <w:rFonts w:ascii="Arial Narrow" w:hAnsi="Arial Narrow" w:cs="Arial"/>
                <w:lang w:val="es-ES" w:eastAsia="es-ES"/>
              </w:rPr>
            </w:pPr>
            <w:r w:rsidRPr="006B0FD6">
              <w:rPr>
                <w:rFonts w:ascii="Arial Narrow" w:hAnsi="Arial Narrow" w:cs="Arial"/>
                <w:lang w:eastAsia="es-ES"/>
              </w:rPr>
              <w:t xml:space="preserve">Ingresos no financieros </w:t>
            </w:r>
          </w:p>
        </w:tc>
        <w:tc>
          <w:tcPr>
            <w:tcW w:w="2091" w:type="dxa"/>
            <w:tcBorders>
              <w:top w:val="single" w:sz="4" w:space="0" w:color="auto"/>
              <w:left w:val="nil"/>
              <w:bottom w:val="single" w:sz="2" w:space="0" w:color="auto"/>
              <w:right w:val="nil"/>
            </w:tcBorders>
            <w:vAlign w:val="center"/>
          </w:tcPr>
          <w:p w:rsidR="00C26729" w:rsidRPr="00793996" w:rsidRDefault="00C26729" w:rsidP="004D712A">
            <w:pPr>
              <w:spacing w:after="0"/>
              <w:ind w:firstLine="0"/>
              <w:jc w:val="right"/>
              <w:rPr>
                <w:rFonts w:ascii="Arial Narrow" w:hAnsi="Arial Narrow"/>
                <w:lang w:val="es-ES" w:eastAsia="es-ES"/>
              </w:rPr>
            </w:pPr>
            <w:r>
              <w:rPr>
                <w:rFonts w:ascii="Arial Narrow" w:hAnsi="Arial Narrow"/>
                <w:lang w:val="es-ES" w:eastAsia="es-ES"/>
              </w:rPr>
              <w:t>20.654.972</w:t>
            </w:r>
          </w:p>
        </w:tc>
      </w:tr>
      <w:tr w:rsidR="00C26729" w:rsidRPr="00787B84" w:rsidTr="00355EFE">
        <w:trPr>
          <w:trHeight w:val="198"/>
          <w:jc w:val="center"/>
        </w:trPr>
        <w:tc>
          <w:tcPr>
            <w:tcW w:w="6631" w:type="dxa"/>
            <w:tcBorders>
              <w:top w:val="single" w:sz="2" w:space="0" w:color="auto"/>
              <w:left w:val="nil"/>
              <w:bottom w:val="single" w:sz="4" w:space="0" w:color="auto"/>
              <w:right w:val="nil"/>
            </w:tcBorders>
            <w:vAlign w:val="center"/>
          </w:tcPr>
          <w:p w:rsidR="00C26729" w:rsidRPr="00787B84" w:rsidRDefault="00C26729" w:rsidP="004D712A">
            <w:pPr>
              <w:spacing w:after="0"/>
              <w:ind w:firstLine="0"/>
              <w:jc w:val="left"/>
              <w:rPr>
                <w:rFonts w:ascii="Arial" w:hAnsi="Arial" w:cs="Arial"/>
                <w:sz w:val="19"/>
                <w:szCs w:val="19"/>
                <w:lang w:val="es-ES" w:eastAsia="es-ES"/>
              </w:rPr>
            </w:pPr>
            <w:r w:rsidRPr="006B0FD6">
              <w:rPr>
                <w:rFonts w:ascii="Arial Narrow" w:hAnsi="Arial Narrow" w:cs="Arial"/>
                <w:lang w:eastAsia="es-ES"/>
              </w:rPr>
              <w:t xml:space="preserve">Gastos no financieros </w:t>
            </w:r>
          </w:p>
        </w:tc>
        <w:tc>
          <w:tcPr>
            <w:tcW w:w="2091" w:type="dxa"/>
            <w:tcBorders>
              <w:top w:val="single" w:sz="2" w:space="0" w:color="auto"/>
              <w:left w:val="nil"/>
              <w:bottom w:val="single" w:sz="4" w:space="0" w:color="auto"/>
              <w:right w:val="nil"/>
            </w:tcBorders>
            <w:vAlign w:val="center"/>
          </w:tcPr>
          <w:p w:rsidR="00C26729" w:rsidRPr="00793996" w:rsidRDefault="00C26729" w:rsidP="004D712A">
            <w:pPr>
              <w:spacing w:after="0"/>
              <w:ind w:firstLine="0"/>
              <w:jc w:val="right"/>
              <w:rPr>
                <w:rFonts w:ascii="Arial Narrow" w:hAnsi="Arial Narrow"/>
                <w:lang w:val="es-ES" w:eastAsia="es-ES"/>
              </w:rPr>
            </w:pPr>
            <w:r>
              <w:rPr>
                <w:rFonts w:ascii="Arial Narrow" w:hAnsi="Arial Narrow"/>
                <w:lang w:val="es-ES" w:eastAsia="es-ES"/>
              </w:rPr>
              <w:t>15.639.648</w:t>
            </w:r>
          </w:p>
        </w:tc>
      </w:tr>
      <w:tr w:rsidR="00C26729" w:rsidRPr="00793996" w:rsidTr="00060A54">
        <w:trPr>
          <w:trHeight w:val="198"/>
          <w:jc w:val="center"/>
        </w:trPr>
        <w:tc>
          <w:tcPr>
            <w:tcW w:w="6631" w:type="dxa"/>
            <w:tcBorders>
              <w:top w:val="single" w:sz="4" w:space="0" w:color="auto"/>
              <w:left w:val="nil"/>
              <w:bottom w:val="single" w:sz="4" w:space="0" w:color="auto"/>
              <w:right w:val="nil"/>
            </w:tcBorders>
            <w:vAlign w:val="center"/>
          </w:tcPr>
          <w:p w:rsidR="00C26729" w:rsidRPr="006B0FD6" w:rsidRDefault="00C26729" w:rsidP="004D712A">
            <w:pPr>
              <w:spacing w:after="0"/>
              <w:ind w:firstLine="0"/>
              <w:jc w:val="left"/>
              <w:rPr>
                <w:rFonts w:ascii="Arial" w:hAnsi="Arial" w:cs="Arial"/>
                <w:b/>
                <w:bCs/>
                <w:sz w:val="19"/>
                <w:szCs w:val="19"/>
                <w:lang w:val="es-ES" w:eastAsia="es-ES"/>
              </w:rPr>
            </w:pPr>
            <w:r w:rsidRPr="006B0FD6">
              <w:rPr>
                <w:rFonts w:ascii="Arial Narrow" w:hAnsi="Arial Narrow" w:cs="Arial"/>
                <w:b/>
                <w:lang w:eastAsia="es-ES"/>
              </w:rPr>
              <w:t>Saldo no financiero</w:t>
            </w:r>
          </w:p>
        </w:tc>
        <w:tc>
          <w:tcPr>
            <w:tcW w:w="2091" w:type="dxa"/>
            <w:tcBorders>
              <w:top w:val="single" w:sz="4" w:space="0" w:color="auto"/>
              <w:left w:val="nil"/>
              <w:bottom w:val="single" w:sz="4" w:space="0" w:color="auto"/>
              <w:right w:val="nil"/>
            </w:tcBorders>
            <w:vAlign w:val="center"/>
          </w:tcPr>
          <w:p w:rsidR="00C26729" w:rsidRPr="00793996" w:rsidRDefault="00C26729" w:rsidP="004D712A">
            <w:pPr>
              <w:spacing w:after="0"/>
              <w:ind w:firstLine="0"/>
              <w:jc w:val="right"/>
              <w:rPr>
                <w:rFonts w:ascii="Arial Narrow" w:hAnsi="Arial Narrow"/>
                <w:b/>
                <w:lang w:val="es-ES" w:eastAsia="es-ES"/>
              </w:rPr>
            </w:pPr>
            <w:r>
              <w:rPr>
                <w:rFonts w:ascii="Arial Narrow" w:hAnsi="Arial Narrow"/>
                <w:b/>
                <w:lang w:val="es-ES" w:eastAsia="es-ES"/>
              </w:rPr>
              <w:t>5.015.274</w:t>
            </w:r>
          </w:p>
        </w:tc>
      </w:tr>
      <w:tr w:rsidR="00C26729" w:rsidRPr="00787B84" w:rsidTr="00060A54">
        <w:trPr>
          <w:trHeight w:val="198"/>
          <w:jc w:val="center"/>
        </w:trPr>
        <w:tc>
          <w:tcPr>
            <w:tcW w:w="6631" w:type="dxa"/>
            <w:tcBorders>
              <w:top w:val="single" w:sz="4" w:space="0" w:color="auto"/>
              <w:left w:val="nil"/>
              <w:bottom w:val="single" w:sz="2" w:space="0" w:color="auto"/>
              <w:right w:val="nil"/>
            </w:tcBorders>
            <w:vAlign w:val="center"/>
          </w:tcPr>
          <w:p w:rsidR="00C26729" w:rsidRPr="006B0FD6" w:rsidRDefault="00C26729" w:rsidP="004D712A">
            <w:pPr>
              <w:spacing w:after="0"/>
              <w:ind w:firstLine="0"/>
              <w:jc w:val="left"/>
              <w:rPr>
                <w:rFonts w:ascii="Arial Narrow" w:hAnsi="Arial Narrow" w:cs="Arial"/>
                <w:lang w:eastAsia="es-ES"/>
              </w:rPr>
            </w:pPr>
            <w:r w:rsidRPr="006B0FD6">
              <w:rPr>
                <w:rFonts w:ascii="Arial Narrow" w:hAnsi="Arial Narrow" w:cs="Arial"/>
                <w:lang w:eastAsia="es-ES"/>
              </w:rPr>
              <w:t>Ajustes SEC</w:t>
            </w:r>
          </w:p>
        </w:tc>
        <w:tc>
          <w:tcPr>
            <w:tcW w:w="2091" w:type="dxa"/>
            <w:tcBorders>
              <w:top w:val="single" w:sz="4" w:space="0" w:color="auto"/>
              <w:left w:val="nil"/>
              <w:bottom w:val="single" w:sz="2" w:space="0" w:color="auto"/>
              <w:right w:val="nil"/>
            </w:tcBorders>
            <w:vAlign w:val="center"/>
          </w:tcPr>
          <w:p w:rsidR="00C26729" w:rsidRPr="00787B84" w:rsidRDefault="00C26729" w:rsidP="004D712A">
            <w:pPr>
              <w:spacing w:after="0"/>
              <w:ind w:firstLine="0"/>
              <w:jc w:val="right"/>
              <w:rPr>
                <w:rFonts w:ascii="Arial" w:hAnsi="Arial" w:cs="Arial"/>
                <w:bCs/>
                <w:sz w:val="19"/>
                <w:szCs w:val="19"/>
                <w:lang w:val="es-ES" w:eastAsia="es-ES"/>
              </w:rPr>
            </w:pPr>
          </w:p>
        </w:tc>
      </w:tr>
      <w:tr w:rsidR="00C26729" w:rsidRPr="00787B84" w:rsidTr="00060A54">
        <w:trPr>
          <w:trHeight w:val="198"/>
          <w:jc w:val="center"/>
        </w:trPr>
        <w:tc>
          <w:tcPr>
            <w:tcW w:w="6631" w:type="dxa"/>
            <w:tcBorders>
              <w:top w:val="single" w:sz="2" w:space="0" w:color="auto"/>
              <w:left w:val="nil"/>
              <w:bottom w:val="single" w:sz="2" w:space="0" w:color="auto"/>
              <w:right w:val="nil"/>
            </w:tcBorders>
            <w:vAlign w:val="center"/>
          </w:tcPr>
          <w:p w:rsidR="00C26729" w:rsidRPr="00787B84" w:rsidRDefault="00C26729" w:rsidP="00AA5298">
            <w:pPr>
              <w:spacing w:after="0"/>
              <w:ind w:firstLine="110"/>
              <w:jc w:val="left"/>
              <w:rPr>
                <w:rFonts w:ascii="Arial Narrow" w:hAnsi="Arial Narrow"/>
                <w:lang w:val="es-ES" w:eastAsia="es-ES"/>
              </w:rPr>
            </w:pPr>
            <w:r w:rsidRPr="00787B84">
              <w:rPr>
                <w:rFonts w:ascii="Arial Narrow" w:hAnsi="Arial Narrow"/>
                <w:lang w:eastAsia="es-ES"/>
              </w:rPr>
              <w:t>Cobros de ingresos capítulos 1, 2 y 3 de ejercicios cerrados y corriente</w:t>
            </w:r>
          </w:p>
        </w:tc>
        <w:tc>
          <w:tcPr>
            <w:tcW w:w="2091" w:type="dxa"/>
            <w:tcBorders>
              <w:top w:val="single" w:sz="2" w:space="0" w:color="auto"/>
              <w:left w:val="nil"/>
              <w:bottom w:val="single" w:sz="2" w:space="0" w:color="auto"/>
              <w:right w:val="nil"/>
            </w:tcBorders>
            <w:noWrap/>
            <w:vAlign w:val="center"/>
          </w:tcPr>
          <w:p w:rsidR="00C26729" w:rsidRPr="00787B84" w:rsidRDefault="00C26729" w:rsidP="004D712A">
            <w:pPr>
              <w:spacing w:after="0"/>
              <w:ind w:firstLine="0"/>
              <w:jc w:val="right"/>
              <w:rPr>
                <w:rFonts w:ascii="Arial Narrow" w:hAnsi="Arial Narrow"/>
                <w:lang w:val="es-ES" w:eastAsia="es-ES"/>
              </w:rPr>
            </w:pPr>
            <w:r>
              <w:rPr>
                <w:rFonts w:ascii="Arial Narrow" w:hAnsi="Arial Narrow"/>
                <w:lang w:val="es-ES" w:eastAsia="es-ES"/>
              </w:rPr>
              <w:t>-518.782</w:t>
            </w:r>
          </w:p>
        </w:tc>
      </w:tr>
      <w:tr w:rsidR="00C26729" w:rsidRPr="00787B84" w:rsidTr="00980335">
        <w:trPr>
          <w:trHeight w:val="198"/>
          <w:jc w:val="center"/>
        </w:trPr>
        <w:tc>
          <w:tcPr>
            <w:tcW w:w="6631" w:type="dxa"/>
            <w:tcBorders>
              <w:top w:val="single" w:sz="2" w:space="0" w:color="auto"/>
              <w:left w:val="nil"/>
              <w:bottom w:val="single" w:sz="4" w:space="0" w:color="auto"/>
              <w:right w:val="nil"/>
            </w:tcBorders>
            <w:vAlign w:val="center"/>
          </w:tcPr>
          <w:p w:rsidR="00C26729" w:rsidRPr="00787B84" w:rsidRDefault="00C26729" w:rsidP="00AA5298">
            <w:pPr>
              <w:spacing w:after="0"/>
              <w:ind w:firstLine="110"/>
              <w:jc w:val="left"/>
              <w:rPr>
                <w:rFonts w:ascii="Arial Narrow" w:hAnsi="Arial Narrow"/>
                <w:lang w:val="es-ES" w:eastAsia="es-ES"/>
              </w:rPr>
            </w:pPr>
            <w:r>
              <w:rPr>
                <w:rFonts w:ascii="Arial Narrow" w:hAnsi="Arial Narrow"/>
                <w:lang w:val="es-ES" w:eastAsia="es-ES"/>
              </w:rPr>
              <w:t>Intereses devengados  no vencidos</w:t>
            </w:r>
          </w:p>
        </w:tc>
        <w:tc>
          <w:tcPr>
            <w:tcW w:w="2091" w:type="dxa"/>
            <w:tcBorders>
              <w:top w:val="single" w:sz="2" w:space="0" w:color="auto"/>
              <w:left w:val="nil"/>
              <w:bottom w:val="single" w:sz="4" w:space="0" w:color="auto"/>
              <w:right w:val="nil"/>
            </w:tcBorders>
            <w:noWrap/>
            <w:vAlign w:val="center"/>
          </w:tcPr>
          <w:p w:rsidR="00C26729" w:rsidRPr="00787B84" w:rsidRDefault="00C26729" w:rsidP="004D712A">
            <w:pPr>
              <w:spacing w:after="0"/>
              <w:ind w:firstLine="0"/>
              <w:jc w:val="right"/>
              <w:rPr>
                <w:rFonts w:ascii="Arial Narrow" w:hAnsi="Arial Narrow"/>
                <w:lang w:val="es-ES" w:eastAsia="es-ES"/>
              </w:rPr>
            </w:pPr>
            <w:r>
              <w:rPr>
                <w:rFonts w:ascii="Arial Narrow" w:hAnsi="Arial Narrow"/>
                <w:lang w:val="es-ES" w:eastAsia="es-ES"/>
              </w:rPr>
              <w:t>-786</w:t>
            </w:r>
          </w:p>
        </w:tc>
      </w:tr>
      <w:tr w:rsidR="00C26729" w:rsidRPr="00980335" w:rsidTr="00980335">
        <w:trPr>
          <w:trHeight w:val="198"/>
          <w:jc w:val="center"/>
        </w:trPr>
        <w:tc>
          <w:tcPr>
            <w:tcW w:w="6631" w:type="dxa"/>
            <w:tcBorders>
              <w:top w:val="single" w:sz="4" w:space="0" w:color="auto"/>
              <w:left w:val="nil"/>
              <w:bottom w:val="single" w:sz="4" w:space="0" w:color="auto"/>
              <w:right w:val="nil"/>
            </w:tcBorders>
            <w:shd w:val="clear" w:color="auto" w:fill="FABF8F"/>
            <w:vAlign w:val="center"/>
          </w:tcPr>
          <w:p w:rsidR="00C26729" w:rsidRPr="00980335" w:rsidRDefault="00C26729" w:rsidP="004D712A">
            <w:pPr>
              <w:spacing w:after="0"/>
              <w:ind w:firstLine="0"/>
              <w:jc w:val="left"/>
              <w:rPr>
                <w:rFonts w:ascii="Arial Narrow" w:hAnsi="Arial Narrow" w:cs="Arial"/>
                <w:bCs/>
                <w:lang w:val="es-ES" w:eastAsia="es-ES"/>
              </w:rPr>
            </w:pPr>
            <w:r w:rsidRPr="00980335">
              <w:rPr>
                <w:rFonts w:ascii="Arial Narrow" w:hAnsi="Arial Narrow" w:cs="Arial"/>
                <w:bCs/>
                <w:lang w:eastAsia="es-ES"/>
              </w:rPr>
              <w:t>Capacidad de financiación</w:t>
            </w:r>
          </w:p>
        </w:tc>
        <w:tc>
          <w:tcPr>
            <w:tcW w:w="2091" w:type="dxa"/>
            <w:tcBorders>
              <w:top w:val="single" w:sz="4" w:space="0" w:color="auto"/>
              <w:left w:val="nil"/>
              <w:bottom w:val="single" w:sz="4" w:space="0" w:color="auto"/>
              <w:right w:val="nil"/>
            </w:tcBorders>
            <w:shd w:val="clear" w:color="auto" w:fill="FABF8F"/>
            <w:vAlign w:val="center"/>
          </w:tcPr>
          <w:p w:rsidR="00C26729" w:rsidRPr="00980335" w:rsidRDefault="00C26729" w:rsidP="004D712A">
            <w:pPr>
              <w:spacing w:after="0"/>
              <w:ind w:firstLine="0"/>
              <w:jc w:val="right"/>
              <w:rPr>
                <w:rFonts w:ascii="Arial Narrow" w:hAnsi="Arial Narrow"/>
                <w:lang w:val="es-ES" w:eastAsia="es-ES"/>
              </w:rPr>
            </w:pPr>
            <w:r w:rsidRPr="00980335">
              <w:rPr>
                <w:rFonts w:ascii="Arial Narrow" w:hAnsi="Arial Narrow"/>
                <w:lang w:val="es-ES" w:eastAsia="es-ES"/>
              </w:rPr>
              <w:t>4.495.706</w:t>
            </w:r>
          </w:p>
        </w:tc>
      </w:tr>
    </w:tbl>
    <w:p w:rsidR="00C26729" w:rsidRDefault="00C26729" w:rsidP="00355EFE">
      <w:pPr>
        <w:pStyle w:val="texto"/>
        <w:spacing w:before="240" w:after="160"/>
      </w:pPr>
      <w:r>
        <w:t xml:space="preserve">b) </w:t>
      </w:r>
      <w:r w:rsidRPr="00B40CE1">
        <w:t xml:space="preserve">El gasto computable del ejercicio </w:t>
      </w:r>
      <w:r>
        <w:t>2018</w:t>
      </w:r>
      <w:r w:rsidRPr="00B40CE1">
        <w:t xml:space="preserve"> es </w:t>
      </w:r>
      <w:r>
        <w:t xml:space="preserve">superior </w:t>
      </w:r>
      <w:r w:rsidRPr="00B40CE1">
        <w:t>a</w:t>
      </w:r>
      <w:r>
        <w:t>l límite máximo de gasto en 2 millones de euros, habiéndose incumpli</w:t>
      </w:r>
      <w:r w:rsidRPr="00B40CE1">
        <w:t>do la regla de gasto al superar la tasa de variación del 2,</w:t>
      </w:r>
      <w:r>
        <w:t>4</w:t>
      </w:r>
      <w:r w:rsidRPr="00B40CE1">
        <w:t xml:space="preserve"> por ciento autorizada para </w:t>
      </w:r>
      <w:r>
        <w:t>2018.</w:t>
      </w:r>
    </w:p>
    <w:p w:rsidR="00C26729" w:rsidRDefault="00C26729" w:rsidP="0067725A">
      <w:pPr>
        <w:pStyle w:val="texto"/>
        <w:tabs>
          <w:tab w:val="clear" w:pos="2835"/>
          <w:tab w:val="clear" w:pos="3969"/>
          <w:tab w:val="clear" w:pos="5103"/>
          <w:tab w:val="clear" w:pos="6237"/>
          <w:tab w:val="clear" w:pos="7371"/>
          <w:tab w:val="left" w:pos="480"/>
        </w:tabs>
        <w:spacing w:before="220" w:after="180"/>
        <w:ind w:firstLine="0"/>
        <w:jc w:val="center"/>
        <w:rPr>
          <w:rFonts w:ascii="Arial" w:hAnsi="Arial" w:cs="Arial"/>
          <w:sz w:val="20"/>
          <w:lang w:val="es-ES"/>
        </w:rPr>
      </w:pPr>
      <w:r w:rsidRPr="00672F5F">
        <w:rPr>
          <w:rFonts w:ascii="Arial" w:hAnsi="Arial" w:cs="Arial"/>
          <w:sz w:val="20"/>
          <w:lang w:val="es-ES"/>
        </w:rPr>
        <w:t>Regla de gasto</w:t>
      </w:r>
    </w:p>
    <w:tbl>
      <w:tblPr>
        <w:tblW w:w="8802" w:type="dxa"/>
        <w:jc w:val="center"/>
        <w:tblBorders>
          <w:top w:val="single" w:sz="8" w:space="0" w:color="auto"/>
          <w:bottom w:val="single" w:sz="8" w:space="0" w:color="auto"/>
          <w:insideH w:val="single" w:sz="2" w:space="0" w:color="auto"/>
        </w:tblBorders>
        <w:tblCellMar>
          <w:left w:w="70" w:type="dxa"/>
          <w:right w:w="70" w:type="dxa"/>
        </w:tblCellMar>
        <w:tblLook w:val="00A0" w:firstRow="1" w:lastRow="0" w:firstColumn="1" w:lastColumn="0" w:noHBand="0" w:noVBand="0"/>
      </w:tblPr>
      <w:tblGrid>
        <w:gridCol w:w="4969"/>
        <w:gridCol w:w="3833"/>
      </w:tblGrid>
      <w:tr w:rsidR="00C26729" w:rsidRPr="008255D6" w:rsidTr="009A6CBF">
        <w:trPr>
          <w:trHeight w:val="284"/>
          <w:jc w:val="center"/>
        </w:trPr>
        <w:tc>
          <w:tcPr>
            <w:tcW w:w="4969" w:type="dxa"/>
            <w:tcBorders>
              <w:top w:val="single" w:sz="4" w:space="0" w:color="auto"/>
            </w:tcBorders>
            <w:shd w:val="clear" w:color="auto" w:fill="FABF8F"/>
            <w:vAlign w:val="center"/>
          </w:tcPr>
          <w:p w:rsidR="00C26729" w:rsidRPr="008255D6" w:rsidRDefault="00C26729" w:rsidP="004D712A">
            <w:pPr>
              <w:spacing w:after="0"/>
              <w:ind w:firstLine="0"/>
              <w:jc w:val="left"/>
              <w:rPr>
                <w:rFonts w:ascii="Arial" w:hAnsi="Arial" w:cs="Arial"/>
                <w:sz w:val="18"/>
                <w:szCs w:val="18"/>
                <w:lang w:eastAsia="es-ES"/>
              </w:rPr>
            </w:pPr>
          </w:p>
        </w:tc>
        <w:tc>
          <w:tcPr>
            <w:tcW w:w="3833" w:type="dxa"/>
            <w:tcBorders>
              <w:top w:val="single" w:sz="4" w:space="0" w:color="auto"/>
            </w:tcBorders>
            <w:shd w:val="clear" w:color="auto" w:fill="FABF8F"/>
            <w:vAlign w:val="center"/>
          </w:tcPr>
          <w:p w:rsidR="00C26729" w:rsidRPr="008255D6" w:rsidRDefault="00C26729" w:rsidP="004D712A">
            <w:pPr>
              <w:spacing w:after="0"/>
              <w:ind w:firstLine="0"/>
              <w:jc w:val="right"/>
              <w:rPr>
                <w:rFonts w:ascii="Arial" w:hAnsi="Arial" w:cs="Arial"/>
                <w:sz w:val="18"/>
                <w:szCs w:val="18"/>
                <w:lang w:val="es-ES" w:eastAsia="es-ES"/>
              </w:rPr>
            </w:pPr>
            <w:r w:rsidRPr="008255D6">
              <w:rPr>
                <w:rFonts w:ascii="Arial" w:hAnsi="Arial" w:cs="Arial"/>
                <w:sz w:val="18"/>
                <w:szCs w:val="18"/>
                <w:lang w:val="es-ES" w:eastAsia="es-ES"/>
              </w:rPr>
              <w:t>Importe 2018</w:t>
            </w:r>
          </w:p>
        </w:tc>
      </w:tr>
      <w:tr w:rsidR="00C26729" w:rsidRPr="003C24C7" w:rsidTr="009A6CBF">
        <w:trPr>
          <w:trHeight w:val="198"/>
          <w:jc w:val="center"/>
        </w:trPr>
        <w:tc>
          <w:tcPr>
            <w:tcW w:w="4969" w:type="dxa"/>
            <w:tcBorders>
              <w:top w:val="single" w:sz="4" w:space="0" w:color="auto"/>
            </w:tcBorders>
            <w:vAlign w:val="center"/>
          </w:tcPr>
          <w:p w:rsidR="00C26729" w:rsidRPr="003C24C7" w:rsidRDefault="00C26729" w:rsidP="004D712A">
            <w:pPr>
              <w:spacing w:after="0"/>
              <w:ind w:firstLine="0"/>
              <w:jc w:val="left"/>
              <w:rPr>
                <w:rFonts w:ascii="Arial Narrow" w:hAnsi="Arial Narrow"/>
                <w:lang w:val="es-ES" w:eastAsia="es-ES"/>
              </w:rPr>
            </w:pPr>
            <w:r w:rsidRPr="003C24C7">
              <w:rPr>
                <w:rFonts w:ascii="Arial Narrow" w:hAnsi="Arial Narrow"/>
                <w:lang w:eastAsia="es-ES"/>
              </w:rPr>
              <w:t xml:space="preserve">Gasto computable consolidado </w:t>
            </w:r>
            <w:r>
              <w:rPr>
                <w:rFonts w:ascii="Arial Narrow" w:hAnsi="Arial Narrow"/>
                <w:lang w:eastAsia="es-ES"/>
              </w:rPr>
              <w:t>2017</w:t>
            </w:r>
          </w:p>
        </w:tc>
        <w:tc>
          <w:tcPr>
            <w:tcW w:w="3833" w:type="dxa"/>
            <w:tcBorders>
              <w:top w:val="single" w:sz="4" w:space="0" w:color="auto"/>
            </w:tcBorders>
            <w:vAlign w:val="center"/>
          </w:tcPr>
          <w:p w:rsidR="00C26729" w:rsidRPr="003C24C7" w:rsidRDefault="00C26729" w:rsidP="004D712A">
            <w:pPr>
              <w:spacing w:after="0"/>
              <w:ind w:firstLine="0"/>
              <w:jc w:val="right"/>
              <w:rPr>
                <w:rFonts w:ascii="Arial Narrow" w:hAnsi="Arial Narrow"/>
                <w:lang w:val="es-ES" w:eastAsia="es-ES"/>
              </w:rPr>
            </w:pPr>
            <w:r>
              <w:rPr>
                <w:rFonts w:ascii="Arial Narrow" w:hAnsi="Arial Narrow"/>
                <w:lang w:val="es-ES" w:eastAsia="es-ES"/>
              </w:rPr>
              <w:t>7.480.267</w:t>
            </w:r>
          </w:p>
        </w:tc>
      </w:tr>
      <w:tr w:rsidR="00C26729" w:rsidRPr="003C24C7" w:rsidTr="009A6CBF">
        <w:trPr>
          <w:trHeight w:val="198"/>
          <w:jc w:val="center"/>
        </w:trPr>
        <w:tc>
          <w:tcPr>
            <w:tcW w:w="4969" w:type="dxa"/>
            <w:vAlign w:val="center"/>
          </w:tcPr>
          <w:p w:rsidR="00C26729" w:rsidRPr="003C24C7" w:rsidRDefault="00C26729" w:rsidP="004D712A">
            <w:pPr>
              <w:spacing w:after="0"/>
              <w:ind w:firstLine="0"/>
              <w:jc w:val="left"/>
              <w:rPr>
                <w:rFonts w:ascii="Arial Narrow" w:hAnsi="Arial Narrow"/>
                <w:lang w:val="es-ES" w:eastAsia="es-ES"/>
              </w:rPr>
            </w:pPr>
            <w:r w:rsidRPr="003C24C7">
              <w:rPr>
                <w:rFonts w:ascii="Arial Narrow" w:hAnsi="Arial Narrow"/>
                <w:lang w:eastAsia="es-ES"/>
              </w:rPr>
              <w:t>Incremento del 2,</w:t>
            </w:r>
            <w:r>
              <w:rPr>
                <w:rFonts w:ascii="Arial Narrow" w:hAnsi="Arial Narrow"/>
                <w:lang w:eastAsia="es-ES"/>
              </w:rPr>
              <w:t>4</w:t>
            </w:r>
            <w:r w:rsidRPr="003C24C7">
              <w:rPr>
                <w:rFonts w:ascii="Arial Narrow" w:hAnsi="Arial Narrow"/>
                <w:lang w:eastAsia="es-ES"/>
              </w:rPr>
              <w:t>%</w:t>
            </w:r>
          </w:p>
        </w:tc>
        <w:tc>
          <w:tcPr>
            <w:tcW w:w="3833" w:type="dxa"/>
            <w:vAlign w:val="center"/>
          </w:tcPr>
          <w:p w:rsidR="00C26729" w:rsidRPr="003C24C7" w:rsidRDefault="00C26729" w:rsidP="00D37FAE">
            <w:pPr>
              <w:spacing w:after="0"/>
              <w:ind w:firstLine="0"/>
              <w:jc w:val="right"/>
              <w:rPr>
                <w:rFonts w:ascii="Arial Narrow" w:hAnsi="Arial Narrow"/>
                <w:lang w:val="es-ES" w:eastAsia="es-ES"/>
              </w:rPr>
            </w:pPr>
            <w:r>
              <w:rPr>
                <w:rFonts w:ascii="Arial Narrow" w:hAnsi="Arial Narrow"/>
                <w:lang w:val="es-ES" w:eastAsia="es-ES"/>
              </w:rPr>
              <w:t>179.527</w:t>
            </w:r>
          </w:p>
        </w:tc>
      </w:tr>
      <w:tr w:rsidR="00C26729" w:rsidRPr="003C24C7" w:rsidTr="009A6CBF">
        <w:trPr>
          <w:trHeight w:val="198"/>
          <w:jc w:val="center"/>
        </w:trPr>
        <w:tc>
          <w:tcPr>
            <w:tcW w:w="4969" w:type="dxa"/>
            <w:vAlign w:val="center"/>
          </w:tcPr>
          <w:p w:rsidR="00C26729" w:rsidRPr="003C24C7" w:rsidRDefault="00C26729" w:rsidP="004D712A">
            <w:pPr>
              <w:spacing w:after="0"/>
              <w:ind w:firstLine="0"/>
              <w:jc w:val="left"/>
              <w:rPr>
                <w:rFonts w:ascii="Arial Narrow" w:hAnsi="Arial Narrow"/>
                <w:lang w:val="es-ES" w:eastAsia="es-ES"/>
              </w:rPr>
            </w:pPr>
            <w:r w:rsidRPr="003C24C7">
              <w:rPr>
                <w:rFonts w:ascii="Arial Narrow" w:hAnsi="Arial Narrow"/>
                <w:lang w:eastAsia="es-ES"/>
              </w:rPr>
              <w:t xml:space="preserve">Límite gasto previsto para </w:t>
            </w:r>
            <w:r>
              <w:rPr>
                <w:rFonts w:ascii="Arial Narrow" w:hAnsi="Arial Narrow"/>
                <w:lang w:eastAsia="es-ES"/>
              </w:rPr>
              <w:t>2018</w:t>
            </w:r>
          </w:p>
        </w:tc>
        <w:tc>
          <w:tcPr>
            <w:tcW w:w="3833" w:type="dxa"/>
            <w:vAlign w:val="center"/>
          </w:tcPr>
          <w:p w:rsidR="00C26729" w:rsidRPr="003C24C7" w:rsidRDefault="00C26729" w:rsidP="004D712A">
            <w:pPr>
              <w:spacing w:after="0"/>
              <w:ind w:firstLine="0"/>
              <w:jc w:val="right"/>
              <w:rPr>
                <w:rFonts w:ascii="Arial Narrow" w:hAnsi="Arial Narrow"/>
                <w:lang w:val="es-ES" w:eastAsia="es-ES"/>
              </w:rPr>
            </w:pPr>
            <w:r>
              <w:rPr>
                <w:rFonts w:ascii="Arial Narrow" w:hAnsi="Arial Narrow"/>
                <w:lang w:val="es-ES" w:eastAsia="es-ES"/>
              </w:rPr>
              <w:t>7.659.794</w:t>
            </w:r>
          </w:p>
        </w:tc>
      </w:tr>
      <w:tr w:rsidR="00C26729" w:rsidRPr="003C24C7" w:rsidTr="00980335">
        <w:trPr>
          <w:trHeight w:val="198"/>
          <w:jc w:val="center"/>
        </w:trPr>
        <w:tc>
          <w:tcPr>
            <w:tcW w:w="4969" w:type="dxa"/>
            <w:tcBorders>
              <w:bottom w:val="single" w:sz="4" w:space="0" w:color="auto"/>
            </w:tcBorders>
            <w:vAlign w:val="center"/>
          </w:tcPr>
          <w:p w:rsidR="00C26729" w:rsidRPr="003C24C7" w:rsidRDefault="00C26729" w:rsidP="004D712A">
            <w:pPr>
              <w:spacing w:after="0"/>
              <w:ind w:firstLine="0"/>
              <w:jc w:val="left"/>
              <w:rPr>
                <w:rFonts w:ascii="Arial Narrow" w:hAnsi="Arial Narrow"/>
                <w:lang w:val="es-ES" w:eastAsia="es-ES"/>
              </w:rPr>
            </w:pPr>
            <w:r w:rsidRPr="003C24C7">
              <w:rPr>
                <w:rFonts w:ascii="Arial Narrow" w:hAnsi="Arial Narrow"/>
                <w:lang w:eastAsia="es-ES"/>
              </w:rPr>
              <w:t xml:space="preserve">Gasto computable consolidado en </w:t>
            </w:r>
            <w:r>
              <w:rPr>
                <w:rFonts w:ascii="Arial Narrow" w:hAnsi="Arial Narrow"/>
                <w:lang w:eastAsia="es-ES"/>
              </w:rPr>
              <w:t>2018</w:t>
            </w:r>
          </w:p>
        </w:tc>
        <w:tc>
          <w:tcPr>
            <w:tcW w:w="3833" w:type="dxa"/>
            <w:tcBorders>
              <w:bottom w:val="single" w:sz="4" w:space="0" w:color="auto"/>
            </w:tcBorders>
            <w:vAlign w:val="center"/>
          </w:tcPr>
          <w:p w:rsidR="00C26729" w:rsidRPr="003C24C7" w:rsidRDefault="00C26729" w:rsidP="00DE42EB">
            <w:pPr>
              <w:spacing w:after="0"/>
              <w:ind w:firstLine="0"/>
              <w:jc w:val="right"/>
              <w:rPr>
                <w:rFonts w:ascii="Arial Narrow" w:hAnsi="Arial Narrow"/>
                <w:lang w:val="es-ES" w:eastAsia="es-ES"/>
              </w:rPr>
            </w:pPr>
            <w:r>
              <w:rPr>
                <w:rFonts w:ascii="Arial Narrow" w:hAnsi="Arial Narrow"/>
                <w:lang w:val="es-ES" w:eastAsia="es-ES"/>
              </w:rPr>
              <w:t>9.676.579</w:t>
            </w:r>
          </w:p>
        </w:tc>
      </w:tr>
      <w:tr w:rsidR="00C26729" w:rsidRPr="00980335" w:rsidTr="00980335">
        <w:trPr>
          <w:trHeight w:val="198"/>
          <w:jc w:val="center"/>
        </w:trPr>
        <w:tc>
          <w:tcPr>
            <w:tcW w:w="4969" w:type="dxa"/>
            <w:tcBorders>
              <w:top w:val="single" w:sz="4" w:space="0" w:color="auto"/>
              <w:bottom w:val="single" w:sz="4" w:space="0" w:color="auto"/>
            </w:tcBorders>
            <w:shd w:val="clear" w:color="auto" w:fill="FABF8F"/>
            <w:vAlign w:val="center"/>
          </w:tcPr>
          <w:p w:rsidR="00C26729" w:rsidRPr="00980335" w:rsidRDefault="00C26729" w:rsidP="004D712A">
            <w:pPr>
              <w:spacing w:after="0"/>
              <w:ind w:firstLine="0"/>
              <w:jc w:val="left"/>
              <w:rPr>
                <w:rFonts w:ascii="Arial Narrow" w:hAnsi="Arial Narrow" w:cs="Arial"/>
                <w:lang w:val="es-ES" w:eastAsia="es-ES"/>
              </w:rPr>
            </w:pPr>
            <w:r w:rsidRPr="00980335">
              <w:rPr>
                <w:rFonts w:ascii="Arial Narrow" w:hAnsi="Arial Narrow" w:cs="Arial"/>
                <w:lang w:eastAsia="es-ES"/>
              </w:rPr>
              <w:t>Desviación en el gasto en 2018</w:t>
            </w:r>
          </w:p>
        </w:tc>
        <w:tc>
          <w:tcPr>
            <w:tcW w:w="3833" w:type="dxa"/>
            <w:tcBorders>
              <w:top w:val="single" w:sz="4" w:space="0" w:color="auto"/>
              <w:bottom w:val="single" w:sz="4" w:space="0" w:color="auto"/>
            </w:tcBorders>
            <w:shd w:val="clear" w:color="auto" w:fill="FABF8F"/>
            <w:vAlign w:val="center"/>
          </w:tcPr>
          <w:p w:rsidR="00C26729" w:rsidRPr="00980335" w:rsidRDefault="00C26729" w:rsidP="0092322F">
            <w:pPr>
              <w:spacing w:after="0"/>
              <w:ind w:firstLine="0"/>
              <w:jc w:val="right"/>
              <w:rPr>
                <w:rFonts w:ascii="Arial Narrow" w:hAnsi="Arial Narrow" w:cs="Arial"/>
                <w:lang w:val="es-ES" w:eastAsia="es-ES"/>
              </w:rPr>
            </w:pPr>
            <w:r w:rsidRPr="00980335">
              <w:rPr>
                <w:rFonts w:ascii="Arial Narrow" w:hAnsi="Arial Narrow" w:cs="Arial"/>
                <w:lang w:val="es-ES" w:eastAsia="es-ES"/>
              </w:rPr>
              <w:t>-2.016.785</w:t>
            </w:r>
          </w:p>
        </w:tc>
      </w:tr>
    </w:tbl>
    <w:p w:rsidR="00C26729" w:rsidRDefault="00C26729" w:rsidP="007D004B">
      <w:pPr>
        <w:pStyle w:val="texto"/>
        <w:spacing w:before="240" w:after="160"/>
      </w:pPr>
      <w:r>
        <w:t>Este incumplimiento de la regla de gasto hace necesario que se apruebe un plan ec</w:t>
      </w:r>
      <w:r>
        <w:t>o</w:t>
      </w:r>
      <w:r>
        <w:t>nómico financiero para los ejercicios 2019-2020 tal y como establece la LOEPySF. El Ayuntamiento no ha aprobado dicho Plan.</w:t>
      </w:r>
    </w:p>
    <w:p w:rsidR="00C26729" w:rsidRPr="00673A67" w:rsidRDefault="00C26729" w:rsidP="00586E14">
      <w:pPr>
        <w:pStyle w:val="texto"/>
        <w:numPr>
          <w:ilvl w:val="0"/>
          <w:numId w:val="15"/>
        </w:numPr>
        <w:tabs>
          <w:tab w:val="clear" w:pos="502"/>
          <w:tab w:val="clear" w:pos="2835"/>
          <w:tab w:val="clear" w:pos="3969"/>
          <w:tab w:val="clear" w:pos="5103"/>
          <w:tab w:val="clear" w:pos="6237"/>
          <w:tab w:val="clear" w:pos="7371"/>
          <w:tab w:val="num" w:pos="284"/>
          <w:tab w:val="num" w:pos="6597"/>
        </w:tabs>
        <w:rPr>
          <w:szCs w:val="26"/>
        </w:rPr>
      </w:pPr>
      <w:r w:rsidRPr="00673A67">
        <w:rPr>
          <w:szCs w:val="26"/>
        </w:rPr>
        <w:t>Principio de sostenibilidad financiera</w:t>
      </w:r>
    </w:p>
    <w:p w:rsidR="00C26729" w:rsidRPr="008D7A02" w:rsidRDefault="00C26729" w:rsidP="009A6CBF">
      <w:pPr>
        <w:pStyle w:val="texto"/>
        <w:spacing w:after="160"/>
      </w:pPr>
      <w:r w:rsidRPr="008D7A02">
        <w:t xml:space="preserve">a) En relación a la sostenibilidad de la deuda pública, </w:t>
      </w:r>
      <w:r>
        <w:t>se cumple con dicho objetivo al no tener ninguna deuda concertada al cierre de 2018.</w:t>
      </w:r>
    </w:p>
    <w:p w:rsidR="00C26729" w:rsidRDefault="00C26729" w:rsidP="009A6CBF">
      <w:pPr>
        <w:pStyle w:val="texto"/>
        <w:spacing w:after="160"/>
      </w:pPr>
      <w:r>
        <w:t xml:space="preserve">b) Se cumple </w:t>
      </w:r>
      <w:r w:rsidRPr="00607BDF">
        <w:t xml:space="preserve">la sostenibilidad de la deuda comercial, </w:t>
      </w:r>
      <w:r>
        <w:t xml:space="preserve">al </w:t>
      </w:r>
      <w:r w:rsidRPr="00607BDF">
        <w:t xml:space="preserve">no superar </w:t>
      </w:r>
      <w:r>
        <w:t xml:space="preserve">el plazo máximo </w:t>
      </w:r>
      <w:r w:rsidRPr="00607BDF">
        <w:t>previsto</w:t>
      </w:r>
      <w:r>
        <w:t xml:space="preserve"> en la normativa sobre morosidad.</w:t>
      </w:r>
    </w:p>
    <w:p w:rsidR="00C26729" w:rsidRPr="00B12237" w:rsidRDefault="00C26729" w:rsidP="0067725A">
      <w:pPr>
        <w:pStyle w:val="texto"/>
        <w:spacing w:after="180"/>
        <w:jc w:val="center"/>
        <w:rPr>
          <w:rFonts w:ascii="Arial" w:hAnsi="Arial" w:cs="Arial"/>
          <w:sz w:val="20"/>
          <w:lang w:val="es-ES"/>
        </w:rPr>
      </w:pPr>
      <w:r w:rsidRPr="00B12237">
        <w:rPr>
          <w:rFonts w:ascii="Arial" w:hAnsi="Arial" w:cs="Arial"/>
          <w:sz w:val="20"/>
          <w:lang w:val="es-ES"/>
        </w:rPr>
        <w:t>Per</w:t>
      </w:r>
      <w:r>
        <w:rPr>
          <w:rFonts w:ascii="Arial" w:hAnsi="Arial" w:cs="Arial"/>
          <w:sz w:val="20"/>
          <w:lang w:val="es-ES"/>
        </w:rPr>
        <w:t>i</w:t>
      </w:r>
      <w:r w:rsidRPr="00B12237">
        <w:rPr>
          <w:rFonts w:ascii="Arial" w:hAnsi="Arial" w:cs="Arial"/>
          <w:sz w:val="20"/>
          <w:lang w:val="es-ES"/>
        </w:rPr>
        <w:t>odo medio de pago a proveedores</w:t>
      </w:r>
    </w:p>
    <w:tbl>
      <w:tblPr>
        <w:tblW w:w="4914" w:type="pct"/>
        <w:jc w:val="center"/>
        <w:tblLook w:val="01E0" w:firstRow="1" w:lastRow="1" w:firstColumn="1" w:lastColumn="1" w:noHBand="0" w:noVBand="0"/>
      </w:tblPr>
      <w:tblGrid>
        <w:gridCol w:w="2877"/>
        <w:gridCol w:w="6391"/>
      </w:tblGrid>
      <w:tr w:rsidR="00C26729" w:rsidRPr="00B12237" w:rsidTr="00C15C09">
        <w:trPr>
          <w:trHeight w:val="284"/>
          <w:jc w:val="center"/>
        </w:trPr>
        <w:tc>
          <w:tcPr>
            <w:tcW w:w="1552" w:type="pct"/>
            <w:tcBorders>
              <w:top w:val="single" w:sz="4" w:space="0" w:color="auto"/>
              <w:bottom w:val="single" w:sz="4" w:space="0" w:color="auto"/>
            </w:tcBorders>
            <w:shd w:val="clear" w:color="auto" w:fill="FABF8F"/>
            <w:vAlign w:val="center"/>
          </w:tcPr>
          <w:p w:rsidR="00C26729" w:rsidRPr="000503EE" w:rsidRDefault="00C26729" w:rsidP="004D712A">
            <w:pPr>
              <w:pStyle w:val="cuadroCabe"/>
              <w:jc w:val="left"/>
              <w:rPr>
                <w:szCs w:val="24"/>
              </w:rPr>
            </w:pPr>
          </w:p>
        </w:tc>
        <w:tc>
          <w:tcPr>
            <w:tcW w:w="3448" w:type="pct"/>
            <w:tcBorders>
              <w:top w:val="single" w:sz="4" w:space="0" w:color="auto"/>
              <w:bottom w:val="single" w:sz="4" w:space="0" w:color="auto"/>
            </w:tcBorders>
            <w:shd w:val="clear" w:color="auto" w:fill="FABF8F"/>
            <w:vAlign w:val="center"/>
          </w:tcPr>
          <w:p w:rsidR="00C26729" w:rsidRPr="000503EE" w:rsidRDefault="00C26729" w:rsidP="00355EFE">
            <w:pPr>
              <w:pStyle w:val="cuadroCabe"/>
              <w:jc w:val="right"/>
              <w:rPr>
                <w:szCs w:val="24"/>
              </w:rPr>
            </w:pPr>
            <w:r w:rsidRPr="000503EE">
              <w:rPr>
                <w:szCs w:val="24"/>
              </w:rPr>
              <w:t>Periodo medio de pago a proveedores</w:t>
            </w:r>
          </w:p>
        </w:tc>
      </w:tr>
      <w:tr w:rsidR="00C26729" w:rsidRPr="00B12237" w:rsidTr="00C15C09">
        <w:trPr>
          <w:trHeight w:val="198"/>
          <w:jc w:val="center"/>
        </w:trPr>
        <w:tc>
          <w:tcPr>
            <w:tcW w:w="1552" w:type="pct"/>
            <w:tcBorders>
              <w:top w:val="single" w:sz="4" w:space="0" w:color="auto"/>
              <w:bottom w:val="single" w:sz="2" w:space="0" w:color="auto"/>
            </w:tcBorders>
            <w:vAlign w:val="center"/>
          </w:tcPr>
          <w:p w:rsidR="00C26729" w:rsidRPr="00B12237" w:rsidRDefault="00C26729" w:rsidP="004D712A">
            <w:pPr>
              <w:pStyle w:val="cuatexto"/>
              <w:jc w:val="left"/>
            </w:pPr>
            <w:r w:rsidRPr="00B12237">
              <w:t>Primer trimestre</w:t>
            </w:r>
          </w:p>
        </w:tc>
        <w:tc>
          <w:tcPr>
            <w:tcW w:w="3448" w:type="pct"/>
            <w:tcBorders>
              <w:top w:val="single" w:sz="4" w:space="0" w:color="auto"/>
              <w:bottom w:val="single" w:sz="2" w:space="0" w:color="auto"/>
            </w:tcBorders>
            <w:vAlign w:val="center"/>
          </w:tcPr>
          <w:p w:rsidR="00C26729" w:rsidRPr="00B12237" w:rsidRDefault="00C26729" w:rsidP="00355EFE">
            <w:pPr>
              <w:pStyle w:val="cuatexto"/>
              <w:jc w:val="right"/>
            </w:pPr>
            <w:r>
              <w:t>(-6,67)</w:t>
            </w:r>
          </w:p>
        </w:tc>
      </w:tr>
      <w:tr w:rsidR="00C26729" w:rsidRPr="00B12237" w:rsidTr="00C15C09">
        <w:trPr>
          <w:trHeight w:val="198"/>
          <w:jc w:val="center"/>
        </w:trPr>
        <w:tc>
          <w:tcPr>
            <w:tcW w:w="1552" w:type="pct"/>
            <w:tcBorders>
              <w:top w:val="single" w:sz="2" w:space="0" w:color="auto"/>
              <w:bottom w:val="single" w:sz="2" w:space="0" w:color="auto"/>
            </w:tcBorders>
            <w:vAlign w:val="center"/>
          </w:tcPr>
          <w:p w:rsidR="00C26729" w:rsidRPr="00B12237" w:rsidRDefault="00C26729" w:rsidP="004D712A">
            <w:pPr>
              <w:pStyle w:val="cuatexto"/>
              <w:jc w:val="left"/>
            </w:pPr>
            <w:r w:rsidRPr="00B12237">
              <w:t>Segundo trimestre</w:t>
            </w:r>
          </w:p>
        </w:tc>
        <w:tc>
          <w:tcPr>
            <w:tcW w:w="3448" w:type="pct"/>
            <w:tcBorders>
              <w:top w:val="single" w:sz="2" w:space="0" w:color="auto"/>
              <w:bottom w:val="single" w:sz="2" w:space="0" w:color="auto"/>
            </w:tcBorders>
            <w:vAlign w:val="center"/>
          </w:tcPr>
          <w:p w:rsidR="00C26729" w:rsidRPr="00B12237" w:rsidRDefault="00C26729" w:rsidP="00355EFE">
            <w:pPr>
              <w:pStyle w:val="cuatexto"/>
              <w:jc w:val="right"/>
            </w:pPr>
            <w:r>
              <w:t>21,93</w:t>
            </w:r>
          </w:p>
        </w:tc>
      </w:tr>
      <w:tr w:rsidR="00C26729" w:rsidRPr="00B12237" w:rsidTr="003D7EEC">
        <w:trPr>
          <w:trHeight w:val="198"/>
          <w:jc w:val="center"/>
        </w:trPr>
        <w:tc>
          <w:tcPr>
            <w:tcW w:w="1552" w:type="pct"/>
            <w:tcBorders>
              <w:top w:val="single" w:sz="2" w:space="0" w:color="auto"/>
              <w:bottom w:val="single" w:sz="2" w:space="0" w:color="auto"/>
            </w:tcBorders>
            <w:vAlign w:val="center"/>
          </w:tcPr>
          <w:p w:rsidR="00C26729" w:rsidRPr="00B12237" w:rsidRDefault="00C26729" w:rsidP="004D712A">
            <w:pPr>
              <w:pStyle w:val="cuatexto"/>
              <w:jc w:val="left"/>
            </w:pPr>
            <w:r w:rsidRPr="00B12237">
              <w:t>Tercer trimestre</w:t>
            </w:r>
          </w:p>
        </w:tc>
        <w:tc>
          <w:tcPr>
            <w:tcW w:w="3448" w:type="pct"/>
            <w:tcBorders>
              <w:top w:val="single" w:sz="2" w:space="0" w:color="auto"/>
              <w:bottom w:val="single" w:sz="2" w:space="0" w:color="auto"/>
            </w:tcBorders>
            <w:vAlign w:val="center"/>
          </w:tcPr>
          <w:p w:rsidR="00C26729" w:rsidRPr="00B12237" w:rsidRDefault="00C26729" w:rsidP="00355EFE">
            <w:pPr>
              <w:pStyle w:val="cuatexto"/>
              <w:jc w:val="right"/>
            </w:pPr>
            <w:r>
              <w:t>23,14</w:t>
            </w:r>
          </w:p>
        </w:tc>
      </w:tr>
      <w:tr w:rsidR="00C26729" w:rsidRPr="00B12237" w:rsidTr="000D6E13">
        <w:trPr>
          <w:trHeight w:val="198"/>
          <w:jc w:val="center"/>
        </w:trPr>
        <w:tc>
          <w:tcPr>
            <w:tcW w:w="1552" w:type="pct"/>
            <w:tcBorders>
              <w:top w:val="single" w:sz="2" w:space="0" w:color="auto"/>
              <w:bottom w:val="single" w:sz="4" w:space="0" w:color="auto"/>
            </w:tcBorders>
            <w:vAlign w:val="center"/>
          </w:tcPr>
          <w:p w:rsidR="00C26729" w:rsidRPr="00B12237" w:rsidRDefault="00C26729" w:rsidP="004D712A">
            <w:pPr>
              <w:pStyle w:val="cuatexto"/>
              <w:jc w:val="left"/>
            </w:pPr>
            <w:r w:rsidRPr="00B12237">
              <w:t>Cuarto trimestre</w:t>
            </w:r>
          </w:p>
        </w:tc>
        <w:tc>
          <w:tcPr>
            <w:tcW w:w="3448" w:type="pct"/>
            <w:tcBorders>
              <w:top w:val="single" w:sz="2" w:space="0" w:color="auto"/>
              <w:bottom w:val="single" w:sz="4" w:space="0" w:color="auto"/>
            </w:tcBorders>
            <w:vAlign w:val="center"/>
          </w:tcPr>
          <w:p w:rsidR="00C26729" w:rsidRPr="00B12237" w:rsidRDefault="00C26729" w:rsidP="00355EFE">
            <w:pPr>
              <w:pStyle w:val="cuatexto"/>
              <w:jc w:val="right"/>
            </w:pPr>
            <w:r>
              <w:t>26,75</w:t>
            </w:r>
          </w:p>
        </w:tc>
      </w:tr>
    </w:tbl>
    <w:p w:rsidR="00C26729" w:rsidRPr="00164075" w:rsidRDefault="00C26729" w:rsidP="00C06E32">
      <w:pPr>
        <w:pStyle w:val="texto"/>
        <w:spacing w:before="40" w:after="240"/>
        <w:ind w:firstLine="0"/>
        <w:jc w:val="left"/>
        <w:rPr>
          <w:i/>
          <w:sz w:val="18"/>
        </w:rPr>
      </w:pPr>
      <w:bookmarkStart w:id="103" w:name="_Toc430935364"/>
      <w:r w:rsidRPr="00164075">
        <w:rPr>
          <w:i/>
          <w:sz w:val="18"/>
        </w:rPr>
        <w:t xml:space="preserve">(*) Datos publicados </w:t>
      </w:r>
      <w:r>
        <w:rPr>
          <w:i/>
          <w:sz w:val="18"/>
        </w:rPr>
        <w:t>en el</w:t>
      </w:r>
      <w:r w:rsidRPr="00164075">
        <w:rPr>
          <w:i/>
          <w:sz w:val="18"/>
        </w:rPr>
        <w:t xml:space="preserve"> Ministerio de Hacienda</w:t>
      </w:r>
    </w:p>
    <w:p w:rsidR="00C26729" w:rsidRDefault="00C26729" w:rsidP="005D5217">
      <w:pPr>
        <w:pStyle w:val="texto"/>
        <w:spacing w:before="240" w:after="240"/>
      </w:pPr>
      <w:r>
        <w:t xml:space="preserve">El periodo medio de pago a proveedores del primer trimestre difiere cuantitativamente del resto de trimestres, sin que ello signifique un empeoramiento del indicador, sino que obedece a la nueva metodología de cálculo establecida en el Real Decreto 1040/2017 aplicable a partir de abril de 2018. </w:t>
      </w:r>
    </w:p>
    <w:p w:rsidR="00C26729" w:rsidRPr="00D06D3B" w:rsidRDefault="00C26729" w:rsidP="00702C42">
      <w:pPr>
        <w:pStyle w:val="atitulo2"/>
        <w:spacing w:before="240" w:after="200"/>
        <w:rPr>
          <w:color w:val="auto"/>
        </w:rPr>
      </w:pPr>
      <w:bookmarkStart w:id="104" w:name="_Toc22495444"/>
      <w:bookmarkStart w:id="105" w:name="_Toc37845618"/>
      <w:r w:rsidRPr="00D06D3B">
        <w:rPr>
          <w:color w:val="auto"/>
        </w:rPr>
        <w:t>VI.4. Seguimiento de las recomendaciones de ejercicios anteriores</w:t>
      </w:r>
      <w:bookmarkEnd w:id="103"/>
      <w:bookmarkEnd w:id="104"/>
      <w:bookmarkEnd w:id="105"/>
    </w:p>
    <w:p w:rsidR="00C26729" w:rsidRDefault="00C26729" w:rsidP="0067725A">
      <w:pPr>
        <w:pStyle w:val="texto"/>
      </w:pPr>
      <w:r>
        <w:t xml:space="preserve">Tal y como se reitera en los distintos apartados de este apartado VI, siguen pendientes de implementación las </w:t>
      </w:r>
      <w:r w:rsidRPr="00D06D3B">
        <w:t>siguientes recomendaciones:</w:t>
      </w:r>
    </w:p>
    <w:p w:rsidR="00C26729" w:rsidRPr="00582838" w:rsidRDefault="00C26729" w:rsidP="00767475">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4"/>
        </w:rPr>
      </w:pPr>
      <w:r>
        <w:rPr>
          <w:rFonts w:cs="Arial"/>
          <w:i/>
          <w:spacing w:val="4"/>
        </w:rPr>
        <w:t>Incluir</w:t>
      </w:r>
      <w:r w:rsidRPr="00582838">
        <w:rPr>
          <w:rFonts w:cs="Arial"/>
          <w:i/>
          <w:spacing w:val="4"/>
        </w:rPr>
        <w:t xml:space="preserve"> en el expediente de Cuenta General </w:t>
      </w:r>
      <w:r>
        <w:rPr>
          <w:rFonts w:cs="Arial"/>
          <w:i/>
          <w:spacing w:val="4"/>
        </w:rPr>
        <w:t>la cuenta de</w:t>
      </w:r>
      <w:r w:rsidRPr="00582838">
        <w:rPr>
          <w:rFonts w:cs="Arial"/>
          <w:i/>
          <w:spacing w:val="4"/>
        </w:rPr>
        <w:t xml:space="preserve"> la sociedad Erripagaña Des</w:t>
      </w:r>
      <w:r w:rsidRPr="00582838">
        <w:rPr>
          <w:rFonts w:cs="Arial"/>
          <w:i/>
          <w:spacing w:val="4"/>
        </w:rPr>
        <w:t>a</w:t>
      </w:r>
      <w:r w:rsidRPr="00582838">
        <w:rPr>
          <w:rFonts w:cs="Arial"/>
          <w:i/>
          <w:spacing w:val="4"/>
        </w:rPr>
        <w:t>rrollo Urbano, S.L.</w:t>
      </w:r>
      <w:r>
        <w:rPr>
          <w:rFonts w:cs="Arial"/>
          <w:i/>
          <w:spacing w:val="4"/>
        </w:rPr>
        <w:t>, participada mayoritariamente por el Ayuntamiento.</w:t>
      </w:r>
    </w:p>
    <w:p w:rsidR="00C26729" w:rsidRPr="00582838" w:rsidRDefault="00C26729" w:rsidP="00767475">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4"/>
        </w:rPr>
      </w:pPr>
      <w:r w:rsidRPr="00582838">
        <w:rPr>
          <w:rFonts w:cs="Arial"/>
          <w:i/>
          <w:spacing w:val="4"/>
        </w:rPr>
        <w:t>Actualizar y aprobar el inventario valorado de todos los bienes y derechos municipales.</w:t>
      </w:r>
    </w:p>
    <w:p w:rsidR="00C26729" w:rsidRDefault="00C26729" w:rsidP="00767475">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4"/>
        </w:rPr>
      </w:pPr>
      <w:r w:rsidRPr="00582838">
        <w:rPr>
          <w:rFonts w:cs="Arial"/>
          <w:i/>
          <w:spacing w:val="4"/>
        </w:rPr>
        <w:t>Diseñar y aplicar procedimientos que permitan una actualización permanente del inve</w:t>
      </w:r>
      <w:r w:rsidRPr="00582838">
        <w:rPr>
          <w:rFonts w:cs="Arial"/>
          <w:i/>
          <w:spacing w:val="4"/>
        </w:rPr>
        <w:t>n</w:t>
      </w:r>
      <w:r w:rsidRPr="00582838">
        <w:rPr>
          <w:rFonts w:cs="Arial"/>
          <w:i/>
          <w:spacing w:val="4"/>
        </w:rPr>
        <w:t>tario municipal y su conexión con contabilidad.</w:t>
      </w:r>
    </w:p>
    <w:p w:rsidR="00C26729" w:rsidRPr="00582838" w:rsidRDefault="00C26729" w:rsidP="00767475">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4"/>
        </w:rPr>
      </w:pPr>
      <w:r w:rsidRPr="00582838">
        <w:rPr>
          <w:rFonts w:cs="Arial"/>
          <w:i/>
          <w:spacing w:val="4"/>
        </w:rPr>
        <w:t>Completar el proceso de escrituración y registro de los bienes municipales, tanto los de dominio público como los patrimoniales y comunales.</w:t>
      </w:r>
    </w:p>
    <w:p w:rsidR="00C26729" w:rsidRPr="00582838" w:rsidRDefault="00C26729" w:rsidP="00767475">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4"/>
        </w:rPr>
      </w:pPr>
      <w:r w:rsidRPr="00582838">
        <w:rPr>
          <w:rFonts w:cs="Arial"/>
          <w:i/>
          <w:spacing w:val="4"/>
        </w:rPr>
        <w:t xml:space="preserve">Completar y actualizar los estatutos de los </w:t>
      </w:r>
      <w:r>
        <w:rPr>
          <w:rFonts w:cs="Arial"/>
          <w:i/>
          <w:spacing w:val="4"/>
        </w:rPr>
        <w:t>OOAA</w:t>
      </w:r>
      <w:r w:rsidRPr="00582838">
        <w:rPr>
          <w:rFonts w:cs="Arial"/>
          <w:i/>
          <w:spacing w:val="4"/>
        </w:rPr>
        <w:t xml:space="preserve"> reflejando su grado</w:t>
      </w:r>
      <w:r>
        <w:rPr>
          <w:rFonts w:cs="Arial"/>
          <w:i/>
          <w:spacing w:val="4"/>
        </w:rPr>
        <w:t xml:space="preserve"> de autonomía y control por el Ayuntamiento</w:t>
      </w:r>
      <w:r w:rsidRPr="00582838">
        <w:rPr>
          <w:rFonts w:cs="Arial"/>
          <w:i/>
          <w:spacing w:val="4"/>
        </w:rPr>
        <w:t>.</w:t>
      </w:r>
    </w:p>
    <w:p w:rsidR="00C26729" w:rsidRPr="00582838" w:rsidRDefault="00C26729" w:rsidP="00767475">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4"/>
        </w:rPr>
      </w:pPr>
      <w:r w:rsidRPr="00582838">
        <w:rPr>
          <w:rFonts w:cs="Arial"/>
          <w:i/>
          <w:spacing w:val="4"/>
        </w:rPr>
        <w:t>Aprobar el presupuesto anual dentro de los plazos establecidos en la normativa vigente.</w:t>
      </w:r>
    </w:p>
    <w:p w:rsidR="00C26729" w:rsidRPr="00582838" w:rsidRDefault="00C26729" w:rsidP="00767475">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4"/>
        </w:rPr>
      </w:pPr>
      <w:r w:rsidRPr="00582838">
        <w:rPr>
          <w:rFonts w:cs="Arial"/>
          <w:i/>
          <w:spacing w:val="4"/>
        </w:rPr>
        <w:t>Licitar las contrataciones cuyo contrato haya finalizado.</w:t>
      </w:r>
    </w:p>
    <w:p w:rsidR="00C26729" w:rsidRDefault="00C26729" w:rsidP="00702C42">
      <w:pPr>
        <w:pStyle w:val="atitulo2"/>
        <w:spacing w:before="240"/>
      </w:pPr>
      <w:bookmarkStart w:id="106" w:name="_Toc430935367"/>
      <w:bookmarkStart w:id="107" w:name="_Toc22495445"/>
      <w:bookmarkStart w:id="108" w:name="_Toc37845619"/>
      <w:r>
        <w:t>VI.5</w:t>
      </w:r>
      <w:r w:rsidRPr="00BD2E58">
        <w:t xml:space="preserve">. </w:t>
      </w:r>
      <w:bookmarkEnd w:id="106"/>
      <w:r>
        <w:t>Áreas de gestión relevantes</w:t>
      </w:r>
      <w:bookmarkEnd w:id="107"/>
      <w:bookmarkEnd w:id="108"/>
    </w:p>
    <w:p w:rsidR="00C26729" w:rsidRPr="00786B0E" w:rsidRDefault="00C26729" w:rsidP="0067725A">
      <w:pPr>
        <w:pStyle w:val="atitulo3"/>
        <w:spacing w:before="240"/>
      </w:pPr>
      <w:bookmarkStart w:id="109" w:name="_Toc455145997"/>
      <w:r w:rsidRPr="00786B0E">
        <w:t>V</w:t>
      </w:r>
      <w:r>
        <w:t>I</w:t>
      </w:r>
      <w:r w:rsidRPr="00786B0E">
        <w:t>.</w:t>
      </w:r>
      <w:r>
        <w:t>5</w:t>
      </w:r>
      <w:r w:rsidRPr="00786B0E">
        <w:t>.1. Aspectos generales</w:t>
      </w:r>
      <w:bookmarkEnd w:id="109"/>
    </w:p>
    <w:p w:rsidR="00C26729" w:rsidRPr="003C24C7" w:rsidRDefault="00C26729" w:rsidP="00E7288C">
      <w:pPr>
        <w:pStyle w:val="texto"/>
        <w:tabs>
          <w:tab w:val="clear" w:pos="2835"/>
          <w:tab w:val="clear" w:pos="3969"/>
          <w:tab w:val="clear" w:pos="5103"/>
          <w:tab w:val="clear" w:pos="6237"/>
          <w:tab w:val="clear" w:pos="7371"/>
        </w:tabs>
        <w:spacing w:after="160"/>
        <w:rPr>
          <w:lang w:val="es-ES"/>
        </w:rPr>
      </w:pPr>
      <w:r w:rsidRPr="00263ABF">
        <w:rPr>
          <w:lang w:val="es-ES"/>
        </w:rPr>
        <w:t xml:space="preserve">El </w:t>
      </w:r>
      <w:r>
        <w:rPr>
          <w:lang w:val="es-ES"/>
        </w:rPr>
        <w:t>P</w:t>
      </w:r>
      <w:r w:rsidRPr="00263ABF">
        <w:rPr>
          <w:lang w:val="es-ES"/>
        </w:rPr>
        <w:t xml:space="preserve">resupuesto </w:t>
      </w:r>
      <w:r>
        <w:rPr>
          <w:lang w:val="es-ES"/>
        </w:rPr>
        <w:t xml:space="preserve">General del ejercicio 2018 </w:t>
      </w:r>
      <w:r w:rsidRPr="00263ABF">
        <w:rPr>
          <w:lang w:val="es-ES"/>
        </w:rPr>
        <w:t>de la entidad se aprob</w:t>
      </w:r>
      <w:r>
        <w:rPr>
          <w:lang w:val="es-ES"/>
        </w:rPr>
        <w:t xml:space="preserve">ó </w:t>
      </w:r>
      <w:r w:rsidRPr="00263ABF">
        <w:rPr>
          <w:lang w:val="es-ES"/>
        </w:rPr>
        <w:t>de forma definitiva</w:t>
      </w:r>
      <w:r>
        <w:rPr>
          <w:lang w:val="es-ES"/>
        </w:rPr>
        <w:t xml:space="preserve"> el 29 de marzo de 2018</w:t>
      </w:r>
      <w:r w:rsidRPr="00263ABF">
        <w:rPr>
          <w:lang w:val="es-ES"/>
        </w:rPr>
        <w:t xml:space="preserve"> </w:t>
      </w:r>
      <w:r>
        <w:rPr>
          <w:lang w:val="es-ES"/>
        </w:rPr>
        <w:t>y fue publicado e</w:t>
      </w:r>
      <w:r w:rsidRPr="00263ABF">
        <w:rPr>
          <w:lang w:val="es-ES"/>
        </w:rPr>
        <w:t>n el B</w:t>
      </w:r>
      <w:r>
        <w:rPr>
          <w:lang w:val="es-ES"/>
        </w:rPr>
        <w:t>oletín Oficial de Navarra (B</w:t>
      </w:r>
      <w:r w:rsidRPr="00263ABF">
        <w:rPr>
          <w:lang w:val="es-ES"/>
        </w:rPr>
        <w:t>ON</w:t>
      </w:r>
      <w:r>
        <w:rPr>
          <w:lang w:val="es-ES"/>
        </w:rPr>
        <w:t xml:space="preserve"> en adela</w:t>
      </w:r>
      <w:r>
        <w:rPr>
          <w:lang w:val="es-ES"/>
        </w:rPr>
        <w:t>n</w:t>
      </w:r>
      <w:r>
        <w:rPr>
          <w:lang w:val="es-ES"/>
        </w:rPr>
        <w:t>te) número 68, de 10 de abril de 2018.</w:t>
      </w:r>
    </w:p>
    <w:p w:rsidR="00C26729" w:rsidRDefault="00C26729" w:rsidP="0067725A">
      <w:pPr>
        <w:pStyle w:val="texto"/>
        <w:tabs>
          <w:tab w:val="clear" w:pos="2835"/>
          <w:tab w:val="clear" w:pos="3969"/>
          <w:tab w:val="clear" w:pos="5103"/>
          <w:tab w:val="clear" w:pos="6237"/>
          <w:tab w:val="clear" w:pos="7371"/>
        </w:tabs>
        <w:rPr>
          <w:color w:val="000000"/>
        </w:rPr>
      </w:pPr>
      <w:r w:rsidRPr="00263ABF">
        <w:t xml:space="preserve">La liquidación de los presupuestos de </w:t>
      </w:r>
      <w:r>
        <w:t>2018</w:t>
      </w:r>
      <w:r w:rsidRPr="00263ABF">
        <w:t xml:space="preserve"> del </w:t>
      </w:r>
      <w:r>
        <w:t>Ayuntamiento</w:t>
      </w:r>
      <w:r w:rsidRPr="00263ABF">
        <w:t xml:space="preserve"> y sus </w:t>
      </w:r>
      <w:r>
        <w:t>OOAA fue aprob</w:t>
      </w:r>
      <w:r>
        <w:t>a</w:t>
      </w:r>
      <w:r>
        <w:t>da mediante Resolución de Alcaldía de fecha 2 de abril de 2019</w:t>
      </w:r>
      <w:r w:rsidRPr="00194D6A">
        <w:rPr>
          <w:color w:val="000000"/>
        </w:rPr>
        <w:t xml:space="preserve">. </w:t>
      </w:r>
    </w:p>
    <w:p w:rsidR="00C26729" w:rsidRDefault="00C26729" w:rsidP="0067725A">
      <w:pPr>
        <w:pStyle w:val="texto"/>
        <w:tabs>
          <w:tab w:val="clear" w:pos="2835"/>
          <w:tab w:val="clear" w:pos="3969"/>
          <w:tab w:val="clear" w:pos="5103"/>
          <w:tab w:val="clear" w:pos="6237"/>
          <w:tab w:val="clear" w:pos="7371"/>
        </w:tabs>
      </w:pPr>
      <w:r>
        <w:t xml:space="preserve">De la revisión realizada sobre la Cuenta General señalamos lo siguiente: </w:t>
      </w:r>
    </w:p>
    <w:p w:rsidR="00C26729" w:rsidRPr="00194D6A" w:rsidRDefault="00C26729" w:rsidP="007A0FE2">
      <w:pPr>
        <w:pStyle w:val="texto"/>
        <w:numPr>
          <w:ilvl w:val="0"/>
          <w:numId w:val="5"/>
        </w:numPr>
        <w:tabs>
          <w:tab w:val="clear" w:pos="2835"/>
          <w:tab w:val="clear" w:pos="3969"/>
          <w:tab w:val="clear" w:pos="5103"/>
          <w:tab w:val="clear" w:pos="6237"/>
          <w:tab w:val="clear" w:pos="7371"/>
          <w:tab w:val="left" w:pos="426"/>
        </w:tabs>
        <w:ind w:left="0" w:firstLine="142"/>
        <w:rPr>
          <w:color w:val="000000"/>
        </w:rPr>
      </w:pPr>
      <w:r>
        <w:t>El expediente de la Cuenta General no incluye las cuentas anuales de la sociedad Erripagaña Desarrollo Urbano SL, ni las del Consorcio Hilarión Eslava.</w:t>
      </w:r>
    </w:p>
    <w:p w:rsidR="00C26729" w:rsidRDefault="00C26729" w:rsidP="007A0FE2">
      <w:pPr>
        <w:pStyle w:val="texto"/>
        <w:numPr>
          <w:ilvl w:val="0"/>
          <w:numId w:val="5"/>
        </w:numPr>
        <w:tabs>
          <w:tab w:val="clear" w:pos="2835"/>
          <w:tab w:val="clear" w:pos="3969"/>
          <w:tab w:val="clear" w:pos="5103"/>
          <w:tab w:val="clear" w:pos="6237"/>
          <w:tab w:val="clear" w:pos="7371"/>
          <w:tab w:val="left" w:pos="426"/>
        </w:tabs>
        <w:ind w:left="0" w:firstLine="142"/>
      </w:pPr>
      <w:r w:rsidRPr="00EB11A4">
        <w:t>La sociedad mercantil Erripagaña Desarrollo Urbano SL, en la que la SUMB</w:t>
      </w:r>
      <w:r>
        <w:t xml:space="preserve"> SL</w:t>
      </w:r>
      <w:r w:rsidRPr="00EB11A4">
        <w:t xml:space="preserve"> pa</w:t>
      </w:r>
      <w:r w:rsidRPr="00EB11A4">
        <w:t>r</w:t>
      </w:r>
      <w:r w:rsidRPr="00EB11A4">
        <w:t xml:space="preserve">ticipa en un 51 por ciento de su capital, no tiene actividad en 2018 pero no se procede a su liquidación </w:t>
      </w:r>
      <w:r>
        <w:t>hasta que</w:t>
      </w:r>
      <w:r w:rsidRPr="00EB11A4">
        <w:t xml:space="preserve"> no se resuelvan dos procedimientos judiciales </w:t>
      </w:r>
      <w:r>
        <w:t>interpuestos</w:t>
      </w:r>
      <w:r w:rsidRPr="00EB11A4">
        <w:t>. Las posibles responsabilidades derivadas de ambos procedimientos se han cuantificado en 300.000 euros que están provisionados en su totalidad.</w:t>
      </w:r>
    </w:p>
    <w:p w:rsidR="00C26729" w:rsidRPr="007A0FE2" w:rsidRDefault="00C26729" w:rsidP="007A0FE2">
      <w:pPr>
        <w:pStyle w:val="texto"/>
        <w:numPr>
          <w:ilvl w:val="0"/>
          <w:numId w:val="5"/>
        </w:numPr>
        <w:tabs>
          <w:tab w:val="clear" w:pos="2835"/>
          <w:tab w:val="clear" w:pos="3969"/>
          <w:tab w:val="clear" w:pos="5103"/>
          <w:tab w:val="clear" w:pos="6237"/>
          <w:tab w:val="clear" w:pos="7371"/>
          <w:tab w:val="left" w:pos="426"/>
        </w:tabs>
        <w:ind w:left="0" w:firstLine="142"/>
      </w:pPr>
      <w:r w:rsidRPr="007A0FE2">
        <w:t>Las cuentas del año 2018 de la SUMB SL están auditadas por profesionales externos. Dicho informe de auditoría financiera presenta opinión favorable.</w:t>
      </w:r>
    </w:p>
    <w:p w:rsidR="00C26729" w:rsidRPr="007A0FE2" w:rsidRDefault="00C26729" w:rsidP="007A0FE2">
      <w:pPr>
        <w:pStyle w:val="texto"/>
        <w:numPr>
          <w:ilvl w:val="0"/>
          <w:numId w:val="5"/>
        </w:numPr>
        <w:tabs>
          <w:tab w:val="clear" w:pos="2835"/>
          <w:tab w:val="clear" w:pos="3969"/>
          <w:tab w:val="clear" w:pos="5103"/>
          <w:tab w:val="clear" w:pos="6237"/>
          <w:tab w:val="clear" w:pos="7371"/>
          <w:tab w:val="left" w:pos="426"/>
        </w:tabs>
        <w:ind w:left="0" w:firstLine="142"/>
      </w:pPr>
      <w:r w:rsidRPr="007A0FE2">
        <w:t>A finales de 2017 se constituyó la sociedad mercantil “Bizkarmendia, S.L.U.” part</w:t>
      </w:r>
      <w:r w:rsidRPr="007A0FE2">
        <w:t>i</w:t>
      </w:r>
      <w:r w:rsidRPr="007A0FE2">
        <w:t>cipada íntegramente por el Ayuntamiento y que comenzó su actividad en enero de 2018.</w:t>
      </w:r>
    </w:p>
    <w:p w:rsidR="00C26729" w:rsidRPr="007F61C8" w:rsidRDefault="00C26729" w:rsidP="007A0FE2">
      <w:pPr>
        <w:pStyle w:val="texto"/>
        <w:tabs>
          <w:tab w:val="clear" w:pos="2835"/>
          <w:tab w:val="clear" w:pos="3969"/>
          <w:tab w:val="clear" w:pos="5103"/>
          <w:tab w:val="clear" w:pos="6237"/>
          <w:tab w:val="clear" w:pos="7371"/>
        </w:tabs>
        <w:ind w:left="644" w:hanging="283"/>
        <w:rPr>
          <w:lang w:val="es-ES"/>
        </w:rPr>
      </w:pPr>
      <w:r w:rsidRPr="007F61C8">
        <w:rPr>
          <w:lang w:val="es-ES"/>
        </w:rPr>
        <w:t>Destacamos los siguientes aspectos:</w:t>
      </w:r>
    </w:p>
    <w:p w:rsidR="00C26729" w:rsidRPr="007F61C8" w:rsidRDefault="00C26729" w:rsidP="007A0FE2">
      <w:pPr>
        <w:pStyle w:val="texto"/>
        <w:numPr>
          <w:ilvl w:val="0"/>
          <w:numId w:val="4"/>
        </w:numPr>
        <w:tabs>
          <w:tab w:val="clear" w:pos="2835"/>
          <w:tab w:val="clear" w:pos="3969"/>
          <w:tab w:val="clear" w:pos="5103"/>
          <w:tab w:val="clear" w:pos="6237"/>
          <w:tab w:val="clear" w:pos="7371"/>
        </w:tabs>
        <w:spacing w:after="120"/>
        <w:ind w:left="709" w:hanging="283"/>
      </w:pPr>
      <w:r w:rsidRPr="007F61C8">
        <w:t>El Pleno aprobó el 27 de julio de 2017 el cambio de gestión indirecta del servicio escuela infantil 0-3 años, a gestión directa mediante la creación de una sociedad mercantil municipal. Al efecto, aprueba la constitución de dicha sociedad, denom</w:t>
      </w:r>
      <w:r w:rsidRPr="007F61C8">
        <w:t>i</w:t>
      </w:r>
      <w:r w:rsidRPr="007F61C8">
        <w:t>nada “Bizkarmendia, S.L.U.”, y sus Estatutos, siendo el objeto de la misma la pre</w:t>
      </w:r>
      <w:r w:rsidRPr="007F61C8">
        <w:t>s</w:t>
      </w:r>
      <w:r w:rsidRPr="007F61C8">
        <w:t>tación y gestión del servicio escuela municipal infantil primer ciclo y, la prom</w:t>
      </w:r>
      <w:r w:rsidRPr="007F61C8">
        <w:t>o</w:t>
      </w:r>
      <w:r w:rsidRPr="007F61C8">
        <w:t>ción, organización y gestión de actividades culturales, de ocio y tiempo libre dir</w:t>
      </w:r>
      <w:r w:rsidRPr="007F61C8">
        <w:t>i</w:t>
      </w:r>
      <w:r w:rsidRPr="007F61C8">
        <w:t xml:space="preserve">gidas a la infancia y juventud. </w:t>
      </w:r>
    </w:p>
    <w:p w:rsidR="00C26729" w:rsidRPr="007F61C8" w:rsidRDefault="00C26729" w:rsidP="007A0FE2">
      <w:pPr>
        <w:pStyle w:val="texto"/>
        <w:numPr>
          <w:ilvl w:val="0"/>
          <w:numId w:val="4"/>
        </w:numPr>
        <w:tabs>
          <w:tab w:val="clear" w:pos="2835"/>
          <w:tab w:val="clear" w:pos="3969"/>
          <w:tab w:val="clear" w:pos="5103"/>
          <w:tab w:val="clear" w:pos="6237"/>
          <w:tab w:val="clear" w:pos="7371"/>
        </w:tabs>
        <w:spacing w:after="120"/>
        <w:ind w:left="709" w:hanging="283"/>
      </w:pPr>
      <w:r w:rsidRPr="007F61C8">
        <w:t>Consta en el expediente la memoria justificativa que acredita la sostenibilidad y eficiencia, si bien no se ha cuantificado explícitamente el coste del personal para la opción de gestión directa a través de sociedad mercantil</w:t>
      </w:r>
      <w:r>
        <w:t xml:space="preserve">. </w:t>
      </w:r>
    </w:p>
    <w:p w:rsidR="00C26729" w:rsidRPr="00BB38C7" w:rsidRDefault="00C26729" w:rsidP="007A0FE2">
      <w:pPr>
        <w:pStyle w:val="texto"/>
        <w:numPr>
          <w:ilvl w:val="0"/>
          <w:numId w:val="4"/>
        </w:numPr>
        <w:tabs>
          <w:tab w:val="clear" w:pos="2835"/>
          <w:tab w:val="clear" w:pos="3969"/>
          <w:tab w:val="clear" w:pos="5103"/>
          <w:tab w:val="clear" w:pos="6237"/>
          <w:tab w:val="clear" w:pos="7371"/>
        </w:tabs>
        <w:spacing w:after="120"/>
        <w:ind w:left="709" w:hanging="283"/>
      </w:pPr>
      <w:r w:rsidRPr="00BB38C7">
        <w:t xml:space="preserve">No se ejerce el control interno pertinente por parte de la Intervención general sobre los gastos de personal </w:t>
      </w:r>
      <w:r>
        <w:t xml:space="preserve">de la sociedad </w:t>
      </w:r>
      <w:r w:rsidRPr="00BB38C7">
        <w:t>que supone</w:t>
      </w:r>
      <w:r>
        <w:t>n</w:t>
      </w:r>
      <w:r w:rsidRPr="00BB38C7">
        <w:t xml:space="preserve"> la práctica totalidad del gasto de la </w:t>
      </w:r>
      <w:r>
        <w:t>misma</w:t>
      </w:r>
      <w:r w:rsidRPr="00BB38C7">
        <w:t>.</w:t>
      </w:r>
    </w:p>
    <w:p w:rsidR="00C26729" w:rsidRPr="007A0FE2" w:rsidRDefault="00C26729" w:rsidP="007A0FE2">
      <w:pPr>
        <w:pStyle w:val="texto"/>
        <w:numPr>
          <w:ilvl w:val="0"/>
          <w:numId w:val="5"/>
        </w:numPr>
        <w:tabs>
          <w:tab w:val="clear" w:pos="2835"/>
          <w:tab w:val="clear" w:pos="3969"/>
          <w:tab w:val="clear" w:pos="5103"/>
          <w:tab w:val="clear" w:pos="6237"/>
          <w:tab w:val="clear" w:pos="7371"/>
          <w:tab w:val="left" w:pos="426"/>
        </w:tabs>
        <w:ind w:left="0" w:firstLine="142"/>
      </w:pPr>
      <w:r w:rsidRPr="007A0FE2">
        <w:t>No constan reparos durante el ejercicio y únicamente se ha emitido una nota de an</w:t>
      </w:r>
      <w:r w:rsidRPr="007A0FE2">
        <w:t>o</w:t>
      </w:r>
      <w:r w:rsidRPr="007A0FE2">
        <w:t>malía de ingresos.</w:t>
      </w:r>
    </w:p>
    <w:p w:rsidR="00C26729" w:rsidRPr="007A0FE2" w:rsidRDefault="00C26729" w:rsidP="007A0FE2">
      <w:pPr>
        <w:pStyle w:val="texto"/>
        <w:numPr>
          <w:ilvl w:val="0"/>
          <w:numId w:val="5"/>
        </w:numPr>
        <w:tabs>
          <w:tab w:val="clear" w:pos="2835"/>
          <w:tab w:val="clear" w:pos="3969"/>
          <w:tab w:val="clear" w:pos="5103"/>
          <w:tab w:val="clear" w:pos="6237"/>
          <w:tab w:val="clear" w:pos="7371"/>
          <w:tab w:val="left" w:pos="426"/>
        </w:tabs>
        <w:ind w:left="0" w:firstLine="142"/>
      </w:pPr>
      <w:r w:rsidRPr="007A0FE2">
        <w:t>No se realiza la función interventora de los OOAA y hemos observado algunas def</w:t>
      </w:r>
      <w:r w:rsidRPr="007A0FE2">
        <w:t>i</w:t>
      </w:r>
      <w:r w:rsidRPr="007A0FE2">
        <w:t>ciencias en el control de las nóminas de ambos patronatos, así como en la contratación y procedimiento de aprobación de gastos del organismo autónomo de cultura y fiestas.</w:t>
      </w:r>
    </w:p>
    <w:p w:rsidR="00C26729" w:rsidRPr="00342B63" w:rsidRDefault="00C26729" w:rsidP="007A0FE2">
      <w:pPr>
        <w:pStyle w:val="texto"/>
        <w:numPr>
          <w:ilvl w:val="0"/>
          <w:numId w:val="5"/>
        </w:numPr>
        <w:tabs>
          <w:tab w:val="clear" w:pos="2835"/>
          <w:tab w:val="clear" w:pos="3969"/>
          <w:tab w:val="clear" w:pos="5103"/>
          <w:tab w:val="clear" w:pos="6237"/>
          <w:tab w:val="clear" w:pos="7371"/>
          <w:tab w:val="left" w:pos="426"/>
        </w:tabs>
        <w:ind w:left="0" w:firstLine="142"/>
      </w:pPr>
      <w:r w:rsidRPr="007A0FE2">
        <w:t xml:space="preserve">En relación al cumplimiento de las obligaciones de publicidad activa de la Ley 19/2013, de 9 de diciembre, de transparencia, en general, el Ayuntamiento cumple con dichas obligaciones. </w:t>
      </w:r>
    </w:p>
    <w:p w:rsidR="00C26729" w:rsidRPr="002A5C07" w:rsidRDefault="00C26729" w:rsidP="007A0FE2">
      <w:pPr>
        <w:pStyle w:val="texto"/>
        <w:tabs>
          <w:tab w:val="clear" w:pos="2835"/>
          <w:tab w:val="clear" w:pos="3969"/>
          <w:tab w:val="clear" w:pos="5103"/>
          <w:tab w:val="clear" w:pos="6237"/>
          <w:tab w:val="clear" w:pos="7371"/>
        </w:tabs>
        <w:spacing w:after="160"/>
        <w:ind w:left="644" w:hanging="283"/>
      </w:pPr>
      <w:r w:rsidRPr="002A5C07">
        <w:t>Recomendamos:</w:t>
      </w:r>
    </w:p>
    <w:p w:rsidR="00C26729" w:rsidRPr="0018385F" w:rsidRDefault="00C26729" w:rsidP="007A0FE2">
      <w:pPr>
        <w:pStyle w:val="texto"/>
        <w:numPr>
          <w:ilvl w:val="0"/>
          <w:numId w:val="15"/>
        </w:numPr>
        <w:tabs>
          <w:tab w:val="clear" w:pos="502"/>
          <w:tab w:val="clear" w:pos="2835"/>
          <w:tab w:val="clear" w:pos="3969"/>
          <w:tab w:val="clear" w:pos="5103"/>
          <w:tab w:val="clear" w:pos="6237"/>
          <w:tab w:val="clear" w:pos="7371"/>
          <w:tab w:val="num" w:pos="284"/>
        </w:tabs>
        <w:ind w:left="0" w:firstLine="142"/>
        <w:rPr>
          <w:rFonts w:cs="Arial"/>
          <w:i/>
          <w:spacing w:val="4"/>
        </w:rPr>
      </w:pPr>
      <w:r w:rsidRPr="0018385F">
        <w:rPr>
          <w:rFonts w:cs="Arial"/>
          <w:i/>
          <w:spacing w:val="4"/>
        </w:rPr>
        <w:t>Aprobar el presupuesto general y la liquidación del presupuesto en los plazos establec</w:t>
      </w:r>
      <w:r w:rsidRPr="0018385F">
        <w:rPr>
          <w:rFonts w:cs="Arial"/>
          <w:i/>
          <w:spacing w:val="4"/>
        </w:rPr>
        <w:t>i</w:t>
      </w:r>
      <w:r w:rsidRPr="0018385F">
        <w:rPr>
          <w:rFonts w:cs="Arial"/>
          <w:i/>
          <w:spacing w:val="4"/>
        </w:rPr>
        <w:t>dos legalmente.</w:t>
      </w:r>
    </w:p>
    <w:p w:rsidR="00C26729" w:rsidRPr="0018385F" w:rsidRDefault="00C26729" w:rsidP="007A0FE2">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ind w:left="0" w:firstLine="142"/>
        <w:rPr>
          <w:rFonts w:cs="Arial"/>
          <w:i/>
          <w:spacing w:val="4"/>
        </w:rPr>
      </w:pPr>
      <w:r w:rsidRPr="0018385F">
        <w:rPr>
          <w:rFonts w:cs="Arial"/>
          <w:i/>
          <w:spacing w:val="4"/>
        </w:rPr>
        <w:t>Incluir en la Cuenta General las cuentas relativas a Erripagaña Desarrollo Urbano, S.L., participada mayoritariamente, y las del Consorcio Hilarión Eslava.</w:t>
      </w:r>
    </w:p>
    <w:p w:rsidR="00C26729" w:rsidRPr="0018385F" w:rsidRDefault="00C26729" w:rsidP="007A0FE2">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ind w:left="0" w:firstLine="142"/>
        <w:rPr>
          <w:rFonts w:cs="Arial"/>
          <w:i/>
          <w:spacing w:val="4"/>
        </w:rPr>
      </w:pPr>
      <w:r w:rsidRPr="0018385F">
        <w:rPr>
          <w:rFonts w:cs="Arial"/>
          <w:i/>
          <w:spacing w:val="4"/>
        </w:rPr>
        <w:t>Establecer procedimientos de control interno en los dos OOAA y en la sociedad Bizka</w:t>
      </w:r>
      <w:r w:rsidRPr="0018385F">
        <w:rPr>
          <w:rFonts w:cs="Arial"/>
          <w:i/>
          <w:spacing w:val="4"/>
        </w:rPr>
        <w:t>r</w:t>
      </w:r>
      <w:r w:rsidRPr="0018385F">
        <w:rPr>
          <w:rFonts w:cs="Arial"/>
          <w:i/>
          <w:spacing w:val="4"/>
        </w:rPr>
        <w:t xml:space="preserve">mendia, S.L.U. </w:t>
      </w:r>
    </w:p>
    <w:p w:rsidR="00C26729" w:rsidRPr="00786B0E" w:rsidRDefault="00C26729" w:rsidP="0063304F">
      <w:pPr>
        <w:pStyle w:val="atitulo3"/>
        <w:spacing w:before="240"/>
      </w:pPr>
      <w:r>
        <w:br w:type="page"/>
      </w:r>
      <w:r w:rsidRPr="00786B0E">
        <w:t>V</w:t>
      </w:r>
      <w:r>
        <w:t>I</w:t>
      </w:r>
      <w:r w:rsidRPr="00786B0E">
        <w:t>.</w:t>
      </w:r>
      <w:r>
        <w:t>5</w:t>
      </w:r>
      <w:r w:rsidRPr="00786B0E">
        <w:t>.</w:t>
      </w:r>
      <w:r>
        <w:t>2</w:t>
      </w:r>
      <w:r w:rsidRPr="00786B0E">
        <w:t xml:space="preserve">. </w:t>
      </w:r>
      <w:r>
        <w:t>Inventario</w:t>
      </w:r>
    </w:p>
    <w:p w:rsidR="00C26729" w:rsidRPr="00B4365F" w:rsidRDefault="00C26729" w:rsidP="00B4365F">
      <w:pPr>
        <w:pStyle w:val="texto"/>
        <w:tabs>
          <w:tab w:val="clear" w:pos="2835"/>
          <w:tab w:val="clear" w:pos="3969"/>
          <w:tab w:val="clear" w:pos="5103"/>
          <w:tab w:val="clear" w:pos="6237"/>
          <w:tab w:val="clear" w:pos="7371"/>
        </w:tabs>
        <w:spacing w:after="120"/>
      </w:pPr>
      <w:r w:rsidRPr="00B4365F">
        <w:t xml:space="preserve">El </w:t>
      </w:r>
      <w:r>
        <w:t>Ayuntamiento</w:t>
      </w:r>
      <w:r w:rsidRPr="00B4365F">
        <w:t xml:space="preserve"> inició a finales de 2016 un procedimiento de revisión y actualización del inventario municipal</w:t>
      </w:r>
      <w:r>
        <w:t xml:space="preserve"> </w:t>
      </w:r>
      <w:r w:rsidRPr="00B4365F">
        <w:t>a través de la contratación de una empresa externa y con la c</w:t>
      </w:r>
      <w:r w:rsidRPr="00B4365F">
        <w:t>o</w:t>
      </w:r>
      <w:r w:rsidRPr="00B4365F">
        <w:t>rrespondiente subvención por parte del Gobierno de Navarra. Dicho inventario</w:t>
      </w:r>
      <w:r>
        <w:t>, en el que consta de forma separada el Patrimonio Municipal del Suelo,</w:t>
      </w:r>
      <w:r w:rsidRPr="00B4365F">
        <w:t xml:space="preserve"> finalmente no ha sido apr</w:t>
      </w:r>
      <w:r w:rsidRPr="00B4365F">
        <w:t>o</w:t>
      </w:r>
      <w:r w:rsidRPr="00B4365F">
        <w:t xml:space="preserve">bado por Pleno debido a errores detectados sobre todo en la clasificación de los bienes y en los valores asignados a los mismos. </w:t>
      </w:r>
    </w:p>
    <w:p w:rsidR="00C26729" w:rsidRDefault="00C26729" w:rsidP="004B3768">
      <w:pPr>
        <w:pStyle w:val="texto"/>
        <w:tabs>
          <w:tab w:val="clear" w:pos="2835"/>
          <w:tab w:val="clear" w:pos="3969"/>
          <w:tab w:val="clear" w:pos="5103"/>
          <w:tab w:val="clear" w:pos="6237"/>
          <w:tab w:val="clear" w:pos="7371"/>
          <w:tab w:val="left" w:pos="480"/>
          <w:tab w:val="num" w:pos="720"/>
          <w:tab w:val="num" w:pos="1320"/>
          <w:tab w:val="num" w:pos="1948"/>
        </w:tabs>
        <w:rPr>
          <w:rFonts w:cs="Arial"/>
        </w:rPr>
      </w:pPr>
      <w:r>
        <w:rPr>
          <w:rFonts w:cs="Arial"/>
        </w:rPr>
        <w:t>Actualmente, aunque el Ayuntamiento ha avanzado en el proceso de depuración del i</w:t>
      </w:r>
      <w:r>
        <w:rPr>
          <w:rFonts w:cs="Arial"/>
        </w:rPr>
        <w:t>n</w:t>
      </w:r>
      <w:r>
        <w:rPr>
          <w:rFonts w:cs="Arial"/>
        </w:rPr>
        <w:t>ventario, el proceso está pendiente de completar, aprobar y de realizar los correspondie</w:t>
      </w:r>
      <w:r>
        <w:rPr>
          <w:rFonts w:cs="Arial"/>
        </w:rPr>
        <w:t>n</w:t>
      </w:r>
      <w:r>
        <w:rPr>
          <w:rFonts w:cs="Arial"/>
        </w:rPr>
        <w:t>tes ajustes en contabilidad.</w:t>
      </w:r>
    </w:p>
    <w:p w:rsidR="00C26729" w:rsidRDefault="00C26729" w:rsidP="00B4365F">
      <w:pPr>
        <w:pStyle w:val="texto"/>
        <w:tabs>
          <w:tab w:val="clear" w:pos="2835"/>
          <w:tab w:val="clear" w:pos="3969"/>
          <w:tab w:val="clear" w:pos="5103"/>
          <w:tab w:val="clear" w:pos="6237"/>
          <w:tab w:val="clear" w:pos="7371"/>
          <w:tab w:val="left" w:pos="480"/>
          <w:tab w:val="num" w:pos="720"/>
          <w:tab w:val="num" w:pos="1320"/>
          <w:tab w:val="num" w:pos="1948"/>
        </w:tabs>
      </w:pPr>
      <w:r w:rsidRPr="00B4365F">
        <w:rPr>
          <w:rFonts w:cs="Arial"/>
        </w:rPr>
        <w:t xml:space="preserve">El </w:t>
      </w:r>
      <w:r>
        <w:rPr>
          <w:rFonts w:cs="Arial"/>
        </w:rPr>
        <w:t>Ayuntamiento</w:t>
      </w:r>
      <w:r w:rsidRPr="00B4365F">
        <w:rPr>
          <w:rFonts w:cs="Arial"/>
        </w:rPr>
        <w:t xml:space="preserve"> dispone de un registro del Patrimonio Municipal del Suelo, si</w:t>
      </w:r>
      <w:r>
        <w:rPr>
          <w:rFonts w:cs="Arial"/>
        </w:rPr>
        <w:t xml:space="preserve"> bien no está garantizada su integridad.</w:t>
      </w:r>
    </w:p>
    <w:p w:rsidR="00C26729" w:rsidRPr="002A5C07" w:rsidRDefault="00C26729" w:rsidP="0011590A">
      <w:pPr>
        <w:pStyle w:val="texto"/>
        <w:tabs>
          <w:tab w:val="clear" w:pos="2835"/>
          <w:tab w:val="clear" w:pos="3969"/>
          <w:tab w:val="clear" w:pos="5103"/>
          <w:tab w:val="clear" w:pos="6237"/>
          <w:tab w:val="clear" w:pos="7371"/>
        </w:tabs>
        <w:spacing w:after="160"/>
      </w:pPr>
      <w:r w:rsidRPr="002A5C07">
        <w:t>Recomendamos:</w:t>
      </w:r>
    </w:p>
    <w:p w:rsidR="00C26729" w:rsidRPr="002A5C07" w:rsidRDefault="00C26729" w:rsidP="000B15EC">
      <w:pPr>
        <w:pStyle w:val="texto"/>
        <w:numPr>
          <w:ilvl w:val="0"/>
          <w:numId w:val="15"/>
        </w:numPr>
        <w:tabs>
          <w:tab w:val="clear" w:pos="502"/>
          <w:tab w:val="clear" w:pos="2835"/>
          <w:tab w:val="clear" w:pos="3969"/>
          <w:tab w:val="clear" w:pos="5103"/>
          <w:tab w:val="clear" w:pos="6237"/>
          <w:tab w:val="clear" w:pos="7371"/>
          <w:tab w:val="num" w:pos="426"/>
          <w:tab w:val="num" w:pos="600"/>
          <w:tab w:val="num" w:pos="720"/>
          <w:tab w:val="num" w:pos="1320"/>
        </w:tabs>
        <w:spacing w:after="240"/>
        <w:rPr>
          <w:rFonts w:cs="Arial"/>
          <w:i/>
        </w:rPr>
      </w:pPr>
      <w:r w:rsidRPr="002A5C07">
        <w:rPr>
          <w:rFonts w:cs="Arial"/>
          <w:i/>
        </w:rPr>
        <w:t xml:space="preserve">Concluir el proceso de revisión y actualización del inventario municipal de forma que </w:t>
      </w:r>
      <w:r>
        <w:rPr>
          <w:rFonts w:cs="Arial"/>
          <w:i/>
        </w:rPr>
        <w:t>integre</w:t>
      </w:r>
      <w:r w:rsidRPr="002A5C07">
        <w:rPr>
          <w:rFonts w:cs="Arial"/>
          <w:i/>
        </w:rPr>
        <w:t xml:space="preserve"> la totalidad de los bienes de titularidad municipal. </w:t>
      </w:r>
    </w:p>
    <w:p w:rsidR="00C26729" w:rsidRPr="002A5C07" w:rsidRDefault="00C26729" w:rsidP="000B15EC">
      <w:pPr>
        <w:pStyle w:val="texto"/>
        <w:numPr>
          <w:ilvl w:val="0"/>
          <w:numId w:val="15"/>
        </w:numPr>
        <w:tabs>
          <w:tab w:val="clear" w:pos="502"/>
          <w:tab w:val="clear" w:pos="2835"/>
          <w:tab w:val="clear" w:pos="3969"/>
          <w:tab w:val="clear" w:pos="5103"/>
          <w:tab w:val="clear" w:pos="6237"/>
          <w:tab w:val="clear" w:pos="7371"/>
          <w:tab w:val="num" w:pos="426"/>
          <w:tab w:val="num" w:pos="600"/>
          <w:tab w:val="num" w:pos="720"/>
          <w:tab w:val="num" w:pos="1320"/>
        </w:tabs>
        <w:spacing w:after="240"/>
        <w:rPr>
          <w:rFonts w:cs="Arial"/>
          <w:i/>
        </w:rPr>
      </w:pPr>
      <w:r>
        <w:rPr>
          <w:rFonts w:cs="Arial"/>
          <w:i/>
        </w:rPr>
        <w:t>Actualizar el</w:t>
      </w:r>
      <w:r w:rsidRPr="002A5C07">
        <w:rPr>
          <w:rFonts w:cs="Arial"/>
          <w:i/>
        </w:rPr>
        <w:t xml:space="preserve"> valor del </w:t>
      </w:r>
      <w:r>
        <w:rPr>
          <w:rFonts w:cs="Arial"/>
          <w:i/>
        </w:rPr>
        <w:t xml:space="preserve">inmovilizado </w:t>
      </w:r>
      <w:r w:rsidRPr="002A5C07">
        <w:rPr>
          <w:rFonts w:cs="Arial"/>
          <w:i/>
        </w:rPr>
        <w:t>en el balance de situación.</w:t>
      </w:r>
    </w:p>
    <w:p w:rsidR="00C26729" w:rsidRPr="002A5C07" w:rsidRDefault="00C26729" w:rsidP="000B15EC">
      <w:pPr>
        <w:pStyle w:val="texto"/>
        <w:numPr>
          <w:ilvl w:val="0"/>
          <w:numId w:val="15"/>
        </w:numPr>
        <w:tabs>
          <w:tab w:val="clear" w:pos="502"/>
          <w:tab w:val="clear" w:pos="2835"/>
          <w:tab w:val="clear" w:pos="3969"/>
          <w:tab w:val="clear" w:pos="5103"/>
          <w:tab w:val="clear" w:pos="6237"/>
          <w:tab w:val="clear" w:pos="7371"/>
          <w:tab w:val="num" w:pos="426"/>
          <w:tab w:val="num" w:pos="600"/>
          <w:tab w:val="num" w:pos="720"/>
          <w:tab w:val="num" w:pos="1320"/>
        </w:tabs>
        <w:spacing w:after="240"/>
        <w:rPr>
          <w:rFonts w:cs="Arial"/>
          <w:i/>
        </w:rPr>
      </w:pPr>
      <w:r w:rsidRPr="002A5C07">
        <w:rPr>
          <w:rFonts w:cs="Arial"/>
          <w:i/>
        </w:rPr>
        <w:t>Actualizar y completar el registro del Patrimonio Municipal del Suelo.</w:t>
      </w:r>
    </w:p>
    <w:p w:rsidR="00C26729" w:rsidRPr="00BC13C3" w:rsidRDefault="00C26729" w:rsidP="008B19FF">
      <w:pPr>
        <w:pStyle w:val="atitulo3"/>
        <w:spacing w:before="360" w:after="220"/>
      </w:pPr>
      <w:bookmarkStart w:id="110" w:name="_Toc430935368"/>
      <w:bookmarkStart w:id="111" w:name="_Toc455145998"/>
      <w:r w:rsidRPr="00BC13C3">
        <w:t>V</w:t>
      </w:r>
      <w:r>
        <w:t>I</w:t>
      </w:r>
      <w:r w:rsidRPr="00BC13C3">
        <w:t>.</w:t>
      </w:r>
      <w:r>
        <w:t>5.3</w:t>
      </w:r>
      <w:r w:rsidRPr="00BC13C3">
        <w:t xml:space="preserve">. Gastos de personal del </w:t>
      </w:r>
      <w:r>
        <w:t>Ayuntamiento</w:t>
      </w:r>
      <w:bookmarkEnd w:id="110"/>
      <w:bookmarkEnd w:id="111"/>
      <w:r w:rsidRPr="00BC13C3">
        <w:t xml:space="preserve"> </w:t>
      </w:r>
    </w:p>
    <w:p w:rsidR="00C26729" w:rsidRDefault="00C26729" w:rsidP="009A163A">
      <w:pPr>
        <w:pStyle w:val="texto"/>
        <w:tabs>
          <w:tab w:val="clear" w:pos="2835"/>
          <w:tab w:val="clear" w:pos="3969"/>
          <w:tab w:val="clear" w:pos="5103"/>
          <w:tab w:val="clear" w:pos="6237"/>
          <w:tab w:val="clear" w:pos="7371"/>
        </w:tabs>
        <w:spacing w:after="120"/>
      </w:pPr>
      <w:r w:rsidRPr="00BD2E58">
        <w:t>Los gastos</w:t>
      </w:r>
      <w:r>
        <w:t xml:space="preserve"> de personal ascendieron a 6,85 </w:t>
      </w:r>
      <w:r w:rsidRPr="00BD2E58">
        <w:t xml:space="preserve">millones en </w:t>
      </w:r>
      <w:r>
        <w:t>2018</w:t>
      </w:r>
      <w:r w:rsidRPr="00BD2E58">
        <w:t xml:space="preserve">. Representan el </w:t>
      </w:r>
      <w:r>
        <w:t>48</w:t>
      </w:r>
      <w:r w:rsidRPr="00BD2E58">
        <w:t xml:space="preserve"> por ciento del total de obligaciones reconocidas en dicho ejercicio. Su</w:t>
      </w:r>
      <w:r>
        <w:t xml:space="preserve"> grado de ejecución fue del 97 </w:t>
      </w:r>
      <w:r w:rsidRPr="00BD2E58">
        <w:t xml:space="preserve">por ciento de los créditos definitivos. </w:t>
      </w:r>
    </w:p>
    <w:p w:rsidR="00C26729" w:rsidRDefault="00C26729" w:rsidP="009A163A">
      <w:pPr>
        <w:pStyle w:val="texto"/>
        <w:spacing w:after="220"/>
      </w:pPr>
      <w:r w:rsidRPr="00263ABF">
        <w:t xml:space="preserve">Con respecto al ejercicio </w:t>
      </w:r>
      <w:r>
        <w:t>2017</w:t>
      </w:r>
      <w:r w:rsidRPr="00263ABF">
        <w:t xml:space="preserve">, </w:t>
      </w:r>
      <w:r>
        <w:t>los gastos de personal aumentaron en un uno por cie</w:t>
      </w:r>
      <w:r>
        <w:t>n</w:t>
      </w:r>
      <w:r>
        <w:t>to</w:t>
      </w:r>
      <w:r w:rsidRPr="00263ABF">
        <w:t>, de acuerdo con el siguiente detalle:</w:t>
      </w:r>
    </w:p>
    <w:tbl>
      <w:tblPr>
        <w:tblW w:w="5000" w:type="pct"/>
        <w:jc w:val="center"/>
        <w:tblCellMar>
          <w:left w:w="70" w:type="dxa"/>
          <w:right w:w="70" w:type="dxa"/>
        </w:tblCellMar>
        <w:tblLook w:val="00A0" w:firstRow="1" w:lastRow="0" w:firstColumn="1" w:lastColumn="0" w:noHBand="0" w:noVBand="0"/>
      </w:tblPr>
      <w:tblGrid>
        <w:gridCol w:w="2939"/>
        <w:gridCol w:w="1317"/>
        <w:gridCol w:w="1270"/>
        <w:gridCol w:w="2054"/>
        <w:gridCol w:w="21"/>
        <w:gridCol w:w="266"/>
        <w:gridCol w:w="1487"/>
      </w:tblGrid>
      <w:tr w:rsidR="00C26729" w:rsidRPr="00F01725" w:rsidTr="00EC76E9">
        <w:trPr>
          <w:trHeight w:val="255"/>
          <w:jc w:val="center"/>
        </w:trPr>
        <w:tc>
          <w:tcPr>
            <w:tcW w:w="1571" w:type="pct"/>
            <w:tcBorders>
              <w:top w:val="single" w:sz="4" w:space="0" w:color="auto"/>
              <w:left w:val="nil"/>
              <w:bottom w:val="single" w:sz="4" w:space="0" w:color="auto"/>
              <w:right w:val="nil"/>
            </w:tcBorders>
            <w:shd w:val="clear" w:color="000000" w:fill="FABF8F"/>
            <w:vAlign w:val="center"/>
          </w:tcPr>
          <w:p w:rsidR="00C26729" w:rsidRPr="00F01725" w:rsidRDefault="00C26729" w:rsidP="008B19FF">
            <w:pPr>
              <w:spacing w:after="0"/>
              <w:ind w:firstLine="0"/>
              <w:jc w:val="left"/>
              <w:rPr>
                <w:rFonts w:ascii="Arial" w:hAnsi="Arial" w:cs="Arial"/>
                <w:color w:val="000000"/>
                <w:sz w:val="18"/>
                <w:szCs w:val="18"/>
                <w:lang w:val="es-ES" w:eastAsia="es-ES"/>
              </w:rPr>
            </w:pPr>
            <w:r w:rsidRPr="00F01725">
              <w:rPr>
                <w:rFonts w:ascii="Arial" w:hAnsi="Arial" w:cs="Arial"/>
                <w:color w:val="000000"/>
                <w:sz w:val="18"/>
                <w:szCs w:val="18"/>
                <w:lang w:val="es-ES" w:eastAsia="es-ES"/>
              </w:rPr>
              <w:t>Concepto</w:t>
            </w:r>
          </w:p>
        </w:tc>
        <w:tc>
          <w:tcPr>
            <w:tcW w:w="1383" w:type="pct"/>
            <w:gridSpan w:val="2"/>
            <w:tcBorders>
              <w:top w:val="single" w:sz="4" w:space="0" w:color="auto"/>
              <w:left w:val="nil"/>
              <w:bottom w:val="single" w:sz="4" w:space="0" w:color="auto"/>
              <w:right w:val="nil"/>
            </w:tcBorders>
            <w:shd w:val="clear" w:color="000000" w:fill="FABF8F"/>
            <w:vAlign w:val="center"/>
          </w:tcPr>
          <w:p w:rsidR="00C26729" w:rsidRPr="00F01725" w:rsidRDefault="00C26729" w:rsidP="00567EBF">
            <w:pPr>
              <w:spacing w:after="0"/>
              <w:ind w:firstLine="0"/>
              <w:jc w:val="right"/>
              <w:rPr>
                <w:rFonts w:ascii="Arial" w:hAnsi="Arial" w:cs="Arial"/>
                <w:color w:val="000000"/>
                <w:sz w:val="18"/>
                <w:szCs w:val="18"/>
                <w:lang w:val="es-ES" w:eastAsia="es-ES"/>
              </w:rPr>
            </w:pPr>
            <w:r w:rsidRPr="00F01725">
              <w:rPr>
                <w:rFonts w:ascii="Arial" w:hAnsi="Arial" w:cs="Arial"/>
                <w:color w:val="000000"/>
                <w:sz w:val="18"/>
                <w:szCs w:val="18"/>
                <w:lang w:val="es-ES" w:eastAsia="es-ES"/>
              </w:rPr>
              <w:t>ORN 2018</w:t>
            </w:r>
          </w:p>
        </w:tc>
        <w:tc>
          <w:tcPr>
            <w:tcW w:w="1098" w:type="pct"/>
            <w:tcBorders>
              <w:top w:val="single" w:sz="4" w:space="0" w:color="auto"/>
              <w:left w:val="nil"/>
              <w:bottom w:val="single" w:sz="4" w:space="0" w:color="auto"/>
              <w:right w:val="nil"/>
            </w:tcBorders>
            <w:shd w:val="clear" w:color="000000" w:fill="FABF8F"/>
            <w:vAlign w:val="center"/>
          </w:tcPr>
          <w:p w:rsidR="00C26729" w:rsidRPr="00F01725" w:rsidRDefault="00C26729" w:rsidP="00567EBF">
            <w:pPr>
              <w:spacing w:after="0"/>
              <w:ind w:firstLine="0"/>
              <w:jc w:val="right"/>
              <w:rPr>
                <w:rFonts w:ascii="Arial" w:hAnsi="Arial" w:cs="Arial"/>
                <w:color w:val="000000"/>
                <w:sz w:val="18"/>
                <w:szCs w:val="18"/>
                <w:lang w:val="es-ES" w:eastAsia="es-ES"/>
              </w:rPr>
            </w:pPr>
            <w:r w:rsidRPr="00F01725">
              <w:rPr>
                <w:rFonts w:ascii="Arial" w:hAnsi="Arial" w:cs="Arial"/>
                <w:color w:val="000000"/>
                <w:sz w:val="18"/>
                <w:szCs w:val="18"/>
                <w:lang w:val="es-ES" w:eastAsia="es-ES"/>
              </w:rPr>
              <w:t>ORN 2017</w:t>
            </w:r>
          </w:p>
        </w:tc>
        <w:tc>
          <w:tcPr>
            <w:tcW w:w="153" w:type="pct"/>
            <w:gridSpan w:val="2"/>
            <w:tcBorders>
              <w:top w:val="single" w:sz="4" w:space="0" w:color="auto"/>
              <w:left w:val="nil"/>
              <w:bottom w:val="single" w:sz="4" w:space="0" w:color="auto"/>
              <w:right w:val="nil"/>
            </w:tcBorders>
            <w:shd w:val="clear" w:color="000000" w:fill="FABF8F"/>
            <w:vAlign w:val="center"/>
          </w:tcPr>
          <w:p w:rsidR="00C26729" w:rsidRPr="00F01725" w:rsidRDefault="00C26729" w:rsidP="008B19FF">
            <w:pPr>
              <w:spacing w:after="0"/>
              <w:ind w:firstLine="0"/>
              <w:jc w:val="right"/>
              <w:rPr>
                <w:rFonts w:ascii="Arial" w:hAnsi="Arial" w:cs="Arial"/>
                <w:color w:val="000000"/>
                <w:sz w:val="18"/>
                <w:szCs w:val="18"/>
                <w:lang w:val="es-ES" w:eastAsia="es-ES"/>
              </w:rPr>
            </w:pPr>
          </w:p>
        </w:tc>
        <w:tc>
          <w:tcPr>
            <w:tcW w:w="795" w:type="pct"/>
            <w:tcBorders>
              <w:top w:val="single" w:sz="4" w:space="0" w:color="auto"/>
              <w:left w:val="nil"/>
              <w:bottom w:val="single" w:sz="4" w:space="0" w:color="auto"/>
              <w:right w:val="nil"/>
            </w:tcBorders>
            <w:shd w:val="clear" w:color="000000" w:fill="FABF8F"/>
            <w:vAlign w:val="center"/>
          </w:tcPr>
          <w:p w:rsidR="00C26729" w:rsidRPr="00F01725" w:rsidRDefault="00C26729" w:rsidP="008B19FF">
            <w:pPr>
              <w:spacing w:after="0"/>
              <w:ind w:firstLine="0"/>
              <w:jc w:val="right"/>
              <w:rPr>
                <w:rFonts w:ascii="Arial" w:hAnsi="Arial" w:cs="Arial"/>
                <w:color w:val="000000"/>
                <w:sz w:val="18"/>
                <w:szCs w:val="18"/>
                <w:lang w:val="es-ES" w:eastAsia="es-ES"/>
              </w:rPr>
            </w:pPr>
            <w:r w:rsidRPr="00F01725">
              <w:rPr>
                <w:rFonts w:ascii="Arial" w:hAnsi="Arial" w:cs="Arial"/>
                <w:color w:val="000000"/>
                <w:sz w:val="18"/>
                <w:szCs w:val="18"/>
                <w:lang w:val="es-ES" w:eastAsia="es-ES"/>
              </w:rPr>
              <w:t>% Variación</w:t>
            </w:r>
          </w:p>
        </w:tc>
      </w:tr>
      <w:tr w:rsidR="00C26729" w:rsidRPr="00F01725" w:rsidTr="00A5176A">
        <w:trPr>
          <w:trHeight w:val="198"/>
          <w:jc w:val="center"/>
        </w:trPr>
        <w:tc>
          <w:tcPr>
            <w:tcW w:w="2275" w:type="pct"/>
            <w:gridSpan w:val="2"/>
            <w:tcBorders>
              <w:top w:val="single" w:sz="4" w:space="0" w:color="auto"/>
              <w:left w:val="nil"/>
              <w:bottom w:val="single" w:sz="2" w:space="0" w:color="auto"/>
              <w:right w:val="nil"/>
            </w:tcBorders>
            <w:noWrap/>
            <w:vAlign w:val="center"/>
          </w:tcPr>
          <w:p w:rsidR="00C26729" w:rsidRPr="00F01725" w:rsidRDefault="00C26729" w:rsidP="008B19FF">
            <w:pPr>
              <w:spacing w:after="0"/>
              <w:ind w:firstLine="0"/>
              <w:jc w:val="left"/>
              <w:rPr>
                <w:rFonts w:ascii="Arial Narrow" w:hAnsi="Arial Narrow"/>
                <w:color w:val="000000"/>
                <w:lang w:val="es-ES" w:eastAsia="es-ES"/>
              </w:rPr>
            </w:pPr>
            <w:r w:rsidRPr="00F01725">
              <w:rPr>
                <w:rFonts w:ascii="Arial Narrow" w:hAnsi="Arial Narrow"/>
                <w:color w:val="000000"/>
                <w:lang w:val="es-ES" w:eastAsia="es-ES"/>
              </w:rPr>
              <w:t>Retribuciones cargos electos</w:t>
            </w:r>
          </w:p>
        </w:tc>
        <w:tc>
          <w:tcPr>
            <w:tcW w:w="679" w:type="pct"/>
            <w:tcBorders>
              <w:top w:val="single" w:sz="4"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142.839</w:t>
            </w:r>
          </w:p>
        </w:tc>
        <w:tc>
          <w:tcPr>
            <w:tcW w:w="1109" w:type="pct"/>
            <w:gridSpan w:val="2"/>
            <w:tcBorders>
              <w:top w:val="single" w:sz="4"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166.046</w:t>
            </w:r>
          </w:p>
        </w:tc>
        <w:tc>
          <w:tcPr>
            <w:tcW w:w="142" w:type="pct"/>
            <w:tcBorders>
              <w:top w:val="single" w:sz="4"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p>
        </w:tc>
        <w:tc>
          <w:tcPr>
            <w:tcW w:w="795" w:type="pct"/>
            <w:tcBorders>
              <w:top w:val="single" w:sz="4" w:space="0" w:color="auto"/>
              <w:left w:val="nil"/>
              <w:bottom w:val="single" w:sz="2" w:space="0" w:color="auto"/>
              <w:right w:val="nil"/>
            </w:tcBorders>
            <w:noWrap/>
            <w:vAlign w:val="center"/>
          </w:tcPr>
          <w:p w:rsidR="00C26729" w:rsidRPr="00B4365F" w:rsidRDefault="00C26729" w:rsidP="00E2774B">
            <w:pPr>
              <w:spacing w:after="0"/>
              <w:ind w:firstLine="0"/>
              <w:jc w:val="right"/>
              <w:rPr>
                <w:rFonts w:ascii="Arial Narrow" w:hAnsi="Arial Narrow"/>
                <w:color w:val="000000"/>
                <w:lang w:val="es-ES" w:eastAsia="es-ES"/>
              </w:rPr>
            </w:pPr>
            <w:r w:rsidRPr="00B4365F">
              <w:rPr>
                <w:rFonts w:ascii="Arial Narrow" w:hAnsi="Arial Narrow"/>
                <w:color w:val="000000"/>
                <w:lang w:val="es-ES" w:eastAsia="es-ES"/>
              </w:rPr>
              <w:t>-14</w:t>
            </w:r>
          </w:p>
        </w:tc>
      </w:tr>
      <w:tr w:rsidR="00C26729" w:rsidRPr="00F01725" w:rsidTr="00A5176A">
        <w:trPr>
          <w:trHeight w:val="198"/>
          <w:jc w:val="center"/>
        </w:trPr>
        <w:tc>
          <w:tcPr>
            <w:tcW w:w="2275" w:type="pct"/>
            <w:gridSpan w:val="2"/>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left"/>
              <w:rPr>
                <w:rFonts w:ascii="Arial Narrow" w:hAnsi="Arial Narrow"/>
                <w:color w:val="000000"/>
                <w:lang w:val="es-ES" w:eastAsia="es-ES"/>
              </w:rPr>
            </w:pPr>
            <w:r w:rsidRPr="00F01725">
              <w:rPr>
                <w:rFonts w:ascii="Arial Narrow" w:hAnsi="Arial Narrow"/>
                <w:color w:val="000000"/>
                <w:lang w:val="es-ES" w:eastAsia="es-ES"/>
              </w:rPr>
              <w:t>Retribuciones personal eventual</w:t>
            </w:r>
          </w:p>
        </w:tc>
        <w:tc>
          <w:tcPr>
            <w:tcW w:w="679"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48.711</w:t>
            </w:r>
          </w:p>
        </w:tc>
        <w:tc>
          <w:tcPr>
            <w:tcW w:w="1109" w:type="pct"/>
            <w:gridSpan w:val="2"/>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54.163</w:t>
            </w:r>
          </w:p>
        </w:tc>
        <w:tc>
          <w:tcPr>
            <w:tcW w:w="142"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p>
        </w:tc>
        <w:tc>
          <w:tcPr>
            <w:tcW w:w="795" w:type="pct"/>
            <w:tcBorders>
              <w:top w:val="single" w:sz="2" w:space="0" w:color="auto"/>
              <w:left w:val="nil"/>
              <w:bottom w:val="single" w:sz="2" w:space="0" w:color="auto"/>
              <w:right w:val="nil"/>
            </w:tcBorders>
            <w:noWrap/>
            <w:vAlign w:val="center"/>
          </w:tcPr>
          <w:p w:rsidR="00C26729" w:rsidRPr="00B4365F" w:rsidRDefault="00C26729" w:rsidP="00E2774B">
            <w:pPr>
              <w:spacing w:after="0"/>
              <w:ind w:firstLine="0"/>
              <w:jc w:val="right"/>
              <w:rPr>
                <w:rFonts w:ascii="Arial Narrow" w:hAnsi="Arial Narrow"/>
                <w:color w:val="000000"/>
                <w:lang w:val="es-ES" w:eastAsia="es-ES"/>
              </w:rPr>
            </w:pPr>
            <w:r w:rsidRPr="00B4365F">
              <w:rPr>
                <w:rFonts w:ascii="Arial Narrow" w:hAnsi="Arial Narrow"/>
                <w:color w:val="000000"/>
                <w:lang w:val="es-ES" w:eastAsia="es-ES"/>
              </w:rPr>
              <w:t>-10</w:t>
            </w:r>
          </w:p>
        </w:tc>
      </w:tr>
      <w:tr w:rsidR="00C26729" w:rsidRPr="00F01725" w:rsidTr="00A5176A">
        <w:trPr>
          <w:trHeight w:val="198"/>
          <w:jc w:val="center"/>
        </w:trPr>
        <w:tc>
          <w:tcPr>
            <w:tcW w:w="2275" w:type="pct"/>
            <w:gridSpan w:val="2"/>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left"/>
              <w:rPr>
                <w:rFonts w:ascii="Arial Narrow" w:hAnsi="Arial Narrow"/>
                <w:color w:val="000000"/>
                <w:lang w:val="es-ES" w:eastAsia="es-ES"/>
              </w:rPr>
            </w:pPr>
            <w:r w:rsidRPr="00F01725">
              <w:rPr>
                <w:rFonts w:ascii="Arial Narrow" w:hAnsi="Arial Narrow"/>
                <w:color w:val="000000"/>
                <w:lang w:val="es-ES" w:eastAsia="es-ES"/>
              </w:rPr>
              <w:t>Retribuciones  básicas funcionarios</w:t>
            </w:r>
          </w:p>
        </w:tc>
        <w:tc>
          <w:tcPr>
            <w:tcW w:w="679"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1.386.220</w:t>
            </w:r>
          </w:p>
        </w:tc>
        <w:tc>
          <w:tcPr>
            <w:tcW w:w="1109" w:type="pct"/>
            <w:gridSpan w:val="2"/>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1.406.422</w:t>
            </w:r>
          </w:p>
        </w:tc>
        <w:tc>
          <w:tcPr>
            <w:tcW w:w="142"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p>
        </w:tc>
        <w:tc>
          <w:tcPr>
            <w:tcW w:w="795" w:type="pct"/>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-1</w:t>
            </w:r>
          </w:p>
        </w:tc>
      </w:tr>
      <w:tr w:rsidR="00C26729" w:rsidRPr="00F01725" w:rsidTr="00A5176A">
        <w:trPr>
          <w:trHeight w:val="198"/>
          <w:jc w:val="center"/>
        </w:trPr>
        <w:tc>
          <w:tcPr>
            <w:tcW w:w="2275" w:type="pct"/>
            <w:gridSpan w:val="2"/>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left"/>
              <w:rPr>
                <w:rFonts w:ascii="Arial Narrow" w:hAnsi="Arial Narrow"/>
                <w:color w:val="000000"/>
                <w:lang w:val="es-ES" w:eastAsia="es-ES"/>
              </w:rPr>
            </w:pPr>
            <w:r w:rsidRPr="00F01725">
              <w:rPr>
                <w:rFonts w:ascii="Arial Narrow" w:hAnsi="Arial Narrow"/>
                <w:lang w:val="es-ES" w:eastAsia="es-ES"/>
              </w:rPr>
              <w:t>Retribuciones complementarias funcionarios</w:t>
            </w:r>
          </w:p>
        </w:tc>
        <w:tc>
          <w:tcPr>
            <w:tcW w:w="679"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r w:rsidRPr="00F01725">
              <w:rPr>
                <w:rFonts w:ascii="Arial Narrow" w:hAnsi="Arial Narrow"/>
                <w:lang w:val="es-ES" w:eastAsia="es-ES"/>
              </w:rPr>
              <w:t>455.081</w:t>
            </w:r>
          </w:p>
        </w:tc>
        <w:tc>
          <w:tcPr>
            <w:tcW w:w="1109" w:type="pct"/>
            <w:gridSpan w:val="2"/>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lang w:val="es-ES" w:eastAsia="es-ES"/>
              </w:rPr>
            </w:pPr>
            <w:r w:rsidRPr="00F01725">
              <w:rPr>
                <w:rFonts w:ascii="Arial Narrow" w:hAnsi="Arial Narrow"/>
                <w:lang w:val="es-ES" w:eastAsia="es-ES"/>
              </w:rPr>
              <w:t>412.746</w:t>
            </w:r>
          </w:p>
        </w:tc>
        <w:tc>
          <w:tcPr>
            <w:tcW w:w="142"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p>
        </w:tc>
        <w:tc>
          <w:tcPr>
            <w:tcW w:w="795" w:type="pct"/>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lang w:val="es-ES" w:eastAsia="es-ES"/>
              </w:rPr>
            </w:pPr>
            <w:r w:rsidRPr="00F01725">
              <w:rPr>
                <w:rFonts w:ascii="Arial Narrow" w:hAnsi="Arial Narrow"/>
                <w:lang w:val="es-ES" w:eastAsia="es-ES"/>
              </w:rPr>
              <w:t>10</w:t>
            </w:r>
          </w:p>
        </w:tc>
      </w:tr>
      <w:tr w:rsidR="00C26729" w:rsidRPr="00F01725" w:rsidTr="00A5176A">
        <w:trPr>
          <w:trHeight w:val="198"/>
          <w:jc w:val="center"/>
        </w:trPr>
        <w:tc>
          <w:tcPr>
            <w:tcW w:w="2275" w:type="pct"/>
            <w:gridSpan w:val="2"/>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left"/>
              <w:rPr>
                <w:rFonts w:ascii="Arial Narrow" w:hAnsi="Arial Narrow"/>
                <w:lang w:val="es-ES" w:eastAsia="es-ES"/>
              </w:rPr>
            </w:pPr>
            <w:r w:rsidRPr="00F01725">
              <w:rPr>
                <w:rFonts w:ascii="Arial Narrow" w:hAnsi="Arial Narrow"/>
                <w:color w:val="000000"/>
                <w:lang w:val="es-ES" w:eastAsia="es-ES"/>
              </w:rPr>
              <w:t>Retribuciones personal laboral fijo</w:t>
            </w:r>
          </w:p>
        </w:tc>
        <w:tc>
          <w:tcPr>
            <w:tcW w:w="679"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lang w:val="es-ES" w:eastAsia="es-ES"/>
              </w:rPr>
            </w:pPr>
            <w:r w:rsidRPr="00F01725">
              <w:rPr>
                <w:rFonts w:ascii="Arial Narrow" w:hAnsi="Arial Narrow"/>
                <w:color w:val="000000"/>
                <w:lang w:val="es-ES" w:eastAsia="es-ES"/>
              </w:rPr>
              <w:t>534.240</w:t>
            </w:r>
          </w:p>
        </w:tc>
        <w:tc>
          <w:tcPr>
            <w:tcW w:w="1109" w:type="pct"/>
            <w:gridSpan w:val="2"/>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lang w:val="es-ES" w:eastAsia="es-ES"/>
              </w:rPr>
            </w:pPr>
            <w:r w:rsidRPr="00F01725">
              <w:rPr>
                <w:rFonts w:ascii="Arial Narrow" w:hAnsi="Arial Narrow"/>
                <w:color w:val="000000"/>
                <w:lang w:val="es-ES" w:eastAsia="es-ES"/>
              </w:rPr>
              <w:t>516.033</w:t>
            </w:r>
          </w:p>
        </w:tc>
        <w:tc>
          <w:tcPr>
            <w:tcW w:w="142"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lang w:val="es-ES" w:eastAsia="es-ES"/>
              </w:rPr>
            </w:pPr>
          </w:p>
        </w:tc>
        <w:tc>
          <w:tcPr>
            <w:tcW w:w="795" w:type="pct"/>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lang w:val="es-ES" w:eastAsia="es-ES"/>
              </w:rPr>
            </w:pPr>
            <w:r w:rsidRPr="00F01725">
              <w:rPr>
                <w:rFonts w:ascii="Arial Narrow" w:hAnsi="Arial Narrow"/>
                <w:color w:val="000000"/>
                <w:lang w:val="es-ES" w:eastAsia="es-ES"/>
              </w:rPr>
              <w:t>4</w:t>
            </w:r>
          </w:p>
        </w:tc>
      </w:tr>
      <w:tr w:rsidR="00C26729" w:rsidRPr="00F01725" w:rsidTr="00A5176A">
        <w:trPr>
          <w:trHeight w:val="198"/>
          <w:jc w:val="center"/>
        </w:trPr>
        <w:tc>
          <w:tcPr>
            <w:tcW w:w="2275" w:type="pct"/>
            <w:gridSpan w:val="2"/>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left"/>
              <w:rPr>
                <w:rFonts w:ascii="Arial Narrow" w:hAnsi="Arial Narrow"/>
                <w:color w:val="000000"/>
                <w:lang w:val="es-ES" w:eastAsia="es-ES"/>
              </w:rPr>
            </w:pPr>
            <w:r w:rsidRPr="00F01725">
              <w:rPr>
                <w:rFonts w:ascii="Arial Narrow" w:hAnsi="Arial Narrow"/>
                <w:color w:val="000000"/>
                <w:lang w:val="es-ES" w:eastAsia="es-ES"/>
              </w:rPr>
              <w:t>Retribuciones personal laboral temporal</w:t>
            </w:r>
          </w:p>
        </w:tc>
        <w:tc>
          <w:tcPr>
            <w:tcW w:w="679"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2.006.470</w:t>
            </w:r>
          </w:p>
        </w:tc>
        <w:tc>
          <w:tcPr>
            <w:tcW w:w="1109" w:type="pct"/>
            <w:gridSpan w:val="2"/>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1.996.220</w:t>
            </w:r>
          </w:p>
        </w:tc>
        <w:tc>
          <w:tcPr>
            <w:tcW w:w="142"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p>
        </w:tc>
        <w:tc>
          <w:tcPr>
            <w:tcW w:w="795" w:type="pct"/>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1</w:t>
            </w:r>
          </w:p>
        </w:tc>
      </w:tr>
      <w:tr w:rsidR="00C26729" w:rsidRPr="00F01725" w:rsidTr="00A5176A">
        <w:trPr>
          <w:trHeight w:val="198"/>
          <w:jc w:val="center"/>
        </w:trPr>
        <w:tc>
          <w:tcPr>
            <w:tcW w:w="2275" w:type="pct"/>
            <w:gridSpan w:val="2"/>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left"/>
              <w:rPr>
                <w:rFonts w:ascii="Arial Narrow" w:hAnsi="Arial Narrow"/>
                <w:color w:val="000000"/>
                <w:lang w:val="es-ES" w:eastAsia="es-ES"/>
              </w:rPr>
            </w:pPr>
            <w:r w:rsidRPr="00F01725">
              <w:rPr>
                <w:rFonts w:ascii="Arial Narrow" w:hAnsi="Arial Narrow"/>
                <w:color w:val="000000"/>
                <w:lang w:val="es-ES" w:eastAsia="es-ES"/>
              </w:rPr>
              <w:t>Cuotas sociales</w:t>
            </w:r>
          </w:p>
        </w:tc>
        <w:tc>
          <w:tcPr>
            <w:tcW w:w="679"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2.175.745</w:t>
            </w:r>
          </w:p>
        </w:tc>
        <w:tc>
          <w:tcPr>
            <w:tcW w:w="1109" w:type="pct"/>
            <w:gridSpan w:val="2"/>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2.119.955</w:t>
            </w:r>
          </w:p>
        </w:tc>
        <w:tc>
          <w:tcPr>
            <w:tcW w:w="142" w:type="pct"/>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right"/>
              <w:rPr>
                <w:rFonts w:ascii="Arial Narrow" w:hAnsi="Arial Narrow"/>
                <w:color w:val="000000"/>
                <w:lang w:val="es-ES" w:eastAsia="es-ES"/>
              </w:rPr>
            </w:pPr>
          </w:p>
        </w:tc>
        <w:tc>
          <w:tcPr>
            <w:tcW w:w="795" w:type="pct"/>
            <w:tcBorders>
              <w:top w:val="single" w:sz="2" w:space="0" w:color="auto"/>
              <w:left w:val="nil"/>
              <w:bottom w:val="single" w:sz="2" w:space="0" w:color="auto"/>
              <w:right w:val="nil"/>
            </w:tcBorders>
            <w:noWrap/>
            <w:vAlign w:val="center"/>
          </w:tcPr>
          <w:p w:rsidR="00C26729" w:rsidRPr="00F01725" w:rsidRDefault="00C26729" w:rsidP="00E2774B">
            <w:pPr>
              <w:spacing w:after="0"/>
              <w:ind w:firstLine="0"/>
              <w:jc w:val="right"/>
              <w:rPr>
                <w:rFonts w:ascii="Arial Narrow" w:hAnsi="Arial Narrow"/>
                <w:color w:val="000000"/>
                <w:lang w:val="es-ES" w:eastAsia="es-ES"/>
              </w:rPr>
            </w:pPr>
            <w:r>
              <w:rPr>
                <w:rFonts w:ascii="Arial Narrow" w:hAnsi="Arial Narrow"/>
                <w:color w:val="000000"/>
                <w:lang w:val="es-ES" w:eastAsia="es-ES"/>
              </w:rPr>
              <w:t>3</w:t>
            </w:r>
          </w:p>
        </w:tc>
      </w:tr>
      <w:tr w:rsidR="00C26729" w:rsidRPr="00F01725" w:rsidTr="00A5176A">
        <w:trPr>
          <w:trHeight w:val="198"/>
          <w:jc w:val="center"/>
        </w:trPr>
        <w:tc>
          <w:tcPr>
            <w:tcW w:w="2275" w:type="pct"/>
            <w:gridSpan w:val="2"/>
            <w:tcBorders>
              <w:top w:val="single" w:sz="2" w:space="0" w:color="auto"/>
              <w:left w:val="nil"/>
              <w:bottom w:val="single" w:sz="2" w:space="0" w:color="auto"/>
              <w:right w:val="nil"/>
            </w:tcBorders>
            <w:noWrap/>
            <w:vAlign w:val="center"/>
          </w:tcPr>
          <w:p w:rsidR="00C26729" w:rsidRPr="00F01725" w:rsidRDefault="00C26729" w:rsidP="008B19FF">
            <w:pPr>
              <w:spacing w:after="0"/>
              <w:ind w:firstLine="0"/>
              <w:jc w:val="left"/>
              <w:rPr>
                <w:rFonts w:ascii="Arial Narrow" w:hAnsi="Arial Narrow"/>
                <w:lang w:val="es-ES" w:eastAsia="es-ES"/>
              </w:rPr>
            </w:pPr>
            <w:r w:rsidRPr="00F01725">
              <w:rPr>
                <w:rFonts w:ascii="Arial Narrow" w:hAnsi="Arial Narrow"/>
                <w:color w:val="000000"/>
                <w:lang w:val="es-ES" w:eastAsia="es-ES"/>
              </w:rPr>
              <w:t>Gastos sociales de persona</w:t>
            </w:r>
            <w:r>
              <w:rPr>
                <w:rFonts w:ascii="Arial Narrow" w:hAnsi="Arial Narrow"/>
                <w:color w:val="000000"/>
                <w:lang w:val="es-ES" w:eastAsia="es-ES"/>
              </w:rPr>
              <w:t>l</w:t>
            </w:r>
          </w:p>
        </w:tc>
        <w:tc>
          <w:tcPr>
            <w:tcW w:w="679" w:type="pct"/>
            <w:tcBorders>
              <w:top w:val="single" w:sz="2" w:space="0" w:color="auto"/>
              <w:left w:val="nil"/>
              <w:bottom w:val="single" w:sz="2" w:space="0" w:color="auto"/>
              <w:right w:val="nil"/>
            </w:tcBorders>
            <w:noWrap/>
            <w:vAlign w:val="center"/>
          </w:tcPr>
          <w:p w:rsidR="00C26729" w:rsidRPr="00F01725" w:rsidRDefault="00C26729" w:rsidP="00EA7C9F">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81.272</w:t>
            </w:r>
          </w:p>
        </w:tc>
        <w:tc>
          <w:tcPr>
            <w:tcW w:w="1109" w:type="pct"/>
            <w:gridSpan w:val="2"/>
            <w:tcBorders>
              <w:top w:val="single" w:sz="2" w:space="0" w:color="auto"/>
              <w:left w:val="nil"/>
              <w:bottom w:val="single" w:sz="2" w:space="0" w:color="auto"/>
              <w:right w:val="nil"/>
            </w:tcBorders>
            <w:noWrap/>
            <w:vAlign w:val="center"/>
          </w:tcPr>
          <w:p w:rsidR="00C26729" w:rsidRPr="00F01725" w:rsidRDefault="00C26729" w:rsidP="00EA7C9F">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98.310</w:t>
            </w:r>
          </w:p>
        </w:tc>
        <w:tc>
          <w:tcPr>
            <w:tcW w:w="142" w:type="pct"/>
            <w:tcBorders>
              <w:top w:val="single" w:sz="2" w:space="0" w:color="auto"/>
              <w:left w:val="nil"/>
              <w:bottom w:val="single" w:sz="2" w:space="0" w:color="auto"/>
              <w:right w:val="nil"/>
            </w:tcBorders>
            <w:noWrap/>
            <w:vAlign w:val="center"/>
          </w:tcPr>
          <w:p w:rsidR="00C26729" w:rsidRPr="00F01725" w:rsidRDefault="00C26729" w:rsidP="00EA7C9F">
            <w:pPr>
              <w:spacing w:after="0"/>
              <w:ind w:firstLine="0"/>
              <w:jc w:val="right"/>
              <w:rPr>
                <w:rFonts w:ascii="Arial Narrow" w:hAnsi="Arial Narrow"/>
                <w:color w:val="000000"/>
                <w:lang w:val="es-ES" w:eastAsia="es-ES"/>
              </w:rPr>
            </w:pPr>
          </w:p>
        </w:tc>
        <w:tc>
          <w:tcPr>
            <w:tcW w:w="795" w:type="pct"/>
            <w:tcBorders>
              <w:top w:val="single" w:sz="2" w:space="0" w:color="auto"/>
              <w:left w:val="nil"/>
              <w:bottom w:val="single" w:sz="2" w:space="0" w:color="auto"/>
              <w:right w:val="nil"/>
            </w:tcBorders>
            <w:noWrap/>
            <w:vAlign w:val="center"/>
          </w:tcPr>
          <w:p w:rsidR="00C26729" w:rsidRPr="00F01725" w:rsidRDefault="00C26729" w:rsidP="00EA7C9F">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-17</w:t>
            </w:r>
          </w:p>
        </w:tc>
      </w:tr>
      <w:tr w:rsidR="00C26729" w:rsidRPr="00F01725" w:rsidTr="00A5176A">
        <w:trPr>
          <w:trHeight w:val="198"/>
          <w:jc w:val="center"/>
        </w:trPr>
        <w:tc>
          <w:tcPr>
            <w:tcW w:w="2275" w:type="pct"/>
            <w:gridSpan w:val="2"/>
            <w:tcBorders>
              <w:top w:val="single" w:sz="2" w:space="0" w:color="auto"/>
              <w:left w:val="nil"/>
              <w:bottom w:val="single" w:sz="4" w:space="0" w:color="auto"/>
              <w:right w:val="nil"/>
            </w:tcBorders>
            <w:noWrap/>
            <w:vAlign w:val="center"/>
          </w:tcPr>
          <w:p w:rsidR="00C26729" w:rsidRPr="00F01725" w:rsidRDefault="00C26729" w:rsidP="008B19FF">
            <w:pPr>
              <w:spacing w:after="0"/>
              <w:ind w:firstLine="0"/>
              <w:jc w:val="left"/>
              <w:rPr>
                <w:rFonts w:ascii="Arial Narrow" w:hAnsi="Arial Narrow"/>
                <w:color w:val="000000"/>
                <w:lang w:val="es-ES" w:eastAsia="es-ES"/>
              </w:rPr>
            </w:pPr>
            <w:r w:rsidRPr="00F01725">
              <w:rPr>
                <w:rFonts w:ascii="Arial Narrow" w:hAnsi="Arial Narrow"/>
                <w:color w:val="000000"/>
                <w:lang w:val="es-ES" w:eastAsia="es-ES"/>
              </w:rPr>
              <w:t>Complemento familiar</w:t>
            </w:r>
          </w:p>
        </w:tc>
        <w:tc>
          <w:tcPr>
            <w:tcW w:w="679" w:type="pct"/>
            <w:tcBorders>
              <w:top w:val="single" w:sz="2" w:space="0" w:color="auto"/>
              <w:left w:val="nil"/>
              <w:bottom w:val="single" w:sz="4" w:space="0" w:color="auto"/>
              <w:right w:val="nil"/>
            </w:tcBorders>
            <w:noWrap/>
            <w:vAlign w:val="center"/>
          </w:tcPr>
          <w:p w:rsidR="00C26729" w:rsidRPr="00F01725" w:rsidRDefault="00C26729" w:rsidP="00EA7C9F">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16.732</w:t>
            </w:r>
          </w:p>
        </w:tc>
        <w:tc>
          <w:tcPr>
            <w:tcW w:w="1109" w:type="pct"/>
            <w:gridSpan w:val="2"/>
            <w:tcBorders>
              <w:top w:val="single" w:sz="2" w:space="0" w:color="auto"/>
              <w:left w:val="nil"/>
              <w:bottom w:val="single" w:sz="4" w:space="0" w:color="auto"/>
              <w:right w:val="nil"/>
            </w:tcBorders>
            <w:noWrap/>
            <w:vAlign w:val="center"/>
          </w:tcPr>
          <w:p w:rsidR="00C26729" w:rsidRPr="00F01725" w:rsidRDefault="00C26729" w:rsidP="00EA7C9F">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20.151</w:t>
            </w:r>
          </w:p>
        </w:tc>
        <w:tc>
          <w:tcPr>
            <w:tcW w:w="142" w:type="pct"/>
            <w:tcBorders>
              <w:top w:val="single" w:sz="2" w:space="0" w:color="auto"/>
              <w:left w:val="nil"/>
              <w:bottom w:val="single" w:sz="4" w:space="0" w:color="auto"/>
              <w:right w:val="nil"/>
            </w:tcBorders>
            <w:noWrap/>
            <w:vAlign w:val="center"/>
          </w:tcPr>
          <w:p w:rsidR="00C26729" w:rsidRPr="00F01725" w:rsidRDefault="00C26729" w:rsidP="00EA7C9F">
            <w:pPr>
              <w:spacing w:after="0"/>
              <w:ind w:firstLine="0"/>
              <w:jc w:val="right"/>
              <w:rPr>
                <w:rFonts w:ascii="Arial Narrow" w:hAnsi="Arial Narrow"/>
                <w:color w:val="000000"/>
                <w:lang w:val="es-ES" w:eastAsia="es-ES"/>
              </w:rPr>
            </w:pPr>
          </w:p>
        </w:tc>
        <w:tc>
          <w:tcPr>
            <w:tcW w:w="795" w:type="pct"/>
            <w:tcBorders>
              <w:top w:val="single" w:sz="2" w:space="0" w:color="auto"/>
              <w:left w:val="nil"/>
              <w:bottom w:val="single" w:sz="4" w:space="0" w:color="auto"/>
              <w:right w:val="nil"/>
            </w:tcBorders>
            <w:noWrap/>
            <w:vAlign w:val="center"/>
          </w:tcPr>
          <w:p w:rsidR="00C26729" w:rsidRPr="00F01725" w:rsidRDefault="00C26729" w:rsidP="00EA7C9F">
            <w:pPr>
              <w:spacing w:after="0"/>
              <w:ind w:firstLine="0"/>
              <w:jc w:val="right"/>
              <w:rPr>
                <w:rFonts w:ascii="Arial Narrow" w:hAnsi="Arial Narrow"/>
                <w:color w:val="000000"/>
                <w:lang w:val="es-ES" w:eastAsia="es-ES"/>
              </w:rPr>
            </w:pPr>
            <w:r w:rsidRPr="00F01725">
              <w:rPr>
                <w:rFonts w:ascii="Arial Narrow" w:hAnsi="Arial Narrow"/>
                <w:color w:val="000000"/>
                <w:lang w:val="es-ES" w:eastAsia="es-ES"/>
              </w:rPr>
              <w:t>-17</w:t>
            </w:r>
          </w:p>
        </w:tc>
      </w:tr>
      <w:tr w:rsidR="00C26729" w:rsidRPr="00F01725" w:rsidTr="00EC76E9">
        <w:trPr>
          <w:trHeight w:val="255"/>
          <w:jc w:val="center"/>
        </w:trPr>
        <w:tc>
          <w:tcPr>
            <w:tcW w:w="1571" w:type="pct"/>
            <w:tcBorders>
              <w:top w:val="single" w:sz="4" w:space="0" w:color="auto"/>
              <w:left w:val="nil"/>
              <w:bottom w:val="single" w:sz="4" w:space="0" w:color="auto"/>
              <w:right w:val="nil"/>
            </w:tcBorders>
            <w:shd w:val="clear" w:color="000000" w:fill="FABF8F"/>
            <w:vAlign w:val="center"/>
          </w:tcPr>
          <w:p w:rsidR="00C26729" w:rsidRPr="00F01725" w:rsidRDefault="00C26729" w:rsidP="008B19FF">
            <w:pPr>
              <w:spacing w:after="0"/>
              <w:ind w:firstLine="0"/>
              <w:jc w:val="left"/>
              <w:rPr>
                <w:rFonts w:ascii="Arial" w:hAnsi="Arial" w:cs="Arial"/>
                <w:color w:val="000000"/>
                <w:sz w:val="18"/>
                <w:szCs w:val="18"/>
                <w:lang w:val="es-ES" w:eastAsia="es-ES"/>
              </w:rPr>
            </w:pPr>
            <w:r w:rsidRPr="00F01725">
              <w:rPr>
                <w:rFonts w:ascii="Arial" w:hAnsi="Arial" w:cs="Arial"/>
                <w:color w:val="000000"/>
                <w:sz w:val="18"/>
                <w:szCs w:val="18"/>
                <w:lang w:val="es-ES" w:eastAsia="es-ES"/>
              </w:rPr>
              <w:t>Total</w:t>
            </w:r>
          </w:p>
        </w:tc>
        <w:tc>
          <w:tcPr>
            <w:tcW w:w="1383" w:type="pct"/>
            <w:gridSpan w:val="2"/>
            <w:tcBorders>
              <w:top w:val="single" w:sz="4" w:space="0" w:color="auto"/>
              <w:left w:val="nil"/>
              <w:bottom w:val="single" w:sz="4" w:space="0" w:color="auto"/>
              <w:right w:val="nil"/>
            </w:tcBorders>
            <w:shd w:val="clear" w:color="000000" w:fill="FABF8F"/>
            <w:vAlign w:val="center"/>
          </w:tcPr>
          <w:p w:rsidR="00C26729" w:rsidRPr="00F01725" w:rsidRDefault="00C26729" w:rsidP="00E2774B">
            <w:pPr>
              <w:spacing w:after="0"/>
              <w:ind w:firstLine="0"/>
              <w:jc w:val="right"/>
              <w:rPr>
                <w:rFonts w:ascii="Arial" w:hAnsi="Arial" w:cs="Arial"/>
                <w:color w:val="000000"/>
                <w:sz w:val="18"/>
                <w:szCs w:val="18"/>
                <w:lang w:val="es-ES" w:eastAsia="es-ES"/>
              </w:rPr>
            </w:pPr>
            <w:r w:rsidRPr="00F01725">
              <w:rPr>
                <w:rFonts w:ascii="Arial" w:hAnsi="Arial" w:cs="Arial"/>
                <w:color w:val="000000"/>
                <w:sz w:val="18"/>
                <w:szCs w:val="18"/>
                <w:lang w:val="es-ES" w:eastAsia="es-ES"/>
              </w:rPr>
              <w:t>6.847.310</w:t>
            </w:r>
          </w:p>
        </w:tc>
        <w:tc>
          <w:tcPr>
            <w:tcW w:w="1098" w:type="pct"/>
            <w:tcBorders>
              <w:top w:val="single" w:sz="4" w:space="0" w:color="auto"/>
              <w:left w:val="nil"/>
              <w:bottom w:val="single" w:sz="4" w:space="0" w:color="auto"/>
              <w:right w:val="nil"/>
            </w:tcBorders>
            <w:shd w:val="clear" w:color="000000" w:fill="FABF8F"/>
            <w:vAlign w:val="center"/>
          </w:tcPr>
          <w:p w:rsidR="00C26729" w:rsidRPr="00F01725" w:rsidRDefault="00C26729" w:rsidP="008B19FF">
            <w:pPr>
              <w:spacing w:after="0"/>
              <w:ind w:firstLine="0"/>
              <w:jc w:val="right"/>
              <w:rPr>
                <w:rFonts w:ascii="Arial" w:hAnsi="Arial" w:cs="Arial"/>
                <w:color w:val="000000"/>
                <w:sz w:val="18"/>
                <w:szCs w:val="18"/>
                <w:lang w:val="es-ES" w:eastAsia="es-ES"/>
              </w:rPr>
            </w:pPr>
            <w:r w:rsidRPr="00F01725">
              <w:rPr>
                <w:rFonts w:ascii="Arial" w:hAnsi="Arial" w:cs="Arial"/>
                <w:color w:val="000000"/>
                <w:sz w:val="18"/>
                <w:szCs w:val="18"/>
                <w:lang w:val="es-ES" w:eastAsia="es-ES"/>
              </w:rPr>
              <w:t>6.790.046</w:t>
            </w:r>
          </w:p>
        </w:tc>
        <w:tc>
          <w:tcPr>
            <w:tcW w:w="153" w:type="pct"/>
            <w:gridSpan w:val="2"/>
            <w:tcBorders>
              <w:top w:val="single" w:sz="4" w:space="0" w:color="auto"/>
              <w:left w:val="nil"/>
              <w:bottom w:val="single" w:sz="4" w:space="0" w:color="auto"/>
              <w:right w:val="nil"/>
            </w:tcBorders>
            <w:shd w:val="clear" w:color="000000" w:fill="FABF8F"/>
            <w:vAlign w:val="center"/>
          </w:tcPr>
          <w:p w:rsidR="00C26729" w:rsidRPr="00F01725" w:rsidRDefault="00C26729" w:rsidP="008B19FF">
            <w:pPr>
              <w:spacing w:after="0"/>
              <w:ind w:firstLine="0"/>
              <w:jc w:val="right"/>
              <w:rPr>
                <w:rFonts w:ascii="Arial" w:hAnsi="Arial" w:cs="Arial"/>
                <w:color w:val="000000"/>
                <w:sz w:val="18"/>
                <w:szCs w:val="18"/>
                <w:lang w:val="es-ES" w:eastAsia="es-ES"/>
              </w:rPr>
            </w:pPr>
          </w:p>
        </w:tc>
        <w:tc>
          <w:tcPr>
            <w:tcW w:w="795" w:type="pct"/>
            <w:tcBorders>
              <w:top w:val="single" w:sz="4" w:space="0" w:color="auto"/>
              <w:left w:val="nil"/>
              <w:bottom w:val="single" w:sz="4" w:space="0" w:color="auto"/>
              <w:right w:val="nil"/>
            </w:tcBorders>
            <w:shd w:val="clear" w:color="000000" w:fill="FABF8F"/>
            <w:vAlign w:val="center"/>
          </w:tcPr>
          <w:p w:rsidR="00C26729" w:rsidRPr="00F01725" w:rsidRDefault="00C26729" w:rsidP="008B19FF">
            <w:pPr>
              <w:spacing w:after="0"/>
              <w:ind w:firstLine="0"/>
              <w:jc w:val="right"/>
              <w:rPr>
                <w:rFonts w:ascii="Arial" w:hAnsi="Arial" w:cs="Arial"/>
                <w:color w:val="000000"/>
                <w:sz w:val="18"/>
                <w:szCs w:val="18"/>
                <w:lang w:val="es-ES" w:eastAsia="es-ES"/>
              </w:rPr>
            </w:pPr>
            <w:r w:rsidRPr="00F01725">
              <w:rPr>
                <w:rFonts w:ascii="Arial" w:hAnsi="Arial" w:cs="Arial"/>
                <w:color w:val="000000"/>
                <w:sz w:val="18"/>
                <w:szCs w:val="18"/>
                <w:lang w:val="es-ES" w:eastAsia="es-ES"/>
              </w:rPr>
              <w:t>1</w:t>
            </w:r>
          </w:p>
        </w:tc>
      </w:tr>
    </w:tbl>
    <w:p w:rsidR="00C26729" w:rsidRDefault="00C26729" w:rsidP="009A163A">
      <w:pPr>
        <w:pStyle w:val="texto"/>
        <w:tabs>
          <w:tab w:val="left" w:pos="708"/>
        </w:tabs>
        <w:spacing w:before="220" w:after="120"/>
        <w:rPr>
          <w:rFonts w:cs="Arial"/>
        </w:rPr>
      </w:pPr>
      <w:r>
        <w:rPr>
          <w:rFonts w:cs="Arial"/>
        </w:rPr>
        <w:t>Los gastos sociales del personal y el complemento familiar han disminuido un 17 por ciento y las retribuciones de cargos electos un 14 por ciento. Las retribuciones compl</w:t>
      </w:r>
      <w:r>
        <w:rPr>
          <w:rFonts w:cs="Arial"/>
        </w:rPr>
        <w:t>e</w:t>
      </w:r>
      <w:r>
        <w:rPr>
          <w:rFonts w:cs="Arial"/>
        </w:rPr>
        <w:t xml:space="preserve">mentarias de funcionarios han aumentado en un diez por ciento. </w:t>
      </w:r>
    </w:p>
    <w:p w:rsidR="00C26729" w:rsidRDefault="00C26729" w:rsidP="009A163A">
      <w:pPr>
        <w:pStyle w:val="texto"/>
        <w:tabs>
          <w:tab w:val="left" w:pos="708"/>
        </w:tabs>
        <w:spacing w:before="220" w:after="120"/>
        <w:rPr>
          <w:rFonts w:cs="Arial"/>
        </w:rPr>
      </w:pPr>
      <w:r>
        <w:rPr>
          <w:rFonts w:cs="Arial"/>
        </w:rPr>
        <w:t>En el concepto de retribuciones del personal laboral temporal se incluyen todas las r</w:t>
      </w:r>
      <w:r>
        <w:rPr>
          <w:rFonts w:cs="Arial"/>
        </w:rPr>
        <w:t>e</w:t>
      </w:r>
      <w:r>
        <w:rPr>
          <w:rFonts w:cs="Arial"/>
        </w:rPr>
        <w:t>tribuciones de los contratados administrativos. En 2019 ya se ha corregido esta situación.</w:t>
      </w:r>
    </w:p>
    <w:p w:rsidR="00C26729" w:rsidRPr="005642B1" w:rsidRDefault="00C26729" w:rsidP="009A163A">
      <w:pPr>
        <w:pStyle w:val="texto"/>
        <w:tabs>
          <w:tab w:val="left" w:pos="708"/>
        </w:tabs>
        <w:spacing w:after="220"/>
        <w:rPr>
          <w:rFonts w:cs="Arial"/>
        </w:rPr>
      </w:pPr>
      <w:bookmarkStart w:id="112" w:name="tm_385745285"/>
      <w:bookmarkStart w:id="113" w:name="tm_385745286"/>
      <w:bookmarkEnd w:id="112"/>
      <w:bookmarkEnd w:id="113"/>
      <w:r>
        <w:rPr>
          <w:rFonts w:cs="Arial"/>
        </w:rPr>
        <w:t>A 31 de diciembre de 2018, el Ayuntamiento tenía los siguientes puestos de trabajo</w:t>
      </w:r>
      <w:r w:rsidRPr="005642B1">
        <w:rPr>
          <w:rFonts w:cs="Arial"/>
        </w:rPr>
        <w:t>:</w:t>
      </w:r>
    </w:p>
    <w:tbl>
      <w:tblPr>
        <w:tblW w:w="4891" w:type="pct"/>
        <w:jc w:val="center"/>
        <w:tblInd w:w="203" w:type="dxa"/>
        <w:tblCellMar>
          <w:left w:w="70" w:type="dxa"/>
          <w:right w:w="70" w:type="dxa"/>
        </w:tblCellMar>
        <w:tblLook w:val="00A0" w:firstRow="1" w:lastRow="0" w:firstColumn="1" w:lastColumn="0" w:noHBand="0" w:noVBand="0"/>
      </w:tblPr>
      <w:tblGrid>
        <w:gridCol w:w="4390"/>
        <w:gridCol w:w="4760"/>
      </w:tblGrid>
      <w:tr w:rsidR="00C26729" w:rsidRPr="0049452D" w:rsidTr="00B85A71">
        <w:trPr>
          <w:trHeight w:val="255"/>
          <w:jc w:val="center"/>
        </w:trPr>
        <w:tc>
          <w:tcPr>
            <w:tcW w:w="2399" w:type="pct"/>
            <w:tcBorders>
              <w:top w:val="single" w:sz="4" w:space="0" w:color="auto"/>
              <w:left w:val="nil"/>
              <w:bottom w:val="single" w:sz="4" w:space="0" w:color="auto"/>
              <w:right w:val="nil"/>
            </w:tcBorders>
            <w:shd w:val="clear" w:color="000000" w:fill="FABF8F"/>
            <w:vAlign w:val="center"/>
          </w:tcPr>
          <w:p w:rsidR="00C26729" w:rsidRPr="0049452D" w:rsidRDefault="00C26729" w:rsidP="004D712A">
            <w:pPr>
              <w:spacing w:after="0"/>
              <w:ind w:firstLine="0"/>
              <w:jc w:val="left"/>
              <w:rPr>
                <w:rFonts w:ascii="Arial" w:hAnsi="Arial" w:cs="Arial"/>
                <w:sz w:val="18"/>
                <w:szCs w:val="18"/>
                <w:lang w:val="es-ES" w:eastAsia="es-ES"/>
              </w:rPr>
            </w:pPr>
            <w:r w:rsidRPr="0049452D">
              <w:rPr>
                <w:rFonts w:ascii="Arial" w:hAnsi="Arial" w:cs="Arial"/>
                <w:sz w:val="18"/>
                <w:szCs w:val="18"/>
                <w:lang w:eastAsia="es-ES"/>
              </w:rPr>
              <w:t>Clasificación</w:t>
            </w:r>
          </w:p>
        </w:tc>
        <w:tc>
          <w:tcPr>
            <w:tcW w:w="2601" w:type="pct"/>
            <w:tcBorders>
              <w:top w:val="single" w:sz="4" w:space="0" w:color="auto"/>
              <w:left w:val="nil"/>
              <w:bottom w:val="single" w:sz="4" w:space="0" w:color="auto"/>
              <w:right w:val="nil"/>
            </w:tcBorders>
            <w:shd w:val="clear" w:color="000000" w:fill="FABF8F"/>
            <w:vAlign w:val="center"/>
          </w:tcPr>
          <w:p w:rsidR="00C26729" w:rsidRPr="0049452D" w:rsidRDefault="00C26729" w:rsidP="004D712A">
            <w:pPr>
              <w:spacing w:after="0"/>
              <w:ind w:firstLine="0"/>
              <w:jc w:val="right"/>
              <w:rPr>
                <w:rFonts w:ascii="Arial" w:hAnsi="Arial" w:cs="Arial"/>
                <w:sz w:val="18"/>
                <w:szCs w:val="18"/>
                <w:lang w:val="es-ES" w:eastAsia="es-ES"/>
              </w:rPr>
            </w:pPr>
            <w:r w:rsidRPr="0049452D">
              <w:rPr>
                <w:rFonts w:ascii="Arial" w:hAnsi="Arial" w:cs="Arial"/>
                <w:sz w:val="18"/>
                <w:szCs w:val="18"/>
                <w:lang w:eastAsia="es-ES"/>
              </w:rPr>
              <w:t>2018</w:t>
            </w:r>
          </w:p>
        </w:tc>
      </w:tr>
      <w:tr w:rsidR="00C26729" w:rsidRPr="0049452D" w:rsidTr="00B85A71">
        <w:trPr>
          <w:trHeight w:val="198"/>
          <w:jc w:val="center"/>
        </w:trPr>
        <w:tc>
          <w:tcPr>
            <w:tcW w:w="2399" w:type="pct"/>
            <w:tcBorders>
              <w:top w:val="single" w:sz="4" w:space="0" w:color="auto"/>
              <w:left w:val="nil"/>
              <w:bottom w:val="single" w:sz="2" w:space="0" w:color="auto"/>
              <w:right w:val="nil"/>
            </w:tcBorders>
            <w:vAlign w:val="center"/>
          </w:tcPr>
          <w:p w:rsidR="00C26729" w:rsidRPr="0049452D" w:rsidRDefault="00C26729" w:rsidP="004D712A">
            <w:pPr>
              <w:spacing w:after="0"/>
              <w:ind w:firstLine="0"/>
              <w:jc w:val="left"/>
              <w:rPr>
                <w:rFonts w:ascii="Arial Narrow" w:hAnsi="Arial Narrow" w:cs="Calibri"/>
                <w:lang w:val="es-ES" w:eastAsia="es-ES"/>
              </w:rPr>
            </w:pPr>
            <w:r w:rsidRPr="0049452D">
              <w:rPr>
                <w:rFonts w:ascii="Arial Narrow" w:hAnsi="Arial Narrow" w:cs="Calibri"/>
                <w:lang w:eastAsia="es-ES"/>
              </w:rPr>
              <w:t>Personal Eventual</w:t>
            </w:r>
          </w:p>
        </w:tc>
        <w:tc>
          <w:tcPr>
            <w:tcW w:w="2601" w:type="pct"/>
            <w:tcBorders>
              <w:top w:val="single" w:sz="4" w:space="0" w:color="auto"/>
              <w:left w:val="nil"/>
              <w:bottom w:val="single" w:sz="2" w:space="0" w:color="auto"/>
              <w:right w:val="nil"/>
            </w:tcBorders>
            <w:vAlign w:val="center"/>
          </w:tcPr>
          <w:p w:rsidR="00C26729" w:rsidRPr="0049452D" w:rsidRDefault="00C26729" w:rsidP="004D712A">
            <w:pPr>
              <w:spacing w:after="0"/>
              <w:ind w:firstLine="0"/>
              <w:jc w:val="right"/>
              <w:rPr>
                <w:rFonts w:ascii="Arial Narrow" w:hAnsi="Arial Narrow" w:cs="Calibri"/>
                <w:lang w:val="es-ES" w:eastAsia="es-ES"/>
              </w:rPr>
            </w:pPr>
            <w:r w:rsidRPr="0049452D">
              <w:rPr>
                <w:rFonts w:ascii="Arial Narrow" w:hAnsi="Arial Narrow" w:cs="Calibri"/>
                <w:lang w:val="es-ES" w:eastAsia="es-ES"/>
              </w:rPr>
              <w:t>1</w:t>
            </w:r>
          </w:p>
        </w:tc>
      </w:tr>
      <w:tr w:rsidR="00C26729" w:rsidRPr="0049452D" w:rsidTr="00B85A71">
        <w:trPr>
          <w:trHeight w:val="198"/>
          <w:jc w:val="center"/>
        </w:trPr>
        <w:tc>
          <w:tcPr>
            <w:tcW w:w="2399" w:type="pct"/>
            <w:tcBorders>
              <w:top w:val="single" w:sz="2" w:space="0" w:color="auto"/>
              <w:left w:val="nil"/>
              <w:bottom w:val="single" w:sz="2" w:space="0" w:color="auto"/>
              <w:right w:val="nil"/>
            </w:tcBorders>
            <w:vAlign w:val="center"/>
          </w:tcPr>
          <w:p w:rsidR="00C26729" w:rsidRPr="0049452D" w:rsidRDefault="00C26729" w:rsidP="004D712A">
            <w:pPr>
              <w:spacing w:after="0"/>
              <w:ind w:firstLine="0"/>
              <w:jc w:val="left"/>
              <w:rPr>
                <w:rFonts w:ascii="Arial Narrow" w:hAnsi="Arial Narrow" w:cs="Calibri"/>
                <w:lang w:val="es-ES" w:eastAsia="es-ES"/>
              </w:rPr>
            </w:pPr>
            <w:r w:rsidRPr="0049452D">
              <w:rPr>
                <w:rFonts w:ascii="Arial Narrow" w:hAnsi="Arial Narrow" w:cs="Arial"/>
                <w:lang w:eastAsia="es-ES"/>
              </w:rPr>
              <w:t>Personal Funcionarial</w:t>
            </w:r>
          </w:p>
        </w:tc>
        <w:tc>
          <w:tcPr>
            <w:tcW w:w="2601" w:type="pct"/>
            <w:tcBorders>
              <w:top w:val="single" w:sz="2" w:space="0" w:color="auto"/>
              <w:left w:val="nil"/>
              <w:bottom w:val="single" w:sz="2" w:space="0" w:color="auto"/>
              <w:right w:val="nil"/>
            </w:tcBorders>
            <w:vAlign w:val="center"/>
          </w:tcPr>
          <w:p w:rsidR="00C26729" w:rsidRPr="0049452D" w:rsidRDefault="00C26729" w:rsidP="004D712A">
            <w:pPr>
              <w:spacing w:after="0"/>
              <w:ind w:firstLine="0"/>
              <w:jc w:val="right"/>
              <w:rPr>
                <w:rFonts w:ascii="Arial Narrow" w:hAnsi="Arial Narrow" w:cs="Calibri"/>
                <w:lang w:val="es-ES" w:eastAsia="es-ES"/>
              </w:rPr>
            </w:pPr>
            <w:r w:rsidRPr="0049452D">
              <w:rPr>
                <w:rFonts w:ascii="Arial Narrow" w:hAnsi="Arial Narrow" w:cs="Calibri"/>
                <w:lang w:val="es-ES" w:eastAsia="es-ES"/>
              </w:rPr>
              <w:t>116</w:t>
            </w:r>
          </w:p>
        </w:tc>
      </w:tr>
      <w:tr w:rsidR="00C26729" w:rsidRPr="0049452D" w:rsidTr="00B85A71">
        <w:trPr>
          <w:trHeight w:val="198"/>
          <w:jc w:val="center"/>
        </w:trPr>
        <w:tc>
          <w:tcPr>
            <w:tcW w:w="2399" w:type="pct"/>
            <w:tcBorders>
              <w:top w:val="single" w:sz="2" w:space="0" w:color="auto"/>
              <w:left w:val="nil"/>
              <w:bottom w:val="single" w:sz="4" w:space="0" w:color="auto"/>
              <w:right w:val="nil"/>
            </w:tcBorders>
            <w:vAlign w:val="center"/>
          </w:tcPr>
          <w:p w:rsidR="00C26729" w:rsidRPr="0049452D" w:rsidRDefault="00C26729" w:rsidP="004D712A">
            <w:pPr>
              <w:spacing w:after="0"/>
              <w:ind w:firstLine="0"/>
              <w:jc w:val="left"/>
              <w:rPr>
                <w:rFonts w:ascii="Arial Narrow" w:hAnsi="Arial Narrow" w:cs="Calibri"/>
                <w:lang w:val="es-ES" w:eastAsia="es-ES"/>
              </w:rPr>
            </w:pPr>
            <w:r w:rsidRPr="0049452D">
              <w:rPr>
                <w:rFonts w:ascii="Arial Narrow" w:hAnsi="Arial Narrow" w:cs="Arial"/>
                <w:lang w:eastAsia="es-ES"/>
              </w:rPr>
              <w:t>Régimen Laboral</w:t>
            </w:r>
          </w:p>
        </w:tc>
        <w:tc>
          <w:tcPr>
            <w:tcW w:w="2601" w:type="pct"/>
            <w:tcBorders>
              <w:top w:val="single" w:sz="2" w:space="0" w:color="auto"/>
              <w:left w:val="nil"/>
              <w:bottom w:val="single" w:sz="4" w:space="0" w:color="auto"/>
              <w:right w:val="nil"/>
            </w:tcBorders>
            <w:vAlign w:val="center"/>
          </w:tcPr>
          <w:p w:rsidR="00C26729" w:rsidRPr="0049452D" w:rsidRDefault="00C26729" w:rsidP="004D712A">
            <w:pPr>
              <w:spacing w:after="0"/>
              <w:ind w:firstLine="0"/>
              <w:jc w:val="right"/>
              <w:rPr>
                <w:rFonts w:ascii="Arial Narrow" w:hAnsi="Arial Narrow" w:cs="Calibri"/>
                <w:lang w:val="es-ES" w:eastAsia="es-ES"/>
              </w:rPr>
            </w:pPr>
            <w:r w:rsidRPr="0049452D">
              <w:rPr>
                <w:rFonts w:ascii="Arial Narrow" w:hAnsi="Arial Narrow" w:cs="Calibri"/>
                <w:lang w:val="es-ES" w:eastAsia="es-ES"/>
              </w:rPr>
              <w:t>25</w:t>
            </w:r>
          </w:p>
        </w:tc>
      </w:tr>
      <w:tr w:rsidR="00C26729" w:rsidRPr="0049452D" w:rsidTr="00B85A71">
        <w:trPr>
          <w:trHeight w:val="255"/>
          <w:jc w:val="center"/>
        </w:trPr>
        <w:tc>
          <w:tcPr>
            <w:tcW w:w="2399" w:type="pct"/>
            <w:tcBorders>
              <w:top w:val="single" w:sz="4" w:space="0" w:color="auto"/>
              <w:left w:val="nil"/>
              <w:bottom w:val="single" w:sz="4" w:space="0" w:color="auto"/>
              <w:right w:val="nil"/>
            </w:tcBorders>
            <w:shd w:val="clear" w:color="000000" w:fill="FABF8F"/>
            <w:vAlign w:val="center"/>
          </w:tcPr>
          <w:p w:rsidR="00C26729" w:rsidRPr="0049452D" w:rsidRDefault="00C26729" w:rsidP="004D712A">
            <w:pPr>
              <w:spacing w:after="0"/>
              <w:ind w:firstLine="0"/>
              <w:jc w:val="left"/>
              <w:rPr>
                <w:rFonts w:ascii="Arial" w:hAnsi="Arial" w:cs="Arial"/>
                <w:sz w:val="18"/>
                <w:szCs w:val="18"/>
                <w:lang w:val="es-ES" w:eastAsia="es-ES"/>
              </w:rPr>
            </w:pPr>
            <w:r w:rsidRPr="0049452D">
              <w:rPr>
                <w:rFonts w:ascii="Arial" w:hAnsi="Arial" w:cs="Arial"/>
                <w:sz w:val="18"/>
                <w:szCs w:val="18"/>
                <w:lang w:eastAsia="es-ES"/>
              </w:rPr>
              <w:t>Total</w:t>
            </w:r>
          </w:p>
        </w:tc>
        <w:tc>
          <w:tcPr>
            <w:tcW w:w="2601" w:type="pct"/>
            <w:tcBorders>
              <w:top w:val="single" w:sz="4" w:space="0" w:color="auto"/>
              <w:left w:val="nil"/>
              <w:bottom w:val="single" w:sz="4" w:space="0" w:color="auto"/>
              <w:right w:val="nil"/>
            </w:tcBorders>
            <w:shd w:val="clear" w:color="000000" w:fill="FABF8F"/>
            <w:vAlign w:val="center"/>
          </w:tcPr>
          <w:p w:rsidR="00C26729" w:rsidRPr="0049452D" w:rsidRDefault="00C26729" w:rsidP="00EC4053">
            <w:pPr>
              <w:spacing w:after="0"/>
              <w:ind w:firstLine="0"/>
              <w:jc w:val="right"/>
              <w:rPr>
                <w:rFonts w:ascii="Arial" w:hAnsi="Arial" w:cs="Arial"/>
                <w:sz w:val="18"/>
                <w:szCs w:val="18"/>
                <w:lang w:val="es-ES" w:eastAsia="es-ES"/>
              </w:rPr>
            </w:pPr>
            <w:r w:rsidRPr="0049452D">
              <w:rPr>
                <w:rFonts w:ascii="Arial" w:hAnsi="Arial" w:cs="Arial"/>
                <w:sz w:val="18"/>
                <w:szCs w:val="18"/>
                <w:lang w:val="es-ES" w:eastAsia="es-ES"/>
              </w:rPr>
              <w:t>142</w:t>
            </w:r>
          </w:p>
        </w:tc>
      </w:tr>
    </w:tbl>
    <w:p w:rsidR="00C26729" w:rsidRDefault="00C26729" w:rsidP="009A163A">
      <w:pPr>
        <w:pStyle w:val="texto"/>
        <w:spacing w:before="240" w:after="200"/>
        <w:rPr>
          <w:lang w:val="es-ES"/>
        </w:rPr>
      </w:pPr>
      <w:r>
        <w:rPr>
          <w:lang w:val="es-ES"/>
        </w:rPr>
        <w:t xml:space="preserve">La situación de los </w:t>
      </w:r>
      <w:r w:rsidRPr="00863930">
        <w:rPr>
          <w:lang w:val="es-ES"/>
        </w:rPr>
        <w:t xml:space="preserve">puestos </w:t>
      </w:r>
      <w:r>
        <w:rPr>
          <w:lang w:val="es-ES"/>
        </w:rPr>
        <w:t>era la siguiente:</w:t>
      </w:r>
    </w:p>
    <w:tbl>
      <w:tblPr>
        <w:tblW w:w="9188" w:type="dxa"/>
        <w:jc w:val="center"/>
        <w:tblCellMar>
          <w:left w:w="70" w:type="dxa"/>
          <w:right w:w="70" w:type="dxa"/>
        </w:tblCellMar>
        <w:tblLook w:val="00A0" w:firstRow="1" w:lastRow="0" w:firstColumn="1" w:lastColumn="0" w:noHBand="0" w:noVBand="0"/>
      </w:tblPr>
      <w:tblGrid>
        <w:gridCol w:w="4368"/>
        <w:gridCol w:w="4820"/>
      </w:tblGrid>
      <w:tr w:rsidR="00C26729" w:rsidRPr="00CF71C4" w:rsidTr="00252BC5">
        <w:trPr>
          <w:trHeight w:val="284"/>
          <w:jc w:val="center"/>
        </w:trPr>
        <w:tc>
          <w:tcPr>
            <w:tcW w:w="4368" w:type="dxa"/>
            <w:tcBorders>
              <w:top w:val="single" w:sz="4" w:space="0" w:color="auto"/>
              <w:left w:val="nil"/>
              <w:bottom w:val="single" w:sz="4" w:space="0" w:color="auto"/>
              <w:right w:val="nil"/>
            </w:tcBorders>
            <w:shd w:val="clear" w:color="000000" w:fill="FABF8F"/>
            <w:vAlign w:val="center"/>
          </w:tcPr>
          <w:p w:rsidR="00C26729" w:rsidRPr="00CF71C4" w:rsidRDefault="00C26729" w:rsidP="004D712A">
            <w:pPr>
              <w:spacing w:after="0"/>
              <w:ind w:firstLine="0"/>
              <w:jc w:val="left"/>
              <w:rPr>
                <w:rFonts w:ascii="Arial" w:hAnsi="Arial" w:cs="Arial"/>
                <w:sz w:val="17"/>
                <w:szCs w:val="17"/>
                <w:lang w:val="es-ES" w:eastAsia="es-ES"/>
              </w:rPr>
            </w:pPr>
          </w:p>
        </w:tc>
        <w:tc>
          <w:tcPr>
            <w:tcW w:w="4820" w:type="dxa"/>
            <w:tcBorders>
              <w:top w:val="single" w:sz="4" w:space="0" w:color="auto"/>
              <w:left w:val="nil"/>
              <w:bottom w:val="single" w:sz="4" w:space="0" w:color="auto"/>
              <w:right w:val="nil"/>
            </w:tcBorders>
            <w:shd w:val="clear" w:color="000000" w:fill="FABF8F"/>
            <w:vAlign w:val="center"/>
          </w:tcPr>
          <w:p w:rsidR="00C26729" w:rsidRPr="00CF71C4" w:rsidRDefault="00C26729" w:rsidP="004D712A">
            <w:pPr>
              <w:spacing w:after="0"/>
              <w:ind w:firstLine="0"/>
              <w:jc w:val="right"/>
              <w:rPr>
                <w:rFonts w:ascii="Arial" w:hAnsi="Arial" w:cs="Arial"/>
                <w:sz w:val="17"/>
                <w:szCs w:val="17"/>
                <w:lang w:val="es-ES" w:eastAsia="es-ES"/>
              </w:rPr>
            </w:pPr>
            <w:r w:rsidRPr="00CF71C4">
              <w:rPr>
                <w:rFonts w:ascii="Arial" w:hAnsi="Arial" w:cs="Arial"/>
                <w:sz w:val="17"/>
                <w:szCs w:val="17"/>
                <w:lang w:eastAsia="es-ES"/>
              </w:rPr>
              <w:t>2018</w:t>
            </w:r>
          </w:p>
        </w:tc>
      </w:tr>
      <w:tr w:rsidR="00C26729" w:rsidRPr="00CF372D" w:rsidTr="00252BC5">
        <w:trPr>
          <w:trHeight w:val="227"/>
          <w:jc w:val="center"/>
        </w:trPr>
        <w:tc>
          <w:tcPr>
            <w:tcW w:w="4368" w:type="dxa"/>
            <w:tcBorders>
              <w:top w:val="single" w:sz="4" w:space="0" w:color="auto"/>
              <w:left w:val="nil"/>
              <w:bottom w:val="single" w:sz="4" w:space="0" w:color="auto"/>
              <w:right w:val="nil"/>
            </w:tcBorders>
            <w:vAlign w:val="center"/>
          </w:tcPr>
          <w:p w:rsidR="00C26729" w:rsidRPr="00CF372D" w:rsidRDefault="00C26729" w:rsidP="004D712A">
            <w:pPr>
              <w:spacing w:after="0"/>
              <w:ind w:firstLine="0"/>
              <w:jc w:val="left"/>
              <w:rPr>
                <w:rFonts w:ascii="Arial" w:hAnsi="Arial" w:cs="Arial"/>
                <w:b/>
                <w:spacing w:val="6"/>
                <w:sz w:val="18"/>
                <w:szCs w:val="18"/>
                <w:lang w:eastAsia="es-ES"/>
              </w:rPr>
            </w:pPr>
            <w:r w:rsidRPr="00CF372D">
              <w:rPr>
                <w:rFonts w:ascii="Arial" w:hAnsi="Arial" w:cs="Arial"/>
                <w:b/>
                <w:spacing w:val="6"/>
                <w:sz w:val="18"/>
                <w:szCs w:val="18"/>
                <w:lang w:eastAsia="es-ES"/>
              </w:rPr>
              <w:t>Puestos en plantilla</w:t>
            </w:r>
          </w:p>
        </w:tc>
        <w:tc>
          <w:tcPr>
            <w:tcW w:w="4820" w:type="dxa"/>
            <w:tcBorders>
              <w:top w:val="single" w:sz="4" w:space="0" w:color="auto"/>
              <w:left w:val="nil"/>
              <w:bottom w:val="single" w:sz="4" w:space="0" w:color="auto"/>
              <w:right w:val="nil"/>
            </w:tcBorders>
            <w:vAlign w:val="center"/>
          </w:tcPr>
          <w:p w:rsidR="00C26729" w:rsidRPr="00CF372D" w:rsidRDefault="00C26729" w:rsidP="004D712A">
            <w:pPr>
              <w:spacing w:after="0"/>
              <w:ind w:firstLine="0"/>
              <w:jc w:val="right"/>
              <w:rPr>
                <w:rFonts w:ascii="Arial" w:hAnsi="Arial" w:cs="Arial"/>
                <w:b/>
                <w:spacing w:val="6"/>
                <w:sz w:val="18"/>
                <w:szCs w:val="18"/>
                <w:lang w:eastAsia="es-ES"/>
              </w:rPr>
            </w:pPr>
            <w:r w:rsidRPr="00CF372D">
              <w:rPr>
                <w:rFonts w:ascii="Arial" w:hAnsi="Arial" w:cs="Arial"/>
                <w:b/>
                <w:spacing w:val="6"/>
                <w:sz w:val="18"/>
                <w:szCs w:val="18"/>
                <w:lang w:eastAsia="es-ES"/>
              </w:rPr>
              <w:t>142</w:t>
            </w:r>
          </w:p>
        </w:tc>
      </w:tr>
      <w:tr w:rsidR="00C26729" w:rsidRPr="00CF71C4" w:rsidTr="00252BC5">
        <w:trPr>
          <w:trHeight w:val="227"/>
          <w:jc w:val="center"/>
        </w:trPr>
        <w:tc>
          <w:tcPr>
            <w:tcW w:w="4368" w:type="dxa"/>
            <w:tcBorders>
              <w:top w:val="single" w:sz="4" w:space="0" w:color="auto"/>
              <w:left w:val="nil"/>
              <w:bottom w:val="single" w:sz="2" w:space="0" w:color="auto"/>
              <w:right w:val="nil"/>
            </w:tcBorders>
            <w:vAlign w:val="center"/>
          </w:tcPr>
          <w:p w:rsidR="00C26729" w:rsidRPr="00CF71C4" w:rsidRDefault="00C26729" w:rsidP="004D712A">
            <w:pPr>
              <w:spacing w:after="0"/>
              <w:ind w:firstLine="0"/>
              <w:jc w:val="left"/>
              <w:rPr>
                <w:rFonts w:ascii="Arial Narrow" w:hAnsi="Arial Narrow"/>
                <w:spacing w:val="6"/>
                <w:sz w:val="18"/>
                <w:szCs w:val="18"/>
                <w:lang w:eastAsia="es-ES"/>
              </w:rPr>
            </w:pPr>
            <w:r>
              <w:rPr>
                <w:rFonts w:ascii="Arial Narrow" w:hAnsi="Arial Narrow"/>
                <w:spacing w:val="6"/>
                <w:sz w:val="18"/>
                <w:szCs w:val="18"/>
                <w:lang w:eastAsia="es-ES"/>
              </w:rPr>
              <w:t>Ocupados</w:t>
            </w:r>
          </w:p>
        </w:tc>
        <w:tc>
          <w:tcPr>
            <w:tcW w:w="4820" w:type="dxa"/>
            <w:tcBorders>
              <w:top w:val="single" w:sz="4" w:space="0" w:color="auto"/>
              <w:left w:val="nil"/>
              <w:bottom w:val="single" w:sz="2" w:space="0" w:color="auto"/>
              <w:right w:val="nil"/>
            </w:tcBorders>
            <w:vAlign w:val="center"/>
          </w:tcPr>
          <w:p w:rsidR="00C26729" w:rsidRPr="00CF71C4" w:rsidRDefault="00C26729" w:rsidP="004D712A">
            <w:pPr>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71</w:t>
            </w:r>
          </w:p>
        </w:tc>
      </w:tr>
      <w:tr w:rsidR="00C26729" w:rsidRPr="00CF71C4" w:rsidTr="00252BC5">
        <w:trPr>
          <w:trHeight w:val="227"/>
          <w:jc w:val="center"/>
        </w:trPr>
        <w:tc>
          <w:tcPr>
            <w:tcW w:w="4368" w:type="dxa"/>
            <w:tcBorders>
              <w:top w:val="single" w:sz="2" w:space="0" w:color="auto"/>
              <w:left w:val="nil"/>
              <w:bottom w:val="single" w:sz="4" w:space="0" w:color="auto"/>
              <w:right w:val="nil"/>
            </w:tcBorders>
            <w:vAlign w:val="center"/>
          </w:tcPr>
          <w:p w:rsidR="00C26729" w:rsidRPr="00CF71C4" w:rsidRDefault="00C26729" w:rsidP="004D712A">
            <w:pPr>
              <w:spacing w:after="0"/>
              <w:ind w:firstLine="0"/>
              <w:jc w:val="left"/>
              <w:rPr>
                <w:rFonts w:ascii="Arial Narrow" w:hAnsi="Arial Narrow"/>
                <w:spacing w:val="6"/>
                <w:sz w:val="18"/>
                <w:szCs w:val="18"/>
                <w:lang w:eastAsia="es-ES"/>
              </w:rPr>
            </w:pPr>
            <w:r w:rsidRPr="00CF71C4">
              <w:rPr>
                <w:rFonts w:ascii="Arial Narrow" w:hAnsi="Arial Narrow"/>
                <w:spacing w:val="6"/>
                <w:sz w:val="18"/>
                <w:szCs w:val="18"/>
                <w:lang w:eastAsia="es-ES"/>
              </w:rPr>
              <w:t>Vacantes</w:t>
            </w:r>
          </w:p>
        </w:tc>
        <w:tc>
          <w:tcPr>
            <w:tcW w:w="4820" w:type="dxa"/>
            <w:tcBorders>
              <w:top w:val="single" w:sz="2" w:space="0" w:color="auto"/>
              <w:left w:val="nil"/>
              <w:bottom w:val="single" w:sz="4" w:space="0" w:color="auto"/>
              <w:right w:val="nil"/>
            </w:tcBorders>
            <w:vAlign w:val="center"/>
          </w:tcPr>
          <w:p w:rsidR="00C26729" w:rsidRPr="00CF71C4" w:rsidRDefault="00C26729" w:rsidP="004D712A">
            <w:pPr>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71</w:t>
            </w:r>
          </w:p>
        </w:tc>
      </w:tr>
      <w:tr w:rsidR="00C26729" w:rsidRPr="00CF372D" w:rsidTr="00252BC5">
        <w:trPr>
          <w:trHeight w:val="227"/>
          <w:jc w:val="center"/>
        </w:trPr>
        <w:tc>
          <w:tcPr>
            <w:tcW w:w="4368" w:type="dxa"/>
            <w:tcBorders>
              <w:top w:val="single" w:sz="4" w:space="0" w:color="auto"/>
              <w:left w:val="nil"/>
              <w:bottom w:val="single" w:sz="4" w:space="0" w:color="auto"/>
              <w:right w:val="nil"/>
            </w:tcBorders>
            <w:shd w:val="clear" w:color="auto" w:fill="FABF8F"/>
            <w:vAlign w:val="center"/>
          </w:tcPr>
          <w:p w:rsidR="00C26729" w:rsidRPr="00CF372D" w:rsidRDefault="00C26729" w:rsidP="004D712A">
            <w:pPr>
              <w:spacing w:after="0"/>
              <w:ind w:firstLine="0"/>
              <w:jc w:val="left"/>
              <w:rPr>
                <w:rFonts w:ascii="Arial" w:hAnsi="Arial" w:cs="Arial"/>
                <w:spacing w:val="6"/>
                <w:sz w:val="18"/>
                <w:szCs w:val="18"/>
                <w:lang w:eastAsia="es-ES"/>
              </w:rPr>
            </w:pPr>
            <w:r w:rsidRPr="00CF372D">
              <w:rPr>
                <w:rFonts w:ascii="Arial" w:hAnsi="Arial" w:cs="Arial"/>
                <w:spacing w:val="6"/>
                <w:sz w:val="18"/>
                <w:szCs w:val="18"/>
                <w:lang w:eastAsia="es-ES"/>
              </w:rPr>
              <w:t>% Vacantes sobre el total de puestos</w:t>
            </w:r>
          </w:p>
        </w:tc>
        <w:tc>
          <w:tcPr>
            <w:tcW w:w="4820" w:type="dxa"/>
            <w:tcBorders>
              <w:top w:val="single" w:sz="4" w:space="0" w:color="auto"/>
              <w:left w:val="nil"/>
              <w:bottom w:val="single" w:sz="4" w:space="0" w:color="auto"/>
              <w:right w:val="nil"/>
            </w:tcBorders>
            <w:shd w:val="clear" w:color="auto" w:fill="FABF8F"/>
            <w:vAlign w:val="center"/>
          </w:tcPr>
          <w:p w:rsidR="00C26729" w:rsidRPr="00CF372D" w:rsidRDefault="00C26729" w:rsidP="00EC4053">
            <w:pPr>
              <w:spacing w:after="0"/>
              <w:ind w:firstLine="0"/>
              <w:jc w:val="right"/>
              <w:rPr>
                <w:rFonts w:ascii="Arial" w:hAnsi="Arial" w:cs="Arial"/>
                <w:spacing w:val="6"/>
                <w:sz w:val="18"/>
                <w:szCs w:val="18"/>
                <w:lang w:eastAsia="es-ES"/>
              </w:rPr>
            </w:pPr>
            <w:r w:rsidRPr="00CF372D">
              <w:rPr>
                <w:rFonts w:ascii="Arial" w:hAnsi="Arial" w:cs="Arial"/>
                <w:spacing w:val="6"/>
                <w:sz w:val="18"/>
                <w:szCs w:val="18"/>
                <w:lang w:eastAsia="es-ES"/>
              </w:rPr>
              <w:t>50</w:t>
            </w:r>
          </w:p>
        </w:tc>
      </w:tr>
      <w:tr w:rsidR="00C26729" w:rsidRPr="00CF372D" w:rsidTr="00252BC5">
        <w:trPr>
          <w:trHeight w:val="227"/>
          <w:jc w:val="center"/>
        </w:trPr>
        <w:tc>
          <w:tcPr>
            <w:tcW w:w="4368" w:type="dxa"/>
            <w:tcBorders>
              <w:top w:val="single" w:sz="4" w:space="0" w:color="auto"/>
              <w:left w:val="nil"/>
              <w:bottom w:val="single" w:sz="2" w:space="0" w:color="auto"/>
              <w:right w:val="nil"/>
            </w:tcBorders>
            <w:vAlign w:val="center"/>
          </w:tcPr>
          <w:p w:rsidR="00C26729" w:rsidRPr="00CF372D" w:rsidRDefault="00C26729" w:rsidP="004D712A">
            <w:pPr>
              <w:spacing w:after="0"/>
              <w:ind w:firstLine="0"/>
              <w:jc w:val="left"/>
              <w:rPr>
                <w:rFonts w:ascii="Arial Narrow" w:hAnsi="Arial Narrow" w:cs="Arial"/>
                <w:spacing w:val="6"/>
                <w:lang w:eastAsia="es-ES"/>
              </w:rPr>
            </w:pPr>
            <w:r w:rsidRPr="00CF372D">
              <w:rPr>
                <w:rFonts w:ascii="Arial Narrow" w:hAnsi="Arial Narrow" w:cs="Arial"/>
                <w:spacing w:val="6"/>
                <w:lang w:eastAsia="es-ES"/>
              </w:rPr>
              <w:t>Vacantes cubiertas</w:t>
            </w:r>
          </w:p>
        </w:tc>
        <w:tc>
          <w:tcPr>
            <w:tcW w:w="4820" w:type="dxa"/>
            <w:tcBorders>
              <w:top w:val="single" w:sz="4" w:space="0" w:color="auto"/>
              <w:left w:val="nil"/>
              <w:bottom w:val="single" w:sz="2" w:space="0" w:color="auto"/>
              <w:right w:val="nil"/>
            </w:tcBorders>
            <w:vAlign w:val="center"/>
          </w:tcPr>
          <w:p w:rsidR="00C26729" w:rsidRPr="00CF372D" w:rsidRDefault="00C26729" w:rsidP="004D712A">
            <w:pPr>
              <w:spacing w:after="0"/>
              <w:ind w:firstLine="0"/>
              <w:jc w:val="right"/>
              <w:rPr>
                <w:rFonts w:ascii="Arial Narrow" w:hAnsi="Arial Narrow" w:cs="Arial"/>
                <w:spacing w:val="6"/>
                <w:lang w:eastAsia="es-ES"/>
              </w:rPr>
            </w:pPr>
            <w:r w:rsidRPr="00CF372D">
              <w:rPr>
                <w:rFonts w:ascii="Arial Narrow" w:hAnsi="Arial Narrow" w:cs="Arial"/>
                <w:spacing w:val="6"/>
                <w:lang w:eastAsia="es-ES"/>
              </w:rPr>
              <w:t>55</w:t>
            </w:r>
          </w:p>
        </w:tc>
      </w:tr>
      <w:tr w:rsidR="00C26729" w:rsidRPr="00CF372D" w:rsidTr="00252BC5">
        <w:trPr>
          <w:trHeight w:val="227"/>
          <w:jc w:val="center"/>
        </w:trPr>
        <w:tc>
          <w:tcPr>
            <w:tcW w:w="4368" w:type="dxa"/>
            <w:tcBorders>
              <w:top w:val="single" w:sz="4" w:space="0" w:color="auto"/>
              <w:left w:val="nil"/>
              <w:bottom w:val="single" w:sz="4" w:space="0" w:color="auto"/>
              <w:right w:val="nil"/>
            </w:tcBorders>
            <w:shd w:val="clear" w:color="auto" w:fill="FABF8F"/>
            <w:vAlign w:val="center"/>
          </w:tcPr>
          <w:p w:rsidR="00C26729" w:rsidRPr="00CF372D" w:rsidRDefault="00C26729" w:rsidP="004D712A">
            <w:pPr>
              <w:spacing w:after="0"/>
              <w:ind w:firstLine="0"/>
              <w:jc w:val="left"/>
              <w:rPr>
                <w:rFonts w:ascii="Arial" w:hAnsi="Arial" w:cs="Arial"/>
                <w:spacing w:val="6"/>
                <w:sz w:val="18"/>
                <w:szCs w:val="18"/>
                <w:lang w:eastAsia="es-ES"/>
              </w:rPr>
            </w:pPr>
            <w:r w:rsidRPr="00CF372D">
              <w:rPr>
                <w:rFonts w:ascii="Arial" w:hAnsi="Arial" w:cs="Arial"/>
                <w:spacing w:val="6"/>
                <w:sz w:val="18"/>
                <w:szCs w:val="18"/>
                <w:lang w:eastAsia="es-ES"/>
              </w:rPr>
              <w:t>% Vacantes cubiertas temporalmente</w:t>
            </w:r>
          </w:p>
        </w:tc>
        <w:tc>
          <w:tcPr>
            <w:tcW w:w="4820" w:type="dxa"/>
            <w:tcBorders>
              <w:top w:val="single" w:sz="4" w:space="0" w:color="auto"/>
              <w:left w:val="nil"/>
              <w:bottom w:val="single" w:sz="4" w:space="0" w:color="auto"/>
              <w:right w:val="nil"/>
            </w:tcBorders>
            <w:shd w:val="clear" w:color="auto" w:fill="FABF8F"/>
            <w:vAlign w:val="center"/>
          </w:tcPr>
          <w:p w:rsidR="00C26729" w:rsidRPr="00CF372D" w:rsidRDefault="00C26729" w:rsidP="004D712A">
            <w:pPr>
              <w:spacing w:after="0"/>
              <w:ind w:firstLine="0"/>
              <w:jc w:val="right"/>
              <w:rPr>
                <w:rFonts w:ascii="Arial" w:hAnsi="Arial" w:cs="Arial"/>
                <w:spacing w:val="6"/>
                <w:sz w:val="18"/>
                <w:szCs w:val="18"/>
                <w:lang w:eastAsia="es-ES"/>
              </w:rPr>
            </w:pPr>
            <w:r w:rsidRPr="00CF372D">
              <w:rPr>
                <w:rFonts w:ascii="Arial" w:hAnsi="Arial" w:cs="Arial"/>
                <w:spacing w:val="6"/>
                <w:sz w:val="18"/>
                <w:szCs w:val="18"/>
                <w:lang w:eastAsia="es-ES"/>
              </w:rPr>
              <w:t>77</w:t>
            </w:r>
          </w:p>
        </w:tc>
      </w:tr>
      <w:tr w:rsidR="00C26729" w:rsidRPr="00CF372D" w:rsidTr="00252BC5">
        <w:trPr>
          <w:trHeight w:val="227"/>
          <w:jc w:val="center"/>
        </w:trPr>
        <w:tc>
          <w:tcPr>
            <w:tcW w:w="4368" w:type="dxa"/>
            <w:tcBorders>
              <w:top w:val="single" w:sz="4" w:space="0" w:color="auto"/>
              <w:left w:val="nil"/>
              <w:bottom w:val="single" w:sz="4" w:space="0" w:color="auto"/>
              <w:right w:val="nil"/>
            </w:tcBorders>
            <w:vAlign w:val="center"/>
          </w:tcPr>
          <w:p w:rsidR="00C26729" w:rsidRPr="00CF372D" w:rsidRDefault="00C26729" w:rsidP="004D712A">
            <w:pPr>
              <w:spacing w:after="0"/>
              <w:ind w:firstLine="0"/>
              <w:jc w:val="left"/>
              <w:rPr>
                <w:rFonts w:ascii="Arial Narrow" w:hAnsi="Arial Narrow"/>
                <w:lang w:val="es-ES" w:eastAsia="es-ES"/>
              </w:rPr>
            </w:pPr>
            <w:r w:rsidRPr="00CF372D">
              <w:rPr>
                <w:rFonts w:ascii="Arial Narrow" w:hAnsi="Arial Narrow"/>
                <w:spacing w:val="6"/>
                <w:lang w:eastAsia="es-ES"/>
              </w:rPr>
              <w:t>Vacantes sin cubrir</w:t>
            </w:r>
          </w:p>
        </w:tc>
        <w:tc>
          <w:tcPr>
            <w:tcW w:w="4820" w:type="dxa"/>
            <w:tcBorders>
              <w:top w:val="single" w:sz="4" w:space="0" w:color="auto"/>
              <w:left w:val="nil"/>
              <w:bottom w:val="single" w:sz="4" w:space="0" w:color="auto"/>
              <w:right w:val="nil"/>
            </w:tcBorders>
            <w:vAlign w:val="center"/>
          </w:tcPr>
          <w:p w:rsidR="00C26729" w:rsidRPr="00CF372D" w:rsidRDefault="00C26729" w:rsidP="004D712A">
            <w:pPr>
              <w:spacing w:after="0"/>
              <w:ind w:firstLine="0"/>
              <w:jc w:val="right"/>
              <w:rPr>
                <w:rFonts w:ascii="Arial Narrow" w:hAnsi="Arial Narrow"/>
                <w:lang w:val="es-ES" w:eastAsia="es-ES"/>
              </w:rPr>
            </w:pPr>
            <w:r w:rsidRPr="00CF372D">
              <w:rPr>
                <w:rFonts w:ascii="Arial Narrow" w:hAnsi="Arial Narrow"/>
                <w:lang w:val="es-ES" w:eastAsia="es-ES"/>
              </w:rPr>
              <w:t>16</w:t>
            </w:r>
          </w:p>
        </w:tc>
      </w:tr>
      <w:tr w:rsidR="00C26729" w:rsidRPr="00CF372D" w:rsidTr="00252BC5">
        <w:trPr>
          <w:trHeight w:val="227"/>
          <w:jc w:val="center"/>
        </w:trPr>
        <w:tc>
          <w:tcPr>
            <w:tcW w:w="4368" w:type="dxa"/>
            <w:tcBorders>
              <w:top w:val="single" w:sz="4" w:space="0" w:color="auto"/>
              <w:left w:val="nil"/>
              <w:bottom w:val="single" w:sz="4" w:space="0" w:color="auto"/>
              <w:right w:val="nil"/>
            </w:tcBorders>
            <w:shd w:val="clear" w:color="auto" w:fill="FABF8F"/>
            <w:vAlign w:val="center"/>
          </w:tcPr>
          <w:p w:rsidR="00C26729" w:rsidRPr="00CF372D" w:rsidRDefault="00C26729" w:rsidP="004D712A">
            <w:pPr>
              <w:spacing w:after="0"/>
              <w:ind w:firstLine="0"/>
              <w:jc w:val="left"/>
              <w:rPr>
                <w:rFonts w:ascii="Arial" w:hAnsi="Arial" w:cs="Arial"/>
                <w:spacing w:val="6"/>
                <w:sz w:val="18"/>
                <w:szCs w:val="18"/>
                <w:lang w:eastAsia="es-ES"/>
              </w:rPr>
            </w:pPr>
            <w:r w:rsidRPr="00CF372D">
              <w:rPr>
                <w:rFonts w:ascii="Arial" w:hAnsi="Arial" w:cs="Arial"/>
                <w:spacing w:val="6"/>
                <w:sz w:val="18"/>
                <w:szCs w:val="18"/>
                <w:lang w:eastAsia="es-ES"/>
              </w:rPr>
              <w:t>% Vacante sin cubrir</w:t>
            </w:r>
          </w:p>
        </w:tc>
        <w:tc>
          <w:tcPr>
            <w:tcW w:w="4820" w:type="dxa"/>
            <w:tcBorders>
              <w:top w:val="single" w:sz="4" w:space="0" w:color="auto"/>
              <w:left w:val="nil"/>
              <w:bottom w:val="single" w:sz="4" w:space="0" w:color="auto"/>
              <w:right w:val="nil"/>
            </w:tcBorders>
            <w:shd w:val="clear" w:color="auto" w:fill="FABF8F"/>
            <w:vAlign w:val="center"/>
          </w:tcPr>
          <w:p w:rsidR="00C26729" w:rsidRPr="00CF372D" w:rsidRDefault="00C26729" w:rsidP="004D712A">
            <w:pPr>
              <w:spacing w:after="0"/>
              <w:ind w:firstLine="0"/>
              <w:jc w:val="right"/>
              <w:rPr>
                <w:rFonts w:ascii="Arial" w:hAnsi="Arial" w:cs="Arial"/>
                <w:spacing w:val="6"/>
                <w:sz w:val="18"/>
                <w:szCs w:val="18"/>
                <w:lang w:eastAsia="es-ES"/>
              </w:rPr>
            </w:pPr>
            <w:r w:rsidRPr="00CF372D">
              <w:rPr>
                <w:rFonts w:ascii="Arial" w:hAnsi="Arial" w:cs="Arial"/>
                <w:spacing w:val="6"/>
                <w:sz w:val="18"/>
                <w:szCs w:val="18"/>
                <w:lang w:eastAsia="es-ES"/>
              </w:rPr>
              <w:t>23</w:t>
            </w:r>
          </w:p>
        </w:tc>
      </w:tr>
    </w:tbl>
    <w:p w:rsidR="00C26729" w:rsidRPr="00CF71C4" w:rsidRDefault="00C26729" w:rsidP="0038664C">
      <w:pPr>
        <w:pStyle w:val="texto"/>
        <w:tabs>
          <w:tab w:val="left" w:pos="708"/>
        </w:tabs>
        <w:spacing w:before="240" w:after="120"/>
        <w:rPr>
          <w:rFonts w:cs="Arial"/>
          <w:lang w:val="es-ES"/>
        </w:rPr>
      </w:pPr>
      <w:r w:rsidRPr="00CF71C4">
        <w:rPr>
          <w:lang w:val="es-ES"/>
        </w:rPr>
        <w:t xml:space="preserve">En 2018 el </w:t>
      </w:r>
      <w:r>
        <w:rPr>
          <w:lang w:val="es-ES"/>
        </w:rPr>
        <w:t>50</w:t>
      </w:r>
      <w:r w:rsidRPr="00CF71C4">
        <w:rPr>
          <w:lang w:val="es-ES"/>
        </w:rPr>
        <w:t xml:space="preserve"> por ciento del total de puestos están vacantes, de las que el </w:t>
      </w:r>
      <w:r>
        <w:rPr>
          <w:lang w:val="es-ES"/>
        </w:rPr>
        <w:t>77</w:t>
      </w:r>
      <w:r w:rsidRPr="00CF71C4">
        <w:rPr>
          <w:lang w:val="es-ES"/>
        </w:rPr>
        <w:t xml:space="preserve"> por ciento están cubiertos temporalmente y el resto</w:t>
      </w:r>
      <w:r>
        <w:rPr>
          <w:lang w:val="es-ES"/>
        </w:rPr>
        <w:t xml:space="preserve">, </w:t>
      </w:r>
      <w:r w:rsidRPr="00CF71C4">
        <w:rPr>
          <w:lang w:val="es-ES"/>
        </w:rPr>
        <w:t xml:space="preserve">un </w:t>
      </w:r>
      <w:r>
        <w:rPr>
          <w:lang w:val="es-ES"/>
        </w:rPr>
        <w:t>23</w:t>
      </w:r>
      <w:r w:rsidRPr="00CF71C4">
        <w:rPr>
          <w:lang w:val="es-ES"/>
        </w:rPr>
        <w:t xml:space="preserve"> por ciento</w:t>
      </w:r>
      <w:r>
        <w:rPr>
          <w:lang w:val="es-ES"/>
        </w:rPr>
        <w:t>, continúan</w:t>
      </w:r>
      <w:r w:rsidRPr="00CF71C4">
        <w:rPr>
          <w:lang w:val="es-ES"/>
        </w:rPr>
        <w:t xml:space="preserve"> sin cubrir.</w:t>
      </w:r>
    </w:p>
    <w:p w:rsidR="00C26729" w:rsidRDefault="00C26729" w:rsidP="00387BF7">
      <w:pPr>
        <w:pStyle w:val="texto"/>
        <w:tabs>
          <w:tab w:val="left" w:pos="708"/>
        </w:tabs>
        <w:spacing w:after="240"/>
        <w:rPr>
          <w:rFonts w:cs="Arial"/>
        </w:rPr>
      </w:pPr>
      <w:r w:rsidRPr="008114D8">
        <w:rPr>
          <w:rFonts w:cs="Arial"/>
        </w:rPr>
        <w:t xml:space="preserve">La </w:t>
      </w:r>
      <w:r>
        <w:rPr>
          <w:rFonts w:cs="Arial"/>
        </w:rPr>
        <w:t xml:space="preserve">distribución de </w:t>
      </w:r>
      <w:r w:rsidRPr="008114D8">
        <w:rPr>
          <w:rFonts w:cs="Arial"/>
        </w:rPr>
        <w:t xml:space="preserve">la plantilla </w:t>
      </w:r>
      <w:r>
        <w:rPr>
          <w:rFonts w:cs="Arial"/>
        </w:rPr>
        <w:t>por áreas municipales es la siguiente:</w:t>
      </w:r>
    </w:p>
    <w:tbl>
      <w:tblPr>
        <w:tblW w:w="9214" w:type="dxa"/>
        <w:tblInd w:w="70" w:type="dxa"/>
        <w:tblCellMar>
          <w:left w:w="70" w:type="dxa"/>
          <w:right w:w="70" w:type="dxa"/>
        </w:tblCellMar>
        <w:tblLook w:val="00A0" w:firstRow="1" w:lastRow="0" w:firstColumn="1" w:lastColumn="0" w:noHBand="0" w:noVBand="0"/>
      </w:tblPr>
      <w:tblGrid>
        <w:gridCol w:w="6213"/>
        <w:gridCol w:w="1725"/>
        <w:gridCol w:w="1276"/>
      </w:tblGrid>
      <w:tr w:rsidR="00C26729" w:rsidRPr="00CF372D" w:rsidTr="00252BC5">
        <w:trPr>
          <w:trHeight w:val="340"/>
        </w:trPr>
        <w:tc>
          <w:tcPr>
            <w:tcW w:w="6213" w:type="dxa"/>
            <w:tcBorders>
              <w:top w:val="single" w:sz="4" w:space="0" w:color="auto"/>
              <w:left w:val="nil"/>
              <w:bottom w:val="single" w:sz="4" w:space="0" w:color="auto"/>
              <w:right w:val="nil"/>
            </w:tcBorders>
            <w:shd w:val="clear" w:color="000000" w:fill="FABF8F"/>
            <w:noWrap/>
            <w:vAlign w:val="center"/>
          </w:tcPr>
          <w:p w:rsidR="00C26729" w:rsidRPr="00CF372D" w:rsidRDefault="00C26729" w:rsidP="004D712A">
            <w:pPr>
              <w:spacing w:after="0"/>
              <w:ind w:firstLine="0"/>
              <w:jc w:val="left"/>
              <w:rPr>
                <w:rFonts w:ascii="Arial" w:hAnsi="Arial" w:cs="Arial"/>
                <w:color w:val="000000"/>
                <w:sz w:val="18"/>
                <w:szCs w:val="18"/>
                <w:lang w:val="es-ES" w:eastAsia="es-ES"/>
              </w:rPr>
            </w:pPr>
            <w:r w:rsidRPr="00CF372D">
              <w:rPr>
                <w:rFonts w:ascii="Arial" w:hAnsi="Arial" w:cs="Arial"/>
                <w:color w:val="000000"/>
                <w:sz w:val="18"/>
                <w:szCs w:val="18"/>
                <w:lang w:val="es-ES" w:eastAsia="es-ES"/>
              </w:rPr>
              <w:t> Área Municipal</w:t>
            </w:r>
          </w:p>
        </w:tc>
        <w:tc>
          <w:tcPr>
            <w:tcW w:w="1725" w:type="dxa"/>
            <w:tcBorders>
              <w:top w:val="single" w:sz="4" w:space="0" w:color="auto"/>
              <w:left w:val="nil"/>
              <w:bottom w:val="single" w:sz="4" w:space="0" w:color="auto"/>
              <w:right w:val="nil"/>
            </w:tcBorders>
            <w:shd w:val="clear" w:color="000000" w:fill="FABF8F"/>
            <w:noWrap/>
            <w:vAlign w:val="center"/>
          </w:tcPr>
          <w:p w:rsidR="00C26729" w:rsidRPr="00CF372D" w:rsidRDefault="00C26729" w:rsidP="004D712A">
            <w:pPr>
              <w:spacing w:after="0"/>
              <w:ind w:firstLine="0"/>
              <w:jc w:val="right"/>
              <w:rPr>
                <w:rFonts w:ascii="Arial" w:hAnsi="Arial" w:cs="Arial"/>
                <w:sz w:val="18"/>
                <w:szCs w:val="18"/>
                <w:lang w:val="es-ES" w:eastAsia="es-ES"/>
              </w:rPr>
            </w:pPr>
            <w:r w:rsidRPr="00CF372D">
              <w:rPr>
                <w:rFonts w:ascii="Arial" w:hAnsi="Arial" w:cs="Arial"/>
                <w:sz w:val="18"/>
                <w:szCs w:val="18"/>
                <w:lang w:val="es-ES" w:eastAsia="es-ES"/>
              </w:rPr>
              <w:t>Nº puestos</w:t>
            </w:r>
          </w:p>
        </w:tc>
        <w:tc>
          <w:tcPr>
            <w:tcW w:w="1276" w:type="dxa"/>
            <w:tcBorders>
              <w:top w:val="single" w:sz="4" w:space="0" w:color="auto"/>
              <w:left w:val="nil"/>
              <w:bottom w:val="single" w:sz="4" w:space="0" w:color="auto"/>
              <w:right w:val="nil"/>
            </w:tcBorders>
            <w:shd w:val="clear" w:color="000000" w:fill="FABF8F"/>
            <w:noWrap/>
            <w:vAlign w:val="center"/>
          </w:tcPr>
          <w:p w:rsidR="00C26729" w:rsidRPr="00CF372D" w:rsidRDefault="00C26729" w:rsidP="004D712A">
            <w:pPr>
              <w:spacing w:after="0"/>
              <w:ind w:firstLine="0"/>
              <w:jc w:val="right"/>
              <w:rPr>
                <w:rFonts w:ascii="Arial" w:hAnsi="Arial" w:cs="Arial"/>
                <w:sz w:val="18"/>
                <w:szCs w:val="18"/>
                <w:lang w:val="es-ES" w:eastAsia="es-ES"/>
              </w:rPr>
            </w:pPr>
            <w:r w:rsidRPr="00CF372D">
              <w:rPr>
                <w:rFonts w:ascii="Arial" w:hAnsi="Arial" w:cs="Arial"/>
                <w:sz w:val="18"/>
                <w:szCs w:val="18"/>
                <w:lang w:val="es-ES" w:eastAsia="es-ES"/>
              </w:rPr>
              <w:t>% s/ total</w:t>
            </w:r>
          </w:p>
        </w:tc>
      </w:tr>
      <w:tr w:rsidR="00C26729" w:rsidRPr="00CF372D" w:rsidTr="00252BC5">
        <w:trPr>
          <w:trHeight w:val="255"/>
        </w:trPr>
        <w:tc>
          <w:tcPr>
            <w:tcW w:w="6213" w:type="dxa"/>
            <w:tcBorders>
              <w:top w:val="single" w:sz="4" w:space="0" w:color="auto"/>
              <w:left w:val="nil"/>
              <w:bottom w:val="single" w:sz="2" w:space="0" w:color="auto"/>
              <w:right w:val="nil"/>
            </w:tcBorders>
            <w:noWrap/>
            <w:vAlign w:val="center"/>
          </w:tcPr>
          <w:p w:rsidR="00C26729" w:rsidRPr="00CF372D" w:rsidRDefault="00C26729" w:rsidP="004D712A">
            <w:pPr>
              <w:spacing w:after="0"/>
              <w:ind w:firstLine="0"/>
              <w:jc w:val="left"/>
              <w:rPr>
                <w:rFonts w:ascii="Arial Narrow" w:hAnsi="Arial Narrow"/>
                <w:color w:val="000000"/>
                <w:lang w:val="es-ES" w:eastAsia="es-ES"/>
              </w:rPr>
            </w:pPr>
            <w:r w:rsidRPr="00CF372D">
              <w:rPr>
                <w:rFonts w:ascii="Arial Narrow" w:hAnsi="Arial Narrow"/>
                <w:color w:val="000000"/>
                <w:lang w:val="es-ES" w:eastAsia="es-ES"/>
              </w:rPr>
              <w:t xml:space="preserve">Servicios Generales </w:t>
            </w:r>
          </w:p>
        </w:tc>
        <w:tc>
          <w:tcPr>
            <w:tcW w:w="1725" w:type="dxa"/>
            <w:tcBorders>
              <w:top w:val="single" w:sz="4"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Pr>
                <w:rFonts w:ascii="Arial Narrow" w:hAnsi="Arial Narrow"/>
                <w:lang w:val="es-ES" w:eastAsia="es-ES"/>
              </w:rPr>
              <w:t>10</w:t>
            </w:r>
          </w:p>
        </w:tc>
        <w:tc>
          <w:tcPr>
            <w:tcW w:w="1276" w:type="dxa"/>
            <w:tcBorders>
              <w:top w:val="single" w:sz="4"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Pr>
                <w:rFonts w:ascii="Arial Narrow" w:hAnsi="Arial Narrow"/>
                <w:lang w:val="es-ES" w:eastAsia="es-ES"/>
              </w:rPr>
              <w:t>7</w:t>
            </w:r>
          </w:p>
        </w:tc>
      </w:tr>
      <w:tr w:rsidR="00C26729" w:rsidRPr="00CF372D" w:rsidTr="00252BC5">
        <w:trPr>
          <w:trHeight w:val="255"/>
        </w:trPr>
        <w:tc>
          <w:tcPr>
            <w:tcW w:w="6213" w:type="dxa"/>
            <w:tcBorders>
              <w:top w:val="single" w:sz="2" w:space="0" w:color="auto"/>
              <w:left w:val="nil"/>
              <w:bottom w:val="single" w:sz="2" w:space="0" w:color="auto"/>
              <w:right w:val="nil"/>
            </w:tcBorders>
            <w:noWrap/>
            <w:vAlign w:val="center"/>
          </w:tcPr>
          <w:p w:rsidR="00C26729" w:rsidRPr="00CF372D" w:rsidRDefault="00C26729" w:rsidP="004D712A">
            <w:pPr>
              <w:spacing w:after="0"/>
              <w:ind w:firstLine="0"/>
              <w:jc w:val="left"/>
              <w:rPr>
                <w:rFonts w:ascii="Arial Narrow" w:hAnsi="Arial Narrow"/>
                <w:color w:val="000000"/>
                <w:lang w:val="es-ES" w:eastAsia="es-ES"/>
              </w:rPr>
            </w:pPr>
            <w:r w:rsidRPr="00CF372D">
              <w:rPr>
                <w:rFonts w:ascii="Arial Narrow" w:hAnsi="Arial Narrow"/>
                <w:color w:val="000000"/>
                <w:lang w:val="es-ES" w:eastAsia="es-ES"/>
              </w:rPr>
              <w:t>Servicios Económicos</w:t>
            </w:r>
          </w:p>
        </w:tc>
        <w:tc>
          <w:tcPr>
            <w:tcW w:w="1725"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sidRPr="00CF372D">
              <w:rPr>
                <w:rFonts w:ascii="Arial Narrow" w:hAnsi="Arial Narrow"/>
                <w:lang w:val="es-ES" w:eastAsia="es-ES"/>
              </w:rPr>
              <w:t>8</w:t>
            </w:r>
          </w:p>
        </w:tc>
        <w:tc>
          <w:tcPr>
            <w:tcW w:w="1276"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sidRPr="00CF372D">
              <w:rPr>
                <w:rFonts w:ascii="Arial Narrow" w:hAnsi="Arial Narrow"/>
                <w:lang w:val="es-ES" w:eastAsia="es-ES"/>
              </w:rPr>
              <w:t>6</w:t>
            </w:r>
          </w:p>
        </w:tc>
      </w:tr>
      <w:tr w:rsidR="00C26729" w:rsidRPr="00CF372D" w:rsidTr="00252BC5">
        <w:trPr>
          <w:trHeight w:val="255"/>
        </w:trPr>
        <w:tc>
          <w:tcPr>
            <w:tcW w:w="6213" w:type="dxa"/>
            <w:tcBorders>
              <w:top w:val="single" w:sz="2" w:space="0" w:color="auto"/>
              <w:left w:val="nil"/>
              <w:bottom w:val="single" w:sz="2" w:space="0" w:color="auto"/>
              <w:right w:val="nil"/>
            </w:tcBorders>
            <w:noWrap/>
            <w:vAlign w:val="center"/>
          </w:tcPr>
          <w:p w:rsidR="00C26729" w:rsidRPr="00CF372D" w:rsidRDefault="00C26729" w:rsidP="004D712A">
            <w:pPr>
              <w:spacing w:after="0"/>
              <w:ind w:firstLine="0"/>
              <w:jc w:val="left"/>
              <w:rPr>
                <w:rFonts w:ascii="Arial Narrow" w:hAnsi="Arial Narrow"/>
                <w:color w:val="000000"/>
                <w:lang w:val="es-ES" w:eastAsia="es-ES"/>
              </w:rPr>
            </w:pPr>
            <w:r w:rsidRPr="00CF372D">
              <w:rPr>
                <w:rFonts w:ascii="Arial Narrow" w:hAnsi="Arial Narrow"/>
                <w:color w:val="000000"/>
                <w:lang w:val="es-ES" w:eastAsia="es-ES"/>
              </w:rPr>
              <w:t>Educación y Juventud</w:t>
            </w:r>
          </w:p>
        </w:tc>
        <w:tc>
          <w:tcPr>
            <w:tcW w:w="1725"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Pr>
                <w:rFonts w:ascii="Arial Narrow" w:hAnsi="Arial Narrow"/>
                <w:lang w:val="es-ES" w:eastAsia="es-ES"/>
              </w:rPr>
              <w:t>5</w:t>
            </w:r>
          </w:p>
        </w:tc>
        <w:tc>
          <w:tcPr>
            <w:tcW w:w="1276"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Pr>
                <w:rFonts w:ascii="Arial Narrow" w:hAnsi="Arial Narrow"/>
                <w:lang w:val="es-ES" w:eastAsia="es-ES"/>
              </w:rPr>
              <w:t>4</w:t>
            </w:r>
          </w:p>
        </w:tc>
      </w:tr>
      <w:tr w:rsidR="00C26729" w:rsidRPr="00CF372D" w:rsidTr="00252BC5">
        <w:trPr>
          <w:trHeight w:val="255"/>
        </w:trPr>
        <w:tc>
          <w:tcPr>
            <w:tcW w:w="6213" w:type="dxa"/>
            <w:tcBorders>
              <w:top w:val="single" w:sz="2" w:space="0" w:color="auto"/>
              <w:left w:val="nil"/>
              <w:bottom w:val="single" w:sz="2" w:space="0" w:color="auto"/>
              <w:right w:val="nil"/>
            </w:tcBorders>
            <w:noWrap/>
            <w:vAlign w:val="center"/>
          </w:tcPr>
          <w:p w:rsidR="00C26729" w:rsidRPr="00CF372D" w:rsidRDefault="00C26729" w:rsidP="00B41F9E">
            <w:pPr>
              <w:spacing w:after="0"/>
              <w:ind w:firstLine="0"/>
              <w:jc w:val="left"/>
              <w:rPr>
                <w:rFonts w:ascii="Arial Narrow" w:hAnsi="Arial Narrow"/>
                <w:color w:val="000000"/>
                <w:lang w:val="es-ES" w:eastAsia="es-ES"/>
              </w:rPr>
            </w:pPr>
            <w:r w:rsidRPr="00CF372D">
              <w:rPr>
                <w:rFonts w:ascii="Arial Narrow" w:hAnsi="Arial Narrow"/>
                <w:color w:val="000000"/>
                <w:lang w:val="es-ES" w:eastAsia="es-ES"/>
              </w:rPr>
              <w:t>Recursos Humanos</w:t>
            </w:r>
          </w:p>
        </w:tc>
        <w:tc>
          <w:tcPr>
            <w:tcW w:w="1725"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Pr>
                <w:rFonts w:ascii="Arial Narrow" w:hAnsi="Arial Narrow"/>
                <w:lang w:val="es-ES" w:eastAsia="es-ES"/>
              </w:rPr>
              <w:t>3</w:t>
            </w:r>
          </w:p>
        </w:tc>
        <w:tc>
          <w:tcPr>
            <w:tcW w:w="1276"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Pr>
                <w:rFonts w:ascii="Arial Narrow" w:hAnsi="Arial Narrow"/>
                <w:lang w:val="es-ES" w:eastAsia="es-ES"/>
              </w:rPr>
              <w:t>2</w:t>
            </w:r>
          </w:p>
        </w:tc>
      </w:tr>
      <w:tr w:rsidR="00C26729" w:rsidRPr="00CF372D" w:rsidTr="00252BC5">
        <w:trPr>
          <w:trHeight w:val="255"/>
        </w:trPr>
        <w:tc>
          <w:tcPr>
            <w:tcW w:w="6213" w:type="dxa"/>
            <w:tcBorders>
              <w:top w:val="single" w:sz="2" w:space="0" w:color="auto"/>
              <w:left w:val="nil"/>
              <w:bottom w:val="single" w:sz="2" w:space="0" w:color="auto"/>
              <w:right w:val="nil"/>
            </w:tcBorders>
            <w:noWrap/>
            <w:vAlign w:val="center"/>
          </w:tcPr>
          <w:p w:rsidR="00C26729" w:rsidRPr="00CF372D" w:rsidRDefault="00C26729" w:rsidP="004D712A">
            <w:pPr>
              <w:spacing w:after="0"/>
              <w:ind w:firstLine="0"/>
              <w:jc w:val="left"/>
              <w:rPr>
                <w:rFonts w:ascii="Arial Narrow" w:hAnsi="Arial Narrow"/>
                <w:color w:val="000000"/>
                <w:lang w:val="es-ES" w:eastAsia="es-ES"/>
              </w:rPr>
            </w:pPr>
            <w:r w:rsidRPr="00CF372D">
              <w:rPr>
                <w:rFonts w:ascii="Arial Narrow" w:hAnsi="Arial Narrow"/>
                <w:color w:val="000000"/>
                <w:lang w:val="es-ES" w:eastAsia="es-ES"/>
              </w:rPr>
              <w:t>Policía Municipal</w:t>
            </w:r>
          </w:p>
        </w:tc>
        <w:tc>
          <w:tcPr>
            <w:tcW w:w="1725"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sidRPr="00CF372D">
              <w:rPr>
                <w:rFonts w:ascii="Arial Narrow" w:hAnsi="Arial Narrow"/>
                <w:lang w:val="es-ES" w:eastAsia="es-ES"/>
              </w:rPr>
              <w:t>3</w:t>
            </w:r>
            <w:r>
              <w:rPr>
                <w:rFonts w:ascii="Arial Narrow" w:hAnsi="Arial Narrow"/>
                <w:lang w:val="es-ES" w:eastAsia="es-ES"/>
              </w:rPr>
              <w:t>4</w:t>
            </w:r>
          </w:p>
        </w:tc>
        <w:tc>
          <w:tcPr>
            <w:tcW w:w="1276"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sidRPr="00CF372D">
              <w:rPr>
                <w:rFonts w:ascii="Arial Narrow" w:hAnsi="Arial Narrow"/>
                <w:lang w:val="es-ES" w:eastAsia="es-ES"/>
              </w:rPr>
              <w:t>2</w:t>
            </w:r>
            <w:r>
              <w:rPr>
                <w:rFonts w:ascii="Arial Narrow" w:hAnsi="Arial Narrow"/>
                <w:lang w:val="es-ES" w:eastAsia="es-ES"/>
              </w:rPr>
              <w:t>4</w:t>
            </w:r>
          </w:p>
        </w:tc>
      </w:tr>
      <w:tr w:rsidR="00C26729" w:rsidRPr="00CF372D" w:rsidTr="00252BC5">
        <w:trPr>
          <w:trHeight w:val="255"/>
        </w:trPr>
        <w:tc>
          <w:tcPr>
            <w:tcW w:w="6213" w:type="dxa"/>
            <w:tcBorders>
              <w:top w:val="single" w:sz="2" w:space="0" w:color="auto"/>
              <w:left w:val="nil"/>
              <w:bottom w:val="single" w:sz="2" w:space="0" w:color="auto"/>
              <w:right w:val="nil"/>
            </w:tcBorders>
            <w:noWrap/>
            <w:vAlign w:val="center"/>
          </w:tcPr>
          <w:p w:rsidR="00C26729" w:rsidRPr="00CF372D" w:rsidRDefault="00C26729" w:rsidP="00B41F9E">
            <w:pPr>
              <w:spacing w:after="0"/>
              <w:ind w:firstLine="0"/>
              <w:jc w:val="left"/>
              <w:rPr>
                <w:rFonts w:ascii="Arial Narrow" w:hAnsi="Arial Narrow"/>
                <w:color w:val="000000"/>
                <w:lang w:val="es-ES" w:eastAsia="es-ES"/>
              </w:rPr>
            </w:pPr>
            <w:r w:rsidRPr="00CF372D">
              <w:rPr>
                <w:rFonts w:ascii="Arial Narrow" w:hAnsi="Arial Narrow"/>
                <w:color w:val="000000"/>
                <w:lang w:val="es-ES" w:eastAsia="es-ES"/>
              </w:rPr>
              <w:t>Obras y Servicios</w:t>
            </w:r>
          </w:p>
        </w:tc>
        <w:tc>
          <w:tcPr>
            <w:tcW w:w="1725"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sidRPr="00CF372D">
              <w:rPr>
                <w:rFonts w:ascii="Arial Narrow" w:hAnsi="Arial Narrow"/>
                <w:lang w:val="es-ES" w:eastAsia="es-ES"/>
              </w:rPr>
              <w:t>5</w:t>
            </w:r>
            <w:r>
              <w:rPr>
                <w:rFonts w:ascii="Arial Narrow" w:hAnsi="Arial Narrow"/>
                <w:lang w:val="es-ES" w:eastAsia="es-ES"/>
              </w:rPr>
              <w:t>2</w:t>
            </w:r>
          </w:p>
        </w:tc>
        <w:tc>
          <w:tcPr>
            <w:tcW w:w="1276"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sidRPr="00CF372D">
              <w:rPr>
                <w:rFonts w:ascii="Arial Narrow" w:hAnsi="Arial Narrow"/>
                <w:lang w:val="es-ES" w:eastAsia="es-ES"/>
              </w:rPr>
              <w:t>3</w:t>
            </w:r>
            <w:r>
              <w:rPr>
                <w:rFonts w:ascii="Arial Narrow" w:hAnsi="Arial Narrow"/>
                <w:lang w:val="es-ES" w:eastAsia="es-ES"/>
              </w:rPr>
              <w:t>6</w:t>
            </w:r>
          </w:p>
        </w:tc>
      </w:tr>
      <w:tr w:rsidR="00C26729" w:rsidRPr="00CF372D" w:rsidTr="00252BC5">
        <w:trPr>
          <w:trHeight w:val="255"/>
        </w:trPr>
        <w:tc>
          <w:tcPr>
            <w:tcW w:w="6213" w:type="dxa"/>
            <w:tcBorders>
              <w:top w:val="single" w:sz="2" w:space="0" w:color="auto"/>
              <w:left w:val="nil"/>
              <w:bottom w:val="single" w:sz="2" w:space="0" w:color="auto"/>
              <w:right w:val="nil"/>
            </w:tcBorders>
            <w:noWrap/>
            <w:vAlign w:val="center"/>
          </w:tcPr>
          <w:p w:rsidR="00C26729" w:rsidRPr="00CF372D" w:rsidRDefault="00C26729" w:rsidP="004D712A">
            <w:pPr>
              <w:spacing w:after="0"/>
              <w:ind w:firstLine="0"/>
              <w:jc w:val="left"/>
              <w:rPr>
                <w:rFonts w:ascii="Arial Narrow" w:hAnsi="Arial Narrow"/>
                <w:color w:val="000000"/>
                <w:lang w:val="es-ES" w:eastAsia="es-ES"/>
              </w:rPr>
            </w:pPr>
            <w:r w:rsidRPr="00CF372D">
              <w:rPr>
                <w:rFonts w:ascii="Arial Narrow" w:hAnsi="Arial Narrow"/>
                <w:color w:val="000000"/>
                <w:lang w:val="es-ES" w:eastAsia="es-ES"/>
              </w:rPr>
              <w:t>Servicios Sociales</w:t>
            </w:r>
          </w:p>
        </w:tc>
        <w:tc>
          <w:tcPr>
            <w:tcW w:w="1725"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sidRPr="00CF372D">
              <w:rPr>
                <w:rFonts w:ascii="Arial Narrow" w:hAnsi="Arial Narrow"/>
                <w:lang w:val="es-ES" w:eastAsia="es-ES"/>
              </w:rPr>
              <w:t>23</w:t>
            </w:r>
          </w:p>
        </w:tc>
        <w:tc>
          <w:tcPr>
            <w:tcW w:w="1276"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sidRPr="00CF372D">
              <w:rPr>
                <w:rFonts w:ascii="Arial Narrow" w:hAnsi="Arial Narrow"/>
                <w:lang w:val="es-ES" w:eastAsia="es-ES"/>
              </w:rPr>
              <w:t>16</w:t>
            </w:r>
          </w:p>
        </w:tc>
      </w:tr>
      <w:tr w:rsidR="00C26729" w:rsidRPr="00CF372D" w:rsidTr="00252BC5">
        <w:trPr>
          <w:trHeight w:val="255"/>
        </w:trPr>
        <w:tc>
          <w:tcPr>
            <w:tcW w:w="6213" w:type="dxa"/>
            <w:tcBorders>
              <w:top w:val="single" w:sz="2" w:space="0" w:color="auto"/>
              <w:left w:val="nil"/>
              <w:bottom w:val="single" w:sz="2" w:space="0" w:color="auto"/>
              <w:right w:val="nil"/>
            </w:tcBorders>
            <w:noWrap/>
            <w:vAlign w:val="center"/>
          </w:tcPr>
          <w:p w:rsidR="00C26729" w:rsidRPr="00CF372D" w:rsidRDefault="00C26729" w:rsidP="004D712A">
            <w:pPr>
              <w:spacing w:after="0"/>
              <w:ind w:firstLine="0"/>
              <w:jc w:val="left"/>
              <w:rPr>
                <w:rFonts w:ascii="Arial Narrow" w:hAnsi="Arial Narrow"/>
                <w:color w:val="000000"/>
                <w:lang w:val="es-ES" w:eastAsia="es-ES"/>
              </w:rPr>
            </w:pPr>
            <w:r w:rsidRPr="00CF372D">
              <w:rPr>
                <w:rFonts w:ascii="Arial Narrow" w:hAnsi="Arial Narrow"/>
                <w:color w:val="000000"/>
                <w:lang w:val="es-ES" w:eastAsia="es-ES"/>
              </w:rPr>
              <w:t>Urbanismo</w:t>
            </w:r>
          </w:p>
        </w:tc>
        <w:tc>
          <w:tcPr>
            <w:tcW w:w="1725"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sidRPr="00CF372D">
              <w:rPr>
                <w:rFonts w:ascii="Arial Narrow" w:hAnsi="Arial Narrow"/>
                <w:lang w:val="es-ES" w:eastAsia="es-ES"/>
              </w:rPr>
              <w:t>4</w:t>
            </w:r>
          </w:p>
        </w:tc>
        <w:tc>
          <w:tcPr>
            <w:tcW w:w="1276"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sidRPr="00CF372D">
              <w:rPr>
                <w:rFonts w:ascii="Arial Narrow" w:hAnsi="Arial Narrow"/>
                <w:lang w:val="es-ES" w:eastAsia="es-ES"/>
              </w:rPr>
              <w:t>3</w:t>
            </w:r>
          </w:p>
        </w:tc>
      </w:tr>
      <w:tr w:rsidR="00C26729" w:rsidRPr="00CF372D" w:rsidTr="00252BC5">
        <w:trPr>
          <w:trHeight w:val="255"/>
        </w:trPr>
        <w:tc>
          <w:tcPr>
            <w:tcW w:w="6213" w:type="dxa"/>
            <w:tcBorders>
              <w:top w:val="single" w:sz="2" w:space="0" w:color="auto"/>
              <w:left w:val="nil"/>
              <w:bottom w:val="single" w:sz="2" w:space="0" w:color="auto"/>
              <w:right w:val="nil"/>
            </w:tcBorders>
            <w:noWrap/>
            <w:vAlign w:val="center"/>
          </w:tcPr>
          <w:p w:rsidR="00C26729" w:rsidRPr="00CF372D" w:rsidRDefault="00C26729" w:rsidP="004D712A">
            <w:pPr>
              <w:spacing w:after="0"/>
              <w:ind w:firstLine="0"/>
              <w:jc w:val="left"/>
              <w:rPr>
                <w:rFonts w:ascii="Arial Narrow" w:hAnsi="Arial Narrow"/>
                <w:color w:val="000000"/>
                <w:lang w:val="es-ES" w:eastAsia="es-ES"/>
              </w:rPr>
            </w:pPr>
            <w:r w:rsidRPr="00CF372D">
              <w:rPr>
                <w:rFonts w:ascii="Arial Narrow" w:hAnsi="Arial Narrow"/>
                <w:color w:val="000000"/>
                <w:lang w:val="es-ES" w:eastAsia="es-ES"/>
              </w:rPr>
              <w:t>Euskera</w:t>
            </w:r>
          </w:p>
        </w:tc>
        <w:tc>
          <w:tcPr>
            <w:tcW w:w="1725"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sidRPr="00CF372D">
              <w:rPr>
                <w:rFonts w:ascii="Arial Narrow" w:hAnsi="Arial Narrow"/>
                <w:lang w:val="es-ES" w:eastAsia="es-ES"/>
              </w:rPr>
              <w:t>1</w:t>
            </w:r>
          </w:p>
        </w:tc>
        <w:tc>
          <w:tcPr>
            <w:tcW w:w="1276" w:type="dxa"/>
            <w:tcBorders>
              <w:top w:val="single" w:sz="2" w:space="0" w:color="auto"/>
              <w:left w:val="nil"/>
              <w:bottom w:val="single" w:sz="2"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sidRPr="00CF372D">
              <w:rPr>
                <w:rFonts w:ascii="Arial Narrow" w:hAnsi="Arial Narrow"/>
                <w:lang w:val="es-ES" w:eastAsia="es-ES"/>
              </w:rPr>
              <w:t>1</w:t>
            </w:r>
          </w:p>
        </w:tc>
      </w:tr>
      <w:tr w:rsidR="00C26729" w:rsidRPr="00CF372D" w:rsidTr="00252BC5">
        <w:trPr>
          <w:trHeight w:val="255"/>
        </w:trPr>
        <w:tc>
          <w:tcPr>
            <w:tcW w:w="6213" w:type="dxa"/>
            <w:tcBorders>
              <w:top w:val="single" w:sz="2" w:space="0" w:color="auto"/>
              <w:left w:val="nil"/>
              <w:bottom w:val="single" w:sz="4" w:space="0" w:color="auto"/>
              <w:right w:val="nil"/>
            </w:tcBorders>
            <w:noWrap/>
            <w:vAlign w:val="center"/>
          </w:tcPr>
          <w:p w:rsidR="00C26729" w:rsidRPr="00CF372D" w:rsidRDefault="00C26729" w:rsidP="004D712A">
            <w:pPr>
              <w:spacing w:after="0"/>
              <w:ind w:firstLine="0"/>
              <w:jc w:val="left"/>
              <w:rPr>
                <w:rFonts w:ascii="Arial Narrow" w:hAnsi="Arial Narrow"/>
                <w:color w:val="000000"/>
                <w:lang w:val="es-ES" w:eastAsia="es-ES"/>
              </w:rPr>
            </w:pPr>
            <w:r w:rsidRPr="00CF372D">
              <w:rPr>
                <w:rFonts w:ascii="Arial Narrow" w:hAnsi="Arial Narrow"/>
                <w:color w:val="000000"/>
                <w:lang w:val="es-ES" w:eastAsia="es-ES"/>
              </w:rPr>
              <w:t>Igualdad</w:t>
            </w:r>
          </w:p>
        </w:tc>
        <w:tc>
          <w:tcPr>
            <w:tcW w:w="1725" w:type="dxa"/>
            <w:tcBorders>
              <w:top w:val="single" w:sz="2" w:space="0" w:color="auto"/>
              <w:left w:val="nil"/>
              <w:bottom w:val="single" w:sz="4"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sidRPr="00CF372D">
              <w:rPr>
                <w:rFonts w:ascii="Arial Narrow" w:hAnsi="Arial Narrow"/>
                <w:lang w:val="es-ES" w:eastAsia="es-ES"/>
              </w:rPr>
              <w:t>1</w:t>
            </w:r>
          </w:p>
        </w:tc>
        <w:tc>
          <w:tcPr>
            <w:tcW w:w="1276" w:type="dxa"/>
            <w:tcBorders>
              <w:top w:val="single" w:sz="2" w:space="0" w:color="auto"/>
              <w:left w:val="nil"/>
              <w:bottom w:val="single" w:sz="4"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sidRPr="00CF372D">
              <w:rPr>
                <w:rFonts w:ascii="Arial Narrow" w:hAnsi="Arial Narrow"/>
                <w:lang w:val="es-ES" w:eastAsia="es-ES"/>
              </w:rPr>
              <w:t>1</w:t>
            </w:r>
          </w:p>
        </w:tc>
      </w:tr>
      <w:tr w:rsidR="00C26729" w:rsidRPr="00CF372D" w:rsidTr="00252BC5">
        <w:trPr>
          <w:trHeight w:val="255"/>
        </w:trPr>
        <w:tc>
          <w:tcPr>
            <w:tcW w:w="6213" w:type="dxa"/>
            <w:tcBorders>
              <w:top w:val="single" w:sz="2" w:space="0" w:color="auto"/>
              <w:left w:val="nil"/>
              <w:bottom w:val="single" w:sz="4" w:space="0" w:color="auto"/>
              <w:right w:val="nil"/>
            </w:tcBorders>
            <w:noWrap/>
            <w:vAlign w:val="center"/>
          </w:tcPr>
          <w:p w:rsidR="00C26729" w:rsidRPr="00CF372D" w:rsidRDefault="00C26729" w:rsidP="004D712A">
            <w:pPr>
              <w:spacing w:after="0"/>
              <w:ind w:firstLine="0"/>
              <w:jc w:val="left"/>
              <w:rPr>
                <w:rFonts w:ascii="Arial Narrow" w:hAnsi="Arial Narrow"/>
                <w:color w:val="000000"/>
                <w:lang w:val="es-ES" w:eastAsia="es-ES"/>
              </w:rPr>
            </w:pPr>
            <w:r>
              <w:rPr>
                <w:rFonts w:ascii="Arial Narrow" w:hAnsi="Arial Narrow"/>
                <w:color w:val="000000"/>
                <w:lang w:val="es-ES" w:eastAsia="es-ES"/>
              </w:rPr>
              <w:t>Diversidad y migraciones</w:t>
            </w:r>
          </w:p>
        </w:tc>
        <w:tc>
          <w:tcPr>
            <w:tcW w:w="1725" w:type="dxa"/>
            <w:tcBorders>
              <w:top w:val="single" w:sz="2" w:space="0" w:color="auto"/>
              <w:left w:val="nil"/>
              <w:bottom w:val="single" w:sz="4"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Pr>
                <w:rFonts w:ascii="Arial Narrow" w:hAnsi="Arial Narrow"/>
                <w:lang w:val="es-ES" w:eastAsia="es-ES"/>
              </w:rPr>
              <w:t>1</w:t>
            </w:r>
          </w:p>
        </w:tc>
        <w:tc>
          <w:tcPr>
            <w:tcW w:w="1276" w:type="dxa"/>
            <w:tcBorders>
              <w:top w:val="single" w:sz="2" w:space="0" w:color="auto"/>
              <w:left w:val="nil"/>
              <w:bottom w:val="single" w:sz="4" w:space="0" w:color="auto"/>
              <w:right w:val="nil"/>
            </w:tcBorders>
            <w:noWrap/>
            <w:vAlign w:val="center"/>
          </w:tcPr>
          <w:p w:rsidR="00C26729" w:rsidRPr="00CF372D" w:rsidRDefault="00C26729" w:rsidP="00F47860">
            <w:pPr>
              <w:spacing w:after="0"/>
              <w:ind w:left="720" w:hanging="720"/>
              <w:jc w:val="right"/>
              <w:rPr>
                <w:rFonts w:ascii="Arial Narrow" w:hAnsi="Arial Narrow"/>
                <w:lang w:val="es-ES" w:eastAsia="es-ES"/>
              </w:rPr>
            </w:pPr>
            <w:r>
              <w:rPr>
                <w:rFonts w:ascii="Arial Narrow" w:hAnsi="Arial Narrow"/>
                <w:lang w:val="es-ES" w:eastAsia="es-ES"/>
              </w:rPr>
              <w:t>1</w:t>
            </w:r>
          </w:p>
        </w:tc>
      </w:tr>
      <w:tr w:rsidR="00C26729" w:rsidRPr="00CF372D" w:rsidTr="00252BC5">
        <w:trPr>
          <w:trHeight w:val="312"/>
        </w:trPr>
        <w:tc>
          <w:tcPr>
            <w:tcW w:w="6213" w:type="dxa"/>
            <w:tcBorders>
              <w:top w:val="single" w:sz="4" w:space="0" w:color="auto"/>
              <w:left w:val="nil"/>
              <w:bottom w:val="single" w:sz="4" w:space="0" w:color="auto"/>
              <w:right w:val="nil"/>
            </w:tcBorders>
            <w:shd w:val="clear" w:color="000000" w:fill="FABF8F"/>
            <w:noWrap/>
            <w:vAlign w:val="center"/>
          </w:tcPr>
          <w:p w:rsidR="00C26729" w:rsidRPr="00CF372D" w:rsidRDefault="00C26729" w:rsidP="004D712A">
            <w:pPr>
              <w:spacing w:after="0"/>
              <w:ind w:firstLine="0"/>
              <w:jc w:val="left"/>
              <w:rPr>
                <w:rFonts w:ascii="Arial" w:hAnsi="Arial" w:cs="Arial"/>
                <w:color w:val="000000"/>
                <w:sz w:val="18"/>
                <w:szCs w:val="18"/>
                <w:lang w:val="es-ES" w:eastAsia="es-ES"/>
              </w:rPr>
            </w:pPr>
            <w:r w:rsidRPr="00CF372D">
              <w:rPr>
                <w:rFonts w:ascii="Arial" w:hAnsi="Arial" w:cs="Arial"/>
                <w:color w:val="000000"/>
                <w:sz w:val="18"/>
                <w:szCs w:val="18"/>
                <w:lang w:val="es-ES" w:eastAsia="es-ES"/>
              </w:rPr>
              <w:t>Total</w:t>
            </w:r>
          </w:p>
        </w:tc>
        <w:tc>
          <w:tcPr>
            <w:tcW w:w="1725" w:type="dxa"/>
            <w:tcBorders>
              <w:top w:val="single" w:sz="4" w:space="0" w:color="auto"/>
              <w:left w:val="nil"/>
              <w:bottom w:val="single" w:sz="4" w:space="0" w:color="auto"/>
              <w:right w:val="nil"/>
            </w:tcBorders>
            <w:shd w:val="clear" w:color="000000" w:fill="FABF8F"/>
            <w:noWrap/>
            <w:vAlign w:val="center"/>
          </w:tcPr>
          <w:p w:rsidR="00C26729" w:rsidRPr="00CF372D" w:rsidRDefault="00C26729" w:rsidP="00F47860">
            <w:pPr>
              <w:spacing w:after="0"/>
              <w:ind w:left="720" w:hanging="720"/>
              <w:jc w:val="right"/>
              <w:rPr>
                <w:rFonts w:ascii="Arial" w:hAnsi="Arial" w:cs="Arial"/>
                <w:sz w:val="18"/>
                <w:szCs w:val="18"/>
                <w:lang w:val="es-ES" w:eastAsia="es-ES"/>
              </w:rPr>
            </w:pPr>
            <w:r w:rsidRPr="00CF372D">
              <w:rPr>
                <w:rFonts w:ascii="Arial" w:hAnsi="Arial" w:cs="Arial"/>
                <w:sz w:val="18"/>
                <w:szCs w:val="18"/>
                <w:lang w:val="es-ES" w:eastAsia="es-ES"/>
              </w:rPr>
              <w:t>142</w:t>
            </w:r>
          </w:p>
        </w:tc>
        <w:tc>
          <w:tcPr>
            <w:tcW w:w="1276" w:type="dxa"/>
            <w:tcBorders>
              <w:top w:val="single" w:sz="4" w:space="0" w:color="auto"/>
              <w:left w:val="nil"/>
              <w:bottom w:val="single" w:sz="4" w:space="0" w:color="auto"/>
              <w:right w:val="nil"/>
            </w:tcBorders>
            <w:shd w:val="clear" w:color="000000" w:fill="FABF8F"/>
            <w:noWrap/>
            <w:vAlign w:val="center"/>
          </w:tcPr>
          <w:p w:rsidR="00C26729" w:rsidRPr="00CF372D" w:rsidRDefault="00C26729" w:rsidP="00F47860">
            <w:pPr>
              <w:spacing w:after="0"/>
              <w:ind w:left="720" w:hanging="720"/>
              <w:jc w:val="right"/>
              <w:rPr>
                <w:rFonts w:ascii="Arial" w:hAnsi="Arial" w:cs="Arial"/>
                <w:sz w:val="18"/>
                <w:szCs w:val="18"/>
                <w:lang w:val="es-ES" w:eastAsia="es-ES"/>
              </w:rPr>
            </w:pPr>
            <w:r w:rsidRPr="00CF372D">
              <w:rPr>
                <w:rFonts w:ascii="Arial" w:hAnsi="Arial" w:cs="Arial"/>
                <w:sz w:val="18"/>
                <w:szCs w:val="18"/>
                <w:lang w:val="es-ES" w:eastAsia="es-ES"/>
              </w:rPr>
              <w:t>100</w:t>
            </w:r>
          </w:p>
        </w:tc>
      </w:tr>
    </w:tbl>
    <w:p w:rsidR="00C26729" w:rsidRDefault="00C26729" w:rsidP="004D525B">
      <w:pPr>
        <w:pStyle w:val="texto"/>
        <w:tabs>
          <w:tab w:val="left" w:pos="708"/>
        </w:tabs>
        <w:spacing w:before="240" w:after="160"/>
        <w:rPr>
          <w:rFonts w:cs="Arial"/>
        </w:rPr>
      </w:pPr>
      <w:r w:rsidRPr="005B4871">
        <w:rPr>
          <w:rFonts w:cs="Arial"/>
        </w:rPr>
        <w:t xml:space="preserve">De la revisión efectuada </w:t>
      </w:r>
      <w:r>
        <w:rPr>
          <w:rFonts w:cs="Arial"/>
        </w:rPr>
        <w:t xml:space="preserve">destacamos los siguientes aspectos:  </w:t>
      </w:r>
    </w:p>
    <w:p w:rsidR="00C26729" w:rsidRDefault="00C26729" w:rsidP="007039B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20"/>
        <w:rPr>
          <w:rFonts w:cs="Arial"/>
          <w:spacing w:val="4"/>
        </w:rPr>
      </w:pPr>
      <w:r>
        <w:rPr>
          <w:rFonts w:cs="Arial"/>
          <w:spacing w:val="4"/>
        </w:rPr>
        <w:t>La aprobación definitiva de la plantilla orgánica de 2018 se publicó en el BON en junio de 2018 una vez finalizado el trámite de alegaciones.</w:t>
      </w:r>
    </w:p>
    <w:p w:rsidR="00C26729" w:rsidRPr="003D3EB6" w:rsidRDefault="00C26729" w:rsidP="007039BE">
      <w:pPr>
        <w:pStyle w:val="texto"/>
        <w:numPr>
          <w:ilvl w:val="0"/>
          <w:numId w:val="15"/>
        </w:numPr>
        <w:tabs>
          <w:tab w:val="clear" w:pos="502"/>
          <w:tab w:val="num" w:pos="284"/>
          <w:tab w:val="num" w:pos="600"/>
          <w:tab w:val="num" w:pos="720"/>
          <w:tab w:val="num" w:pos="1320"/>
        </w:tabs>
        <w:spacing w:after="120"/>
        <w:rPr>
          <w:rFonts w:cs="Arial"/>
        </w:rPr>
      </w:pPr>
      <w:r>
        <w:rPr>
          <w:rFonts w:cs="Arial"/>
        </w:rPr>
        <w:t xml:space="preserve">Se aprobó una </w:t>
      </w:r>
      <w:r w:rsidRPr="003D3EB6">
        <w:rPr>
          <w:rFonts w:cs="Arial"/>
        </w:rPr>
        <w:t>modificaci</w:t>
      </w:r>
      <w:r>
        <w:rPr>
          <w:rFonts w:cs="Arial"/>
        </w:rPr>
        <w:t>ón</w:t>
      </w:r>
      <w:r w:rsidRPr="003D3EB6">
        <w:rPr>
          <w:rFonts w:cs="Arial"/>
        </w:rPr>
        <w:t xml:space="preserve"> a la plantilla </w:t>
      </w:r>
      <w:r>
        <w:rPr>
          <w:rFonts w:cs="Arial"/>
        </w:rPr>
        <w:t xml:space="preserve">orgánica </w:t>
      </w:r>
      <w:r w:rsidRPr="003D3EB6">
        <w:rPr>
          <w:rFonts w:cs="Arial"/>
        </w:rPr>
        <w:t xml:space="preserve">de 2018 </w:t>
      </w:r>
      <w:r>
        <w:rPr>
          <w:rFonts w:cs="Arial"/>
        </w:rPr>
        <w:t>cuya aprobación definitiva se publicó en el BON de octubre de 2018.</w:t>
      </w:r>
    </w:p>
    <w:p w:rsidR="00C26729" w:rsidRDefault="00C26729" w:rsidP="007039B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20"/>
        <w:rPr>
          <w:rFonts w:cs="Arial"/>
          <w:spacing w:val="4"/>
        </w:rPr>
      </w:pPr>
      <w:r w:rsidRPr="00AA3919">
        <w:rPr>
          <w:rFonts w:cs="Arial"/>
          <w:spacing w:val="4"/>
        </w:rPr>
        <w:t xml:space="preserve">En </w:t>
      </w:r>
      <w:r>
        <w:rPr>
          <w:rFonts w:cs="Arial"/>
          <w:spacing w:val="4"/>
        </w:rPr>
        <w:t>dic</w:t>
      </w:r>
      <w:r w:rsidRPr="00AA3919">
        <w:rPr>
          <w:rFonts w:cs="Arial"/>
          <w:spacing w:val="4"/>
        </w:rPr>
        <w:t>iembre de 2018 se public</w:t>
      </w:r>
      <w:r>
        <w:rPr>
          <w:rFonts w:cs="Arial"/>
          <w:spacing w:val="4"/>
        </w:rPr>
        <w:t>ó</w:t>
      </w:r>
      <w:r w:rsidRPr="00AA3919">
        <w:rPr>
          <w:rFonts w:cs="Arial"/>
          <w:spacing w:val="4"/>
        </w:rPr>
        <w:t xml:space="preserve"> la oferta pública de empleo (</w:t>
      </w:r>
      <w:r>
        <w:rPr>
          <w:rFonts w:cs="Arial"/>
          <w:spacing w:val="4"/>
        </w:rPr>
        <w:t>en adelante OPE</w:t>
      </w:r>
      <w:r w:rsidRPr="00AA3919">
        <w:rPr>
          <w:rFonts w:cs="Arial"/>
          <w:spacing w:val="4"/>
        </w:rPr>
        <w:t xml:space="preserve">) para un total de </w:t>
      </w:r>
      <w:r>
        <w:rPr>
          <w:rFonts w:cs="Arial"/>
          <w:spacing w:val="4"/>
        </w:rPr>
        <w:t xml:space="preserve">13 plazas </w:t>
      </w:r>
      <w:r w:rsidRPr="00AA3919">
        <w:rPr>
          <w:rFonts w:cs="Arial"/>
          <w:spacing w:val="4"/>
        </w:rPr>
        <w:t xml:space="preserve">en el </w:t>
      </w:r>
      <w:r>
        <w:rPr>
          <w:rFonts w:cs="Arial"/>
          <w:spacing w:val="4"/>
        </w:rPr>
        <w:t>Ayuntamiento</w:t>
      </w:r>
      <w:r w:rsidRPr="00AA3919">
        <w:rPr>
          <w:rFonts w:cs="Arial"/>
          <w:spacing w:val="4"/>
        </w:rPr>
        <w:t xml:space="preserve"> de </w:t>
      </w:r>
      <w:r>
        <w:rPr>
          <w:rFonts w:cs="Arial"/>
          <w:spacing w:val="4"/>
        </w:rPr>
        <w:t xml:space="preserve">Burlada. En dicho anuncio se recoge expresamente que dichas plazas se ofertan al amparo de la tasa de estabilización permitida por la </w:t>
      </w:r>
      <w:r w:rsidRPr="00AA3919">
        <w:rPr>
          <w:rFonts w:cs="Arial"/>
          <w:spacing w:val="4"/>
        </w:rPr>
        <w:t>normat</w:t>
      </w:r>
      <w:r w:rsidRPr="00AA3919">
        <w:rPr>
          <w:rFonts w:cs="Arial"/>
          <w:spacing w:val="4"/>
        </w:rPr>
        <w:t>i</w:t>
      </w:r>
      <w:r w:rsidRPr="00AA3919">
        <w:rPr>
          <w:rFonts w:cs="Arial"/>
          <w:spacing w:val="4"/>
        </w:rPr>
        <w:t>va</w:t>
      </w:r>
      <w:r w:rsidRPr="00365537">
        <w:rPr>
          <w:rStyle w:val="Refdenotaalpie"/>
          <w:spacing w:val="4"/>
        </w:rPr>
        <w:footnoteReference w:id="2"/>
      </w:r>
      <w:r>
        <w:rPr>
          <w:rFonts w:cs="Arial"/>
          <w:spacing w:val="4"/>
        </w:rPr>
        <w:t xml:space="preserve"> de la Ley de Presupuestos Generales del Estado (en adelante LPGE) para el año 2018. </w:t>
      </w:r>
    </w:p>
    <w:p w:rsidR="00C26729" w:rsidRDefault="00C26729" w:rsidP="0038664C">
      <w:pPr>
        <w:pStyle w:val="texto"/>
        <w:tabs>
          <w:tab w:val="clear" w:pos="2835"/>
          <w:tab w:val="clear" w:pos="3969"/>
          <w:tab w:val="clear" w:pos="5103"/>
          <w:tab w:val="clear" w:pos="6237"/>
          <w:tab w:val="clear" w:pos="7371"/>
          <w:tab w:val="left" w:pos="480"/>
          <w:tab w:val="num" w:pos="720"/>
          <w:tab w:val="num" w:pos="1320"/>
          <w:tab w:val="num" w:pos="1948"/>
        </w:tabs>
        <w:spacing w:before="120" w:after="120"/>
        <w:rPr>
          <w:rFonts w:cs="Arial"/>
          <w:spacing w:val="4"/>
        </w:rPr>
      </w:pPr>
      <w:r>
        <w:rPr>
          <w:rFonts w:cs="Arial"/>
          <w:spacing w:val="4"/>
        </w:rPr>
        <w:t>Hemos comprobado que tres de las plazas no cumplían los requisitos de antigüedad para poder ofertarlas por estabilización de empleo. No obstante, consta un informe de las vaca</w:t>
      </w:r>
      <w:r>
        <w:rPr>
          <w:rFonts w:cs="Arial"/>
          <w:spacing w:val="4"/>
        </w:rPr>
        <w:t>n</w:t>
      </w:r>
      <w:r>
        <w:rPr>
          <w:rFonts w:cs="Arial"/>
          <w:spacing w:val="4"/>
        </w:rPr>
        <w:t xml:space="preserve">tes cubiertas a 31 de diciembre de 2017, según el cual hay un total de </w:t>
      </w:r>
      <w:r w:rsidRPr="00814308">
        <w:rPr>
          <w:rFonts w:cs="Arial"/>
          <w:spacing w:val="4"/>
        </w:rPr>
        <w:t xml:space="preserve">47 plazas </w:t>
      </w:r>
      <w:r>
        <w:rPr>
          <w:rFonts w:cs="Arial"/>
          <w:spacing w:val="4"/>
        </w:rPr>
        <w:t>que cu</w:t>
      </w:r>
      <w:r>
        <w:rPr>
          <w:rFonts w:cs="Arial"/>
          <w:spacing w:val="4"/>
        </w:rPr>
        <w:t>m</w:t>
      </w:r>
      <w:r>
        <w:rPr>
          <w:rFonts w:cs="Arial"/>
          <w:spacing w:val="4"/>
        </w:rPr>
        <w:t>plen los requisitos establecidos para la estabilización de empleo.</w:t>
      </w:r>
    </w:p>
    <w:p w:rsidR="00C26729" w:rsidRPr="00D4576B" w:rsidRDefault="00C26729" w:rsidP="00C45EEB">
      <w:pPr>
        <w:pStyle w:val="texto"/>
        <w:numPr>
          <w:ilvl w:val="0"/>
          <w:numId w:val="15"/>
        </w:numPr>
        <w:tabs>
          <w:tab w:val="clear" w:pos="502"/>
          <w:tab w:val="num" w:pos="284"/>
          <w:tab w:val="num" w:pos="600"/>
          <w:tab w:val="num" w:pos="720"/>
          <w:tab w:val="num" w:pos="1320"/>
        </w:tabs>
        <w:spacing w:before="120" w:after="120"/>
        <w:rPr>
          <w:rFonts w:cs="Arial"/>
        </w:rPr>
      </w:pPr>
      <w:r w:rsidRPr="00D4576B">
        <w:rPr>
          <w:rFonts w:cs="Arial"/>
          <w:spacing w:val="4"/>
        </w:rPr>
        <w:t xml:space="preserve">No cabe oferta por tasa de reposición debido a que durante 2017 no se produjo </w:t>
      </w:r>
      <w:r>
        <w:rPr>
          <w:rFonts w:cs="Arial"/>
          <w:spacing w:val="4"/>
        </w:rPr>
        <w:t xml:space="preserve">ninguna </w:t>
      </w:r>
      <w:r w:rsidRPr="00D4576B">
        <w:rPr>
          <w:rFonts w:cs="Arial"/>
          <w:spacing w:val="4"/>
        </w:rPr>
        <w:t>baja efectiva.</w:t>
      </w:r>
    </w:p>
    <w:p w:rsidR="00C26729" w:rsidRPr="00F55075" w:rsidRDefault="00C26729" w:rsidP="00C45EE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before="120" w:after="120"/>
        <w:rPr>
          <w:rFonts w:cs="Arial"/>
        </w:rPr>
      </w:pPr>
      <w:r w:rsidRPr="004613F3">
        <w:rPr>
          <w:rFonts w:cs="Arial"/>
        </w:rPr>
        <w:t xml:space="preserve">El 8 de enero de 2019, se publicó en el BON el “Acuerdo sobre condiciones de empleo para el funcionario y personal contratado administrativo del </w:t>
      </w:r>
      <w:r>
        <w:rPr>
          <w:rFonts w:cs="Arial"/>
        </w:rPr>
        <w:t>Ayuntamiento de Burlada</w:t>
      </w:r>
      <w:r w:rsidRPr="00F55075">
        <w:rPr>
          <w:rFonts w:cs="Arial"/>
        </w:rPr>
        <w:t xml:space="preserve"> y sus </w:t>
      </w:r>
      <w:r>
        <w:rPr>
          <w:rFonts w:cs="Arial"/>
        </w:rPr>
        <w:t>organismos autónomos</w:t>
      </w:r>
      <w:r w:rsidRPr="00F55075">
        <w:rPr>
          <w:rFonts w:cs="Arial"/>
        </w:rPr>
        <w:t xml:space="preserve"> para los años </w:t>
      </w:r>
      <w:r>
        <w:rPr>
          <w:rFonts w:cs="Arial"/>
        </w:rPr>
        <w:t>2018 a 2020</w:t>
      </w:r>
      <w:r w:rsidRPr="00F55075">
        <w:rPr>
          <w:rFonts w:cs="Arial"/>
        </w:rPr>
        <w:t>”. En materia de acuerdos sobre co</w:t>
      </w:r>
      <w:r w:rsidRPr="00F55075">
        <w:rPr>
          <w:rFonts w:cs="Arial"/>
        </w:rPr>
        <w:t>n</w:t>
      </w:r>
      <w:r w:rsidRPr="00F55075">
        <w:rPr>
          <w:rFonts w:cs="Arial"/>
        </w:rPr>
        <w:t>diciones de empleo de personal funcionario público es de aplicación lo dispuesto en el artícu</w:t>
      </w:r>
      <w:r>
        <w:rPr>
          <w:rFonts w:cs="Arial"/>
        </w:rPr>
        <w:t xml:space="preserve">lo 84 del Decreto Foral Legislativo 251/1993, de 30 de agosto, por el que se aprueba el Texto Refundido del Estatuto del Personal al servicio de las Administraciones Públicas de Navarra (en adelante EPAPN). </w:t>
      </w:r>
      <w:r w:rsidRPr="00F55075">
        <w:rPr>
          <w:rFonts w:cs="Arial"/>
        </w:rPr>
        <w:t>Estos acuerdos solamente pueden realizarse sobre mat</w:t>
      </w:r>
      <w:r w:rsidRPr="00F55075">
        <w:rPr>
          <w:rFonts w:cs="Arial"/>
        </w:rPr>
        <w:t>e</w:t>
      </w:r>
      <w:r w:rsidRPr="00F55075">
        <w:rPr>
          <w:rFonts w:cs="Arial"/>
        </w:rPr>
        <w:t>rias de competencia, en cada caso, de la respectiva Administración Públi</w:t>
      </w:r>
      <w:r>
        <w:rPr>
          <w:rFonts w:cs="Arial"/>
        </w:rPr>
        <w:t>ca, sin que pu</w:t>
      </w:r>
      <w:r>
        <w:rPr>
          <w:rFonts w:cs="Arial"/>
        </w:rPr>
        <w:t>e</w:t>
      </w:r>
      <w:r>
        <w:rPr>
          <w:rFonts w:cs="Arial"/>
        </w:rPr>
        <w:t xml:space="preserve">dan contrariar la normativa citada. </w:t>
      </w:r>
    </w:p>
    <w:p w:rsidR="00C26729" w:rsidRDefault="00C26729" w:rsidP="0038664C">
      <w:pPr>
        <w:pStyle w:val="texto"/>
        <w:tabs>
          <w:tab w:val="clear" w:pos="2835"/>
          <w:tab w:val="clear" w:pos="3969"/>
          <w:tab w:val="clear" w:pos="5103"/>
          <w:tab w:val="clear" w:pos="6237"/>
          <w:tab w:val="clear" w:pos="7371"/>
        </w:tabs>
        <w:spacing w:before="120" w:after="120"/>
      </w:pPr>
      <w:r>
        <w:t xml:space="preserve">El </w:t>
      </w:r>
      <w:r w:rsidRPr="000F077B">
        <w:t xml:space="preserve">Acuerdo contempla </w:t>
      </w:r>
      <w:r>
        <w:t>complementos retributivos, además de otros pactos que no ti</w:t>
      </w:r>
      <w:r>
        <w:t>e</w:t>
      </w:r>
      <w:r>
        <w:t xml:space="preserve">nen repercusión económica, </w:t>
      </w:r>
      <w:r w:rsidRPr="000F077B">
        <w:t xml:space="preserve">que exceden </w:t>
      </w:r>
      <w:r>
        <w:t>lo</w:t>
      </w:r>
      <w:r w:rsidRPr="000F077B">
        <w:t xml:space="preserve"> recogido en el </w:t>
      </w:r>
      <w:r>
        <w:t xml:space="preserve">EPAPN, </w:t>
      </w:r>
      <w:r w:rsidRPr="000F077B">
        <w:t xml:space="preserve">no siendo posible modificar este régimen legal por el </w:t>
      </w:r>
      <w:r>
        <w:t>Ayuntamiento</w:t>
      </w:r>
      <w:r w:rsidRPr="000F077B">
        <w:t xml:space="preserve"> ni pactar un régimen que se separe del recogido en la normativa aplicable. </w:t>
      </w:r>
    </w:p>
    <w:p w:rsidR="00C26729" w:rsidRPr="00403B54" w:rsidRDefault="00C26729" w:rsidP="0038664C">
      <w:pPr>
        <w:pStyle w:val="texto"/>
        <w:tabs>
          <w:tab w:val="clear" w:pos="2835"/>
          <w:tab w:val="clear" w:pos="3969"/>
          <w:tab w:val="clear" w:pos="5103"/>
          <w:tab w:val="clear" w:pos="6237"/>
          <w:tab w:val="clear" w:pos="7371"/>
        </w:tabs>
        <w:spacing w:before="120" w:after="120"/>
      </w:pPr>
      <w:r>
        <w:t>En concreto, de los datos analizados, hemos identificado las siguientes incidencias:</w:t>
      </w:r>
    </w:p>
    <w:p w:rsidR="00C26729" w:rsidRDefault="00C26729" w:rsidP="007563E1">
      <w:pPr>
        <w:pStyle w:val="texto"/>
        <w:tabs>
          <w:tab w:val="clear" w:pos="2835"/>
          <w:tab w:val="clear" w:pos="3969"/>
          <w:tab w:val="clear" w:pos="5103"/>
          <w:tab w:val="clear" w:pos="6237"/>
          <w:tab w:val="clear" w:pos="7371"/>
          <w:tab w:val="num" w:pos="4046"/>
        </w:tabs>
        <w:spacing w:before="120" w:after="120"/>
      </w:pPr>
      <w:r>
        <w:t xml:space="preserve">a) </w:t>
      </w:r>
      <w:r w:rsidRPr="007A0459">
        <w:t xml:space="preserve">El artículo </w:t>
      </w:r>
      <w:r>
        <w:t>10</w:t>
      </w:r>
      <w:r w:rsidRPr="007A0459">
        <w:t xml:space="preserve"> del </w:t>
      </w:r>
      <w:r>
        <w:t>Acuerdo junto al Anexo I del mismo</w:t>
      </w:r>
      <w:r w:rsidRPr="007A0459">
        <w:t xml:space="preserve"> establece la creación de una “Bolsa de Disponibilidad” para la gestión de los servicios que corresponden a </w:t>
      </w:r>
      <w:r>
        <w:t xml:space="preserve">la </w:t>
      </w:r>
      <w:r w:rsidRPr="007A0459">
        <w:t>Policía Municipal</w:t>
      </w:r>
      <w:r>
        <w:t xml:space="preserve">. </w:t>
      </w:r>
      <w:r w:rsidRPr="007A0459">
        <w:t xml:space="preserve">Durante el ejercicio 2018 no existe norma legal que habilite </w:t>
      </w:r>
      <w:r>
        <w:t xml:space="preserve">el cobro de </w:t>
      </w:r>
      <w:r w:rsidRPr="007A0459">
        <w:t>dich</w:t>
      </w:r>
      <w:r>
        <w:t>a retribución compensatoria</w:t>
      </w:r>
      <w:r w:rsidRPr="007A0459">
        <w:t xml:space="preserve"> </w:t>
      </w:r>
      <w:r>
        <w:t xml:space="preserve">y, </w:t>
      </w:r>
      <w:r w:rsidRPr="007A0459">
        <w:t>por tanto</w:t>
      </w:r>
      <w:r>
        <w:t xml:space="preserve">, no procede </w:t>
      </w:r>
      <w:r w:rsidRPr="007A0459">
        <w:t>su percep</w:t>
      </w:r>
      <w:r>
        <w:t xml:space="preserve">ción. </w:t>
      </w:r>
      <w:r w:rsidRPr="00172FC4">
        <w:t>La cuantía anual ha a</w:t>
      </w:r>
      <w:r w:rsidRPr="00172FC4">
        <w:t>s</w:t>
      </w:r>
      <w:r w:rsidRPr="00172FC4">
        <w:t>cendido a 37.567 euros.</w:t>
      </w:r>
      <w:r>
        <w:t xml:space="preserve"> </w:t>
      </w:r>
      <w:r w:rsidRPr="007A0459">
        <w:t>Bien es ciert</w:t>
      </w:r>
      <w:r>
        <w:t xml:space="preserve">o que con la Ley Foral de Presupuestos para el </w:t>
      </w:r>
      <w:r w:rsidRPr="007A0459">
        <w:t>año 2019</w:t>
      </w:r>
      <w:r w:rsidRPr="00403B54">
        <w:rPr>
          <w:vertAlign w:val="superscript"/>
        </w:rPr>
        <w:footnoteReference w:id="3"/>
      </w:r>
      <w:r w:rsidRPr="00403B54">
        <w:rPr>
          <w:vertAlign w:val="superscript"/>
        </w:rPr>
        <w:t xml:space="preserve"> </w:t>
      </w:r>
      <w:r w:rsidRPr="007A0459">
        <w:t>se habilita a cobrarlo con la introducción del apartado 57.C.h en la Ley Foral</w:t>
      </w:r>
      <w:r>
        <w:t xml:space="preserve"> 23/2018 </w:t>
      </w:r>
      <w:r w:rsidRPr="007A0459">
        <w:t xml:space="preserve">de Policías </w:t>
      </w:r>
      <w:r>
        <w:t xml:space="preserve">de Navarra, </w:t>
      </w:r>
      <w:r w:rsidRPr="007A0459">
        <w:t xml:space="preserve">pero </w:t>
      </w:r>
      <w:r>
        <w:t xml:space="preserve">dicho precepto legal entró en </w:t>
      </w:r>
      <w:r w:rsidRPr="007A0459">
        <w:t xml:space="preserve"> vigor el 1 de enero de 2019.</w:t>
      </w:r>
    </w:p>
    <w:p w:rsidR="00C26729" w:rsidRDefault="00C26729" w:rsidP="007563E1">
      <w:pPr>
        <w:pStyle w:val="texto"/>
        <w:tabs>
          <w:tab w:val="clear" w:pos="2835"/>
          <w:tab w:val="clear" w:pos="3969"/>
          <w:tab w:val="clear" w:pos="5103"/>
          <w:tab w:val="clear" w:pos="6237"/>
          <w:tab w:val="clear" w:pos="7371"/>
          <w:tab w:val="num" w:pos="4046"/>
        </w:tabs>
        <w:spacing w:before="120" w:after="120"/>
      </w:pPr>
      <w:r>
        <w:t xml:space="preserve">b) </w:t>
      </w:r>
      <w:r w:rsidRPr="008F08D9">
        <w:t>El artículo 16 del Acuerdo regula la ayuda familiar y extiende la misma por hijo no emancipado hasta los 23 años,</w:t>
      </w:r>
      <w:r w:rsidRPr="00172FC4">
        <w:rPr>
          <w:sz w:val="23"/>
          <w:szCs w:val="23"/>
        </w:rPr>
        <w:t xml:space="preserve"> </w:t>
      </w:r>
      <w:r w:rsidRPr="008F08D9">
        <w:t>excediendo el límite de la menor</w:t>
      </w:r>
      <w:r>
        <w:t xml:space="preserve"> edad previsto en el artíc</w:t>
      </w:r>
      <w:r>
        <w:t>u</w:t>
      </w:r>
      <w:r>
        <w:t>lo</w:t>
      </w:r>
      <w:r w:rsidRPr="004613F3">
        <w:t xml:space="preserve"> 50 del </w:t>
      </w:r>
      <w:r>
        <w:t>EPAPN</w:t>
      </w:r>
      <w:r w:rsidRPr="004613F3">
        <w:t>.</w:t>
      </w:r>
      <w:r>
        <w:t xml:space="preserve"> Asimismo, recoge una retribución por familia numerosa no prevista en dicho Estatuto.</w:t>
      </w:r>
    </w:p>
    <w:p w:rsidR="00C26729" w:rsidRDefault="00C26729" w:rsidP="007563E1">
      <w:pPr>
        <w:pStyle w:val="texto"/>
        <w:tabs>
          <w:tab w:val="clear" w:pos="2835"/>
          <w:tab w:val="clear" w:pos="3969"/>
          <w:tab w:val="clear" w:pos="5103"/>
          <w:tab w:val="clear" w:pos="6237"/>
          <w:tab w:val="clear" w:pos="7371"/>
          <w:tab w:val="num" w:pos="4046"/>
        </w:tabs>
        <w:spacing w:before="120" w:after="120"/>
      </w:pPr>
      <w:r>
        <w:t xml:space="preserve">c) El artículo </w:t>
      </w:r>
      <w:r w:rsidRPr="003A09C7">
        <w:t xml:space="preserve">6 del Acuerdo </w:t>
      </w:r>
      <w:r>
        <w:t>recoge</w:t>
      </w:r>
      <w:r w:rsidRPr="003A09C7">
        <w:t xml:space="preserve"> que las vacantes, antes de su convocatoria pública, se</w:t>
      </w:r>
      <w:r>
        <w:t>a</w:t>
      </w:r>
      <w:r w:rsidRPr="003A09C7">
        <w:t xml:space="preserve">n ofertadas a todo el personal fijo del </w:t>
      </w:r>
      <w:r>
        <w:t>Ayuntamiento</w:t>
      </w:r>
      <w:r w:rsidRPr="003A09C7">
        <w:t xml:space="preserve"> y </w:t>
      </w:r>
      <w:r>
        <w:t>OOAA</w:t>
      </w:r>
      <w:r w:rsidRPr="003A09C7">
        <w:t xml:space="preserve"> que pertenezcan a inf</w:t>
      </w:r>
      <w:r w:rsidRPr="003A09C7">
        <w:t>e</w:t>
      </w:r>
      <w:r w:rsidRPr="003A09C7">
        <w:t xml:space="preserve">rior nivel que la plaza que en su caso se convoque. Dicho artículo </w:t>
      </w:r>
      <w:r>
        <w:t>no se ajusta a lo previ</w:t>
      </w:r>
      <w:r>
        <w:t>s</w:t>
      </w:r>
      <w:r>
        <w:t>to en el Decreto Foral 113/1985, por el que se aprueba el reglamento de ingreso en las Administraciones Públicas de Navarra.</w:t>
      </w:r>
    </w:p>
    <w:p w:rsidR="00C26729" w:rsidRPr="00BB7B93" w:rsidRDefault="00C26729" w:rsidP="007563E1">
      <w:pPr>
        <w:pStyle w:val="texto"/>
        <w:tabs>
          <w:tab w:val="clear" w:pos="2835"/>
          <w:tab w:val="clear" w:pos="3969"/>
          <w:tab w:val="clear" w:pos="5103"/>
          <w:tab w:val="clear" w:pos="6237"/>
          <w:tab w:val="clear" w:pos="7371"/>
          <w:tab w:val="num" w:pos="4046"/>
        </w:tabs>
        <w:spacing w:before="120" w:after="120"/>
      </w:pPr>
      <w:r>
        <w:t xml:space="preserve">d) En el artículo 13 del Acuerdo se establecen licencias no retribuidas y permisos que superan lo establecido en el </w:t>
      </w:r>
      <w:r w:rsidRPr="00BB7B93">
        <w:t>Decreto Foral 11/2009, de 9 de feb</w:t>
      </w:r>
      <w:r>
        <w:t>rero, por el que se aprueba el R</w:t>
      </w:r>
      <w:r w:rsidRPr="00BB7B93">
        <w:t>eglamento de vacaciones, licencias y permisos del personal funcionario de las adm</w:t>
      </w:r>
      <w:r w:rsidRPr="00BB7B93">
        <w:t>i</w:t>
      </w:r>
      <w:r w:rsidRPr="00BB7B93">
        <w:t>nistraciones públicas de navarra.</w:t>
      </w:r>
    </w:p>
    <w:p w:rsidR="00C26729" w:rsidRPr="00805209" w:rsidRDefault="00C26729" w:rsidP="0038664C">
      <w:pPr>
        <w:pStyle w:val="texto"/>
        <w:tabs>
          <w:tab w:val="clear" w:pos="2835"/>
          <w:tab w:val="clear" w:pos="3969"/>
          <w:tab w:val="clear" w:pos="5103"/>
          <w:tab w:val="clear" w:pos="6237"/>
          <w:tab w:val="clear" w:pos="7371"/>
          <w:tab w:val="num" w:pos="4046"/>
        </w:tabs>
        <w:spacing w:before="120" w:after="120"/>
      </w:pPr>
      <w:r>
        <w:t>Hemos</w:t>
      </w:r>
      <w:r w:rsidRPr="00805209">
        <w:t xml:space="preserve"> revisado el salario base y los complementos de todos los trabajadores corre</w:t>
      </w:r>
      <w:r w:rsidRPr="00805209">
        <w:t>s</w:t>
      </w:r>
      <w:r w:rsidRPr="00805209">
        <w:t>pondientes a la nómina de noviembre de 2018 exceptuando las personas que han estado algún día o más de baja resultando</w:t>
      </w:r>
      <w:r>
        <w:t>. En general, resultan</w:t>
      </w:r>
      <w:r w:rsidRPr="00805209">
        <w:t xml:space="preserve"> conformes con lo dispuesto en la plantilla orgánica. </w:t>
      </w:r>
    </w:p>
    <w:p w:rsidR="00C26729" w:rsidRDefault="00C26729" w:rsidP="005A2D38">
      <w:pPr>
        <w:pStyle w:val="texto"/>
        <w:tabs>
          <w:tab w:val="clear" w:pos="2835"/>
          <w:tab w:val="clear" w:pos="3969"/>
          <w:tab w:val="clear" w:pos="5103"/>
          <w:tab w:val="clear" w:pos="6237"/>
          <w:tab w:val="clear" w:pos="7371"/>
          <w:tab w:val="num" w:pos="-1396"/>
          <w:tab w:val="num" w:pos="600"/>
        </w:tabs>
        <w:spacing w:after="240"/>
      </w:pPr>
      <w:r w:rsidRPr="00932696">
        <w:t>Las r</w:t>
      </w:r>
      <w:r>
        <w:t xml:space="preserve">etribuciones revisadas y su importe han sido las siguientes: </w:t>
      </w:r>
    </w:p>
    <w:tbl>
      <w:tblPr>
        <w:tblW w:w="9099" w:type="dxa"/>
        <w:jc w:val="center"/>
        <w:tblCellMar>
          <w:left w:w="70" w:type="dxa"/>
          <w:right w:w="70" w:type="dxa"/>
        </w:tblCellMar>
        <w:tblLook w:val="00A0" w:firstRow="1" w:lastRow="0" w:firstColumn="1" w:lastColumn="0" w:noHBand="0" w:noVBand="0"/>
      </w:tblPr>
      <w:tblGrid>
        <w:gridCol w:w="3983"/>
        <w:gridCol w:w="5116"/>
      </w:tblGrid>
      <w:tr w:rsidR="00C26729" w:rsidRPr="005A2D38" w:rsidTr="00487859">
        <w:trPr>
          <w:trHeight w:val="312"/>
          <w:jc w:val="center"/>
        </w:trPr>
        <w:tc>
          <w:tcPr>
            <w:tcW w:w="3983" w:type="dxa"/>
            <w:tcBorders>
              <w:top w:val="single" w:sz="4" w:space="0" w:color="auto"/>
              <w:left w:val="nil"/>
              <w:bottom w:val="single" w:sz="4" w:space="0" w:color="auto"/>
              <w:right w:val="nil"/>
            </w:tcBorders>
            <w:shd w:val="clear" w:color="DCE6F1" w:fill="FABF8F"/>
            <w:noWrap/>
            <w:vAlign w:val="center"/>
          </w:tcPr>
          <w:p w:rsidR="00C26729" w:rsidRPr="005A2D38" w:rsidRDefault="00C26729" w:rsidP="00A16D7F">
            <w:pPr>
              <w:spacing w:after="0"/>
              <w:ind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Concepto</w:t>
            </w:r>
          </w:p>
        </w:tc>
        <w:tc>
          <w:tcPr>
            <w:tcW w:w="5116" w:type="dxa"/>
            <w:tcBorders>
              <w:top w:val="single" w:sz="4" w:space="0" w:color="auto"/>
              <w:left w:val="nil"/>
              <w:bottom w:val="single" w:sz="4" w:space="0" w:color="auto"/>
              <w:right w:val="nil"/>
            </w:tcBorders>
            <w:shd w:val="clear" w:color="000000" w:fill="FABF8F"/>
            <w:noWrap/>
            <w:vAlign w:val="center"/>
          </w:tcPr>
          <w:p w:rsidR="00C26729" w:rsidRPr="005A2D38" w:rsidRDefault="00C26729" w:rsidP="00A16D7F">
            <w:pPr>
              <w:spacing w:after="0"/>
              <w:ind w:firstLine="0"/>
              <w:jc w:val="right"/>
              <w:rPr>
                <w:rFonts w:ascii="Arial" w:hAnsi="Arial" w:cs="Arial"/>
                <w:bCs/>
                <w:sz w:val="18"/>
                <w:szCs w:val="18"/>
                <w:lang w:val="es-ES" w:eastAsia="es-ES"/>
              </w:rPr>
            </w:pPr>
            <w:r w:rsidRPr="005A2D38">
              <w:rPr>
                <w:rFonts w:ascii="Arial" w:hAnsi="Arial" w:cs="Arial"/>
                <w:bCs/>
                <w:sz w:val="18"/>
                <w:szCs w:val="18"/>
                <w:lang w:val="es-ES" w:eastAsia="es-ES"/>
              </w:rPr>
              <w:t>Importe</w:t>
            </w:r>
          </w:p>
        </w:tc>
      </w:tr>
      <w:tr w:rsidR="00C26729" w:rsidRPr="003578CE" w:rsidTr="00487859">
        <w:trPr>
          <w:trHeight w:val="227"/>
          <w:jc w:val="center"/>
        </w:trPr>
        <w:tc>
          <w:tcPr>
            <w:tcW w:w="3983" w:type="dxa"/>
            <w:tcBorders>
              <w:top w:val="single" w:sz="4" w:space="0" w:color="auto"/>
              <w:left w:val="nil"/>
              <w:bottom w:val="single" w:sz="2" w:space="0" w:color="auto"/>
              <w:right w:val="nil"/>
            </w:tcBorders>
            <w:noWrap/>
            <w:vAlign w:val="center"/>
          </w:tcPr>
          <w:p w:rsidR="00C26729" w:rsidRPr="003578CE" w:rsidRDefault="00C26729" w:rsidP="00A16D7F">
            <w:pPr>
              <w:spacing w:after="0"/>
              <w:ind w:firstLine="0"/>
              <w:jc w:val="left"/>
              <w:rPr>
                <w:rFonts w:ascii="Arial Narrow" w:hAnsi="Arial Narrow"/>
                <w:color w:val="000000"/>
                <w:lang w:val="es-ES" w:eastAsia="es-ES"/>
              </w:rPr>
            </w:pPr>
            <w:r w:rsidRPr="003578CE">
              <w:rPr>
                <w:rFonts w:ascii="Arial Narrow" w:hAnsi="Arial Narrow"/>
                <w:color w:val="000000"/>
                <w:lang w:val="es-ES" w:eastAsia="es-ES"/>
              </w:rPr>
              <w:t>Salario base</w:t>
            </w:r>
          </w:p>
        </w:tc>
        <w:tc>
          <w:tcPr>
            <w:tcW w:w="5116" w:type="dxa"/>
            <w:tcBorders>
              <w:top w:val="single" w:sz="4" w:space="0" w:color="auto"/>
              <w:left w:val="nil"/>
              <w:bottom w:val="single" w:sz="2" w:space="0" w:color="auto"/>
              <w:right w:val="nil"/>
            </w:tcBorders>
            <w:noWrap/>
            <w:vAlign w:val="center"/>
          </w:tcPr>
          <w:p w:rsidR="00C26729" w:rsidRPr="003578CE" w:rsidRDefault="00C26729" w:rsidP="00A16D7F">
            <w:pPr>
              <w:spacing w:after="0"/>
              <w:ind w:firstLine="0"/>
              <w:jc w:val="right"/>
              <w:rPr>
                <w:rFonts w:ascii="Arial Narrow" w:hAnsi="Arial Narrow"/>
                <w:color w:val="000000"/>
                <w:lang w:val="es-ES" w:eastAsia="es-ES"/>
              </w:rPr>
            </w:pPr>
            <w:r w:rsidRPr="003578CE">
              <w:rPr>
                <w:rFonts w:ascii="Arial Narrow" w:hAnsi="Arial Narrow"/>
                <w:color w:val="000000"/>
                <w:lang w:val="es-ES" w:eastAsia="es-ES"/>
              </w:rPr>
              <w:t>114.453</w:t>
            </w:r>
          </w:p>
        </w:tc>
      </w:tr>
      <w:tr w:rsidR="00C26729" w:rsidRPr="003578CE" w:rsidTr="00487859">
        <w:trPr>
          <w:trHeight w:val="227"/>
          <w:jc w:val="center"/>
        </w:trPr>
        <w:tc>
          <w:tcPr>
            <w:tcW w:w="3983" w:type="dxa"/>
            <w:tcBorders>
              <w:top w:val="single" w:sz="2" w:space="0" w:color="auto"/>
              <w:left w:val="nil"/>
              <w:bottom w:val="single" w:sz="2" w:space="0" w:color="auto"/>
              <w:right w:val="nil"/>
            </w:tcBorders>
            <w:noWrap/>
            <w:vAlign w:val="center"/>
          </w:tcPr>
          <w:p w:rsidR="00C26729" w:rsidRPr="003578CE" w:rsidRDefault="00C26729" w:rsidP="00BB05D5">
            <w:pPr>
              <w:spacing w:after="0"/>
              <w:ind w:firstLine="0"/>
              <w:jc w:val="left"/>
              <w:rPr>
                <w:rFonts w:ascii="Arial Narrow" w:hAnsi="Arial Narrow"/>
                <w:color w:val="000000"/>
                <w:lang w:val="es-ES" w:eastAsia="es-ES"/>
              </w:rPr>
            </w:pPr>
            <w:r w:rsidRPr="003578CE">
              <w:rPr>
                <w:rFonts w:ascii="Arial Narrow" w:hAnsi="Arial Narrow"/>
                <w:color w:val="000000"/>
                <w:lang w:val="es-ES" w:eastAsia="es-ES"/>
              </w:rPr>
              <w:t>Complemento puesto</w:t>
            </w:r>
          </w:p>
        </w:tc>
        <w:tc>
          <w:tcPr>
            <w:tcW w:w="5116" w:type="dxa"/>
            <w:tcBorders>
              <w:top w:val="single" w:sz="2" w:space="0" w:color="auto"/>
              <w:left w:val="nil"/>
              <w:bottom w:val="single" w:sz="2" w:space="0" w:color="auto"/>
              <w:right w:val="nil"/>
            </w:tcBorders>
            <w:noWrap/>
            <w:vAlign w:val="center"/>
          </w:tcPr>
          <w:p w:rsidR="00C26729" w:rsidRPr="003578CE" w:rsidRDefault="00C26729" w:rsidP="00A16D7F">
            <w:pPr>
              <w:spacing w:after="0"/>
              <w:ind w:firstLine="0"/>
              <w:jc w:val="right"/>
              <w:rPr>
                <w:rFonts w:ascii="Arial Narrow" w:hAnsi="Arial Narrow"/>
                <w:color w:val="000000"/>
                <w:lang w:val="es-ES" w:eastAsia="es-ES"/>
              </w:rPr>
            </w:pPr>
            <w:r w:rsidRPr="003578CE">
              <w:rPr>
                <w:rFonts w:ascii="Arial Narrow" w:hAnsi="Arial Narrow"/>
                <w:color w:val="000000"/>
                <w:lang w:val="es-ES" w:eastAsia="es-ES"/>
              </w:rPr>
              <w:t>17.006</w:t>
            </w:r>
          </w:p>
        </w:tc>
      </w:tr>
      <w:tr w:rsidR="00C26729" w:rsidRPr="003578CE" w:rsidTr="00487859">
        <w:trPr>
          <w:trHeight w:val="227"/>
          <w:jc w:val="center"/>
        </w:trPr>
        <w:tc>
          <w:tcPr>
            <w:tcW w:w="3983" w:type="dxa"/>
            <w:tcBorders>
              <w:top w:val="single" w:sz="2" w:space="0" w:color="auto"/>
              <w:left w:val="nil"/>
              <w:bottom w:val="single" w:sz="2" w:space="0" w:color="auto"/>
              <w:right w:val="nil"/>
            </w:tcBorders>
            <w:noWrap/>
            <w:vAlign w:val="center"/>
          </w:tcPr>
          <w:p w:rsidR="00C26729" w:rsidRPr="003578CE" w:rsidRDefault="00C26729" w:rsidP="00C62FCF">
            <w:pPr>
              <w:spacing w:after="0"/>
              <w:ind w:firstLine="0"/>
              <w:jc w:val="left"/>
              <w:rPr>
                <w:rFonts w:ascii="Arial Narrow" w:hAnsi="Arial Narrow"/>
                <w:color w:val="000000"/>
                <w:lang w:val="es-ES" w:eastAsia="es-ES"/>
              </w:rPr>
            </w:pPr>
            <w:r w:rsidRPr="003578CE">
              <w:rPr>
                <w:rFonts w:ascii="Arial Narrow" w:hAnsi="Arial Narrow"/>
                <w:color w:val="000000"/>
                <w:lang w:val="es-ES" w:eastAsia="es-ES"/>
              </w:rPr>
              <w:t>Complemento dedicación exclusiva</w:t>
            </w:r>
          </w:p>
        </w:tc>
        <w:tc>
          <w:tcPr>
            <w:tcW w:w="5116" w:type="dxa"/>
            <w:tcBorders>
              <w:top w:val="single" w:sz="2" w:space="0" w:color="auto"/>
              <w:left w:val="nil"/>
              <w:bottom w:val="single" w:sz="2" w:space="0" w:color="auto"/>
              <w:right w:val="nil"/>
            </w:tcBorders>
            <w:noWrap/>
            <w:vAlign w:val="center"/>
          </w:tcPr>
          <w:p w:rsidR="00C26729" w:rsidRPr="003578CE" w:rsidRDefault="00C26729" w:rsidP="00A16D7F">
            <w:pPr>
              <w:spacing w:after="0"/>
              <w:ind w:firstLine="0"/>
              <w:jc w:val="right"/>
              <w:rPr>
                <w:rFonts w:ascii="Arial Narrow" w:hAnsi="Arial Narrow"/>
                <w:color w:val="000000"/>
                <w:lang w:val="es-ES" w:eastAsia="es-ES"/>
              </w:rPr>
            </w:pPr>
            <w:r w:rsidRPr="003578CE">
              <w:rPr>
                <w:rFonts w:ascii="Arial Narrow" w:hAnsi="Arial Narrow"/>
                <w:color w:val="000000"/>
                <w:lang w:val="es-ES" w:eastAsia="es-ES"/>
              </w:rPr>
              <w:t>1.031</w:t>
            </w:r>
          </w:p>
        </w:tc>
      </w:tr>
      <w:tr w:rsidR="00C26729" w:rsidRPr="003578CE" w:rsidTr="00487859">
        <w:trPr>
          <w:trHeight w:val="227"/>
          <w:jc w:val="center"/>
        </w:trPr>
        <w:tc>
          <w:tcPr>
            <w:tcW w:w="3983" w:type="dxa"/>
            <w:tcBorders>
              <w:top w:val="single" w:sz="2" w:space="0" w:color="auto"/>
              <w:left w:val="nil"/>
              <w:bottom w:val="single" w:sz="2" w:space="0" w:color="auto"/>
              <w:right w:val="nil"/>
            </w:tcBorders>
            <w:noWrap/>
            <w:vAlign w:val="center"/>
          </w:tcPr>
          <w:p w:rsidR="00C26729" w:rsidRPr="003578CE" w:rsidRDefault="00C26729" w:rsidP="00D84A7D">
            <w:pPr>
              <w:spacing w:after="0"/>
              <w:ind w:firstLine="0"/>
              <w:jc w:val="left"/>
              <w:rPr>
                <w:rFonts w:ascii="Arial Narrow" w:hAnsi="Arial Narrow"/>
                <w:color w:val="000000"/>
                <w:lang w:val="es-ES" w:eastAsia="es-ES"/>
              </w:rPr>
            </w:pPr>
            <w:r w:rsidRPr="003578CE">
              <w:rPr>
                <w:rFonts w:ascii="Arial Narrow" w:hAnsi="Arial Narrow"/>
                <w:color w:val="000000"/>
                <w:lang w:val="es-ES" w:eastAsia="es-ES"/>
              </w:rPr>
              <w:t>Complemento incompatibilidad</w:t>
            </w:r>
          </w:p>
        </w:tc>
        <w:tc>
          <w:tcPr>
            <w:tcW w:w="5116" w:type="dxa"/>
            <w:tcBorders>
              <w:top w:val="single" w:sz="2" w:space="0" w:color="auto"/>
              <w:left w:val="nil"/>
              <w:bottom w:val="single" w:sz="2" w:space="0" w:color="auto"/>
              <w:right w:val="nil"/>
            </w:tcBorders>
            <w:noWrap/>
            <w:vAlign w:val="center"/>
          </w:tcPr>
          <w:p w:rsidR="00C26729" w:rsidRPr="003578CE" w:rsidRDefault="00C26729" w:rsidP="003578CE">
            <w:pPr>
              <w:spacing w:after="0"/>
              <w:ind w:firstLine="0"/>
              <w:jc w:val="right"/>
              <w:rPr>
                <w:rFonts w:ascii="Arial Narrow" w:hAnsi="Arial Narrow"/>
                <w:color w:val="000000"/>
                <w:lang w:val="es-ES" w:eastAsia="es-ES"/>
              </w:rPr>
            </w:pPr>
            <w:r w:rsidRPr="003578CE">
              <w:rPr>
                <w:rFonts w:ascii="Arial Narrow" w:hAnsi="Arial Narrow"/>
                <w:color w:val="000000"/>
                <w:lang w:val="es-ES" w:eastAsia="es-ES"/>
              </w:rPr>
              <w:t>6.48</w:t>
            </w:r>
            <w:r>
              <w:rPr>
                <w:rFonts w:ascii="Arial Narrow" w:hAnsi="Arial Narrow"/>
                <w:color w:val="000000"/>
                <w:lang w:val="es-ES" w:eastAsia="es-ES"/>
              </w:rPr>
              <w:t>8</w:t>
            </w:r>
          </w:p>
        </w:tc>
      </w:tr>
      <w:tr w:rsidR="00C26729" w:rsidRPr="003578CE" w:rsidTr="00487859">
        <w:trPr>
          <w:trHeight w:val="227"/>
          <w:jc w:val="center"/>
        </w:trPr>
        <w:tc>
          <w:tcPr>
            <w:tcW w:w="3983" w:type="dxa"/>
            <w:tcBorders>
              <w:top w:val="single" w:sz="2" w:space="0" w:color="auto"/>
              <w:left w:val="nil"/>
              <w:bottom w:val="single" w:sz="2" w:space="0" w:color="auto"/>
              <w:right w:val="nil"/>
            </w:tcBorders>
            <w:noWrap/>
            <w:vAlign w:val="center"/>
          </w:tcPr>
          <w:p w:rsidR="00C26729" w:rsidRPr="003578CE" w:rsidRDefault="00C26729" w:rsidP="00D84A7D">
            <w:pPr>
              <w:spacing w:after="0"/>
              <w:ind w:firstLine="0"/>
              <w:jc w:val="left"/>
              <w:rPr>
                <w:rFonts w:ascii="Arial Narrow" w:hAnsi="Arial Narrow"/>
                <w:color w:val="000000"/>
                <w:lang w:val="es-ES" w:eastAsia="es-ES"/>
              </w:rPr>
            </w:pPr>
            <w:r w:rsidRPr="003578CE">
              <w:rPr>
                <w:rFonts w:ascii="Arial Narrow" w:hAnsi="Arial Narrow"/>
                <w:color w:val="000000"/>
                <w:lang w:val="es-ES" w:eastAsia="es-ES"/>
              </w:rPr>
              <w:t>Complemento prolongación jornada</w:t>
            </w:r>
          </w:p>
        </w:tc>
        <w:tc>
          <w:tcPr>
            <w:tcW w:w="5116" w:type="dxa"/>
            <w:tcBorders>
              <w:top w:val="single" w:sz="2" w:space="0" w:color="auto"/>
              <w:left w:val="nil"/>
              <w:bottom w:val="single" w:sz="2" w:space="0" w:color="auto"/>
              <w:right w:val="nil"/>
            </w:tcBorders>
            <w:noWrap/>
            <w:vAlign w:val="center"/>
          </w:tcPr>
          <w:p w:rsidR="00C26729" w:rsidRPr="003578CE" w:rsidRDefault="00C26729" w:rsidP="00D84A7D">
            <w:pPr>
              <w:spacing w:after="0"/>
              <w:ind w:firstLine="0"/>
              <w:jc w:val="right"/>
              <w:rPr>
                <w:rFonts w:ascii="Arial Narrow" w:hAnsi="Arial Narrow"/>
                <w:color w:val="000000"/>
                <w:lang w:val="es-ES" w:eastAsia="es-ES"/>
              </w:rPr>
            </w:pPr>
            <w:r w:rsidRPr="003578CE">
              <w:rPr>
                <w:rFonts w:ascii="Arial Narrow" w:hAnsi="Arial Narrow"/>
                <w:color w:val="000000"/>
                <w:lang w:val="es-ES" w:eastAsia="es-ES"/>
              </w:rPr>
              <w:t>2.445</w:t>
            </w:r>
          </w:p>
        </w:tc>
      </w:tr>
      <w:tr w:rsidR="00C26729" w:rsidRPr="003578CE" w:rsidTr="00487859">
        <w:trPr>
          <w:trHeight w:val="227"/>
          <w:jc w:val="center"/>
        </w:trPr>
        <w:tc>
          <w:tcPr>
            <w:tcW w:w="3983" w:type="dxa"/>
            <w:tcBorders>
              <w:top w:val="single" w:sz="2" w:space="0" w:color="auto"/>
              <w:left w:val="nil"/>
              <w:bottom w:val="single" w:sz="2" w:space="0" w:color="auto"/>
              <w:right w:val="nil"/>
            </w:tcBorders>
            <w:noWrap/>
            <w:vAlign w:val="center"/>
          </w:tcPr>
          <w:p w:rsidR="00C26729" w:rsidRPr="003578CE" w:rsidRDefault="00C26729" w:rsidP="00D84A7D">
            <w:pPr>
              <w:spacing w:after="0"/>
              <w:ind w:firstLine="0"/>
              <w:jc w:val="left"/>
              <w:rPr>
                <w:rFonts w:ascii="Arial Narrow" w:hAnsi="Arial Narrow"/>
                <w:color w:val="000000"/>
                <w:lang w:val="es-ES" w:eastAsia="es-ES"/>
              </w:rPr>
            </w:pPr>
            <w:r w:rsidRPr="003578CE">
              <w:rPr>
                <w:rFonts w:ascii="Arial Narrow" w:hAnsi="Arial Narrow"/>
                <w:color w:val="000000"/>
                <w:lang w:val="es-ES" w:eastAsia="es-ES"/>
              </w:rPr>
              <w:t>Complemento especial riesgo</w:t>
            </w:r>
          </w:p>
        </w:tc>
        <w:tc>
          <w:tcPr>
            <w:tcW w:w="5116" w:type="dxa"/>
            <w:tcBorders>
              <w:top w:val="single" w:sz="2" w:space="0" w:color="auto"/>
              <w:left w:val="nil"/>
              <w:bottom w:val="single" w:sz="2" w:space="0" w:color="auto"/>
              <w:right w:val="nil"/>
            </w:tcBorders>
            <w:noWrap/>
            <w:vAlign w:val="center"/>
          </w:tcPr>
          <w:p w:rsidR="00C26729" w:rsidRPr="003578CE" w:rsidRDefault="00C26729" w:rsidP="00D84A7D">
            <w:pPr>
              <w:spacing w:after="0"/>
              <w:ind w:firstLine="0"/>
              <w:jc w:val="right"/>
              <w:rPr>
                <w:rFonts w:ascii="Arial Narrow" w:hAnsi="Arial Narrow"/>
                <w:color w:val="000000"/>
                <w:lang w:val="es-ES" w:eastAsia="es-ES"/>
              </w:rPr>
            </w:pPr>
            <w:r w:rsidRPr="003578CE">
              <w:rPr>
                <w:rFonts w:ascii="Arial Narrow" w:hAnsi="Arial Narrow"/>
                <w:color w:val="000000"/>
                <w:lang w:val="es-ES" w:eastAsia="es-ES"/>
              </w:rPr>
              <w:t>2.969</w:t>
            </w:r>
          </w:p>
        </w:tc>
      </w:tr>
      <w:tr w:rsidR="00C26729" w:rsidRPr="003578CE" w:rsidTr="00E667C4">
        <w:trPr>
          <w:trHeight w:val="227"/>
          <w:jc w:val="center"/>
        </w:trPr>
        <w:tc>
          <w:tcPr>
            <w:tcW w:w="3983" w:type="dxa"/>
            <w:tcBorders>
              <w:top w:val="single" w:sz="2" w:space="0" w:color="auto"/>
              <w:left w:val="nil"/>
              <w:bottom w:val="single" w:sz="2" w:space="0" w:color="auto"/>
              <w:right w:val="nil"/>
            </w:tcBorders>
            <w:noWrap/>
            <w:vAlign w:val="center"/>
          </w:tcPr>
          <w:p w:rsidR="00C26729" w:rsidRPr="003578CE" w:rsidRDefault="00C26729" w:rsidP="00D84A7D">
            <w:pPr>
              <w:spacing w:after="0"/>
              <w:ind w:firstLine="0"/>
              <w:jc w:val="left"/>
              <w:rPr>
                <w:rFonts w:ascii="Arial Narrow" w:hAnsi="Arial Narrow"/>
                <w:color w:val="000000"/>
                <w:lang w:val="es-ES" w:eastAsia="es-ES"/>
              </w:rPr>
            </w:pPr>
            <w:r w:rsidRPr="003578CE">
              <w:rPr>
                <w:rFonts w:ascii="Arial Narrow" w:hAnsi="Arial Narrow"/>
                <w:color w:val="000000"/>
                <w:lang w:val="es-ES" w:eastAsia="es-ES"/>
              </w:rPr>
              <w:t>Complemento nivel</w:t>
            </w:r>
          </w:p>
        </w:tc>
        <w:tc>
          <w:tcPr>
            <w:tcW w:w="5116" w:type="dxa"/>
            <w:tcBorders>
              <w:top w:val="single" w:sz="2" w:space="0" w:color="auto"/>
              <w:left w:val="nil"/>
              <w:bottom w:val="single" w:sz="2" w:space="0" w:color="auto"/>
              <w:right w:val="nil"/>
            </w:tcBorders>
            <w:noWrap/>
            <w:vAlign w:val="center"/>
          </w:tcPr>
          <w:p w:rsidR="00C26729" w:rsidRPr="003578CE" w:rsidRDefault="00C26729" w:rsidP="00D84A7D">
            <w:pPr>
              <w:spacing w:after="0"/>
              <w:ind w:firstLine="0"/>
              <w:jc w:val="right"/>
              <w:rPr>
                <w:rFonts w:ascii="Arial Narrow" w:hAnsi="Arial Narrow"/>
                <w:color w:val="000000"/>
                <w:lang w:val="es-ES" w:eastAsia="es-ES"/>
              </w:rPr>
            </w:pPr>
            <w:r w:rsidRPr="003578CE">
              <w:rPr>
                <w:rFonts w:ascii="Arial Narrow" w:hAnsi="Arial Narrow"/>
                <w:color w:val="000000"/>
                <w:lang w:val="es-ES" w:eastAsia="es-ES"/>
              </w:rPr>
              <w:t>6.622</w:t>
            </w:r>
          </w:p>
        </w:tc>
      </w:tr>
      <w:tr w:rsidR="00C26729" w:rsidRPr="003578CE" w:rsidTr="00E667C4">
        <w:trPr>
          <w:trHeight w:val="227"/>
          <w:jc w:val="center"/>
        </w:trPr>
        <w:tc>
          <w:tcPr>
            <w:tcW w:w="3983" w:type="dxa"/>
            <w:tcBorders>
              <w:top w:val="single" w:sz="2" w:space="0" w:color="auto"/>
              <w:left w:val="nil"/>
              <w:bottom w:val="single" w:sz="2" w:space="0" w:color="auto"/>
              <w:right w:val="nil"/>
            </w:tcBorders>
            <w:noWrap/>
            <w:vAlign w:val="center"/>
          </w:tcPr>
          <w:p w:rsidR="00C26729" w:rsidRPr="003578CE" w:rsidRDefault="00C26729" w:rsidP="00290A17">
            <w:pPr>
              <w:spacing w:after="0"/>
              <w:ind w:firstLine="0"/>
              <w:jc w:val="left"/>
              <w:rPr>
                <w:rFonts w:ascii="Arial Narrow" w:hAnsi="Arial Narrow"/>
                <w:color w:val="000000"/>
                <w:lang w:val="es-ES" w:eastAsia="es-ES"/>
              </w:rPr>
            </w:pPr>
            <w:r w:rsidRPr="003578CE">
              <w:rPr>
                <w:rFonts w:ascii="Arial Narrow" w:hAnsi="Arial Narrow"/>
                <w:color w:val="000000"/>
                <w:lang w:val="es-ES" w:eastAsia="es-ES"/>
              </w:rPr>
              <w:t>Complemento específico</w:t>
            </w:r>
          </w:p>
        </w:tc>
        <w:tc>
          <w:tcPr>
            <w:tcW w:w="5116" w:type="dxa"/>
            <w:tcBorders>
              <w:top w:val="single" w:sz="2" w:space="0" w:color="auto"/>
              <w:left w:val="nil"/>
              <w:bottom w:val="single" w:sz="2" w:space="0" w:color="auto"/>
              <w:right w:val="nil"/>
            </w:tcBorders>
            <w:noWrap/>
            <w:vAlign w:val="center"/>
          </w:tcPr>
          <w:p w:rsidR="00C26729" w:rsidRPr="003578CE" w:rsidRDefault="00C26729" w:rsidP="00A16D7F">
            <w:pPr>
              <w:spacing w:after="0"/>
              <w:ind w:firstLine="0"/>
              <w:jc w:val="right"/>
              <w:rPr>
                <w:rFonts w:ascii="Arial Narrow" w:hAnsi="Arial Narrow"/>
                <w:color w:val="000000"/>
                <w:lang w:val="es-ES" w:eastAsia="es-ES"/>
              </w:rPr>
            </w:pPr>
            <w:r w:rsidRPr="003578CE">
              <w:rPr>
                <w:rFonts w:ascii="Arial Narrow" w:hAnsi="Arial Narrow"/>
                <w:color w:val="000000"/>
                <w:lang w:val="es-ES" w:eastAsia="es-ES"/>
              </w:rPr>
              <w:t>12.106</w:t>
            </w:r>
          </w:p>
        </w:tc>
      </w:tr>
      <w:tr w:rsidR="00C26729" w:rsidRPr="005A2D38" w:rsidTr="00E667C4">
        <w:trPr>
          <w:trHeight w:val="227"/>
          <w:jc w:val="center"/>
        </w:trPr>
        <w:tc>
          <w:tcPr>
            <w:tcW w:w="3983" w:type="dxa"/>
            <w:tcBorders>
              <w:top w:val="single" w:sz="2" w:space="0" w:color="auto"/>
              <w:left w:val="nil"/>
              <w:bottom w:val="single" w:sz="4" w:space="0" w:color="auto"/>
              <w:right w:val="nil"/>
            </w:tcBorders>
            <w:noWrap/>
            <w:vAlign w:val="center"/>
          </w:tcPr>
          <w:p w:rsidR="00C26729" w:rsidRPr="003578CE" w:rsidRDefault="00C26729" w:rsidP="00C62FCF">
            <w:pPr>
              <w:spacing w:after="0"/>
              <w:ind w:firstLine="0"/>
              <w:jc w:val="left"/>
              <w:rPr>
                <w:rFonts w:ascii="Arial Narrow" w:hAnsi="Arial Narrow"/>
                <w:color w:val="000000"/>
                <w:lang w:val="es-ES" w:eastAsia="es-ES"/>
              </w:rPr>
            </w:pPr>
            <w:r w:rsidRPr="003578CE">
              <w:rPr>
                <w:rFonts w:ascii="Arial Narrow" w:hAnsi="Arial Narrow"/>
                <w:color w:val="000000"/>
                <w:lang w:val="es-ES" w:eastAsia="es-ES"/>
              </w:rPr>
              <w:t>Complemento turnicidad</w:t>
            </w:r>
          </w:p>
        </w:tc>
        <w:tc>
          <w:tcPr>
            <w:tcW w:w="5116" w:type="dxa"/>
            <w:tcBorders>
              <w:top w:val="single" w:sz="2" w:space="0" w:color="auto"/>
              <w:left w:val="nil"/>
              <w:bottom w:val="single" w:sz="4" w:space="0" w:color="auto"/>
              <w:right w:val="nil"/>
            </w:tcBorders>
            <w:noWrap/>
            <w:vAlign w:val="center"/>
          </w:tcPr>
          <w:p w:rsidR="00C26729" w:rsidRPr="003578CE" w:rsidRDefault="00C26729" w:rsidP="00A16D7F">
            <w:pPr>
              <w:spacing w:after="0"/>
              <w:ind w:firstLine="0"/>
              <w:jc w:val="right"/>
              <w:rPr>
                <w:rFonts w:ascii="Arial Narrow" w:hAnsi="Arial Narrow"/>
                <w:color w:val="000000"/>
                <w:lang w:val="es-ES" w:eastAsia="es-ES"/>
              </w:rPr>
            </w:pPr>
            <w:r w:rsidRPr="003578CE">
              <w:rPr>
                <w:rFonts w:ascii="Arial Narrow" w:hAnsi="Arial Narrow"/>
                <w:color w:val="000000"/>
                <w:lang w:val="es-ES" w:eastAsia="es-ES"/>
              </w:rPr>
              <w:t>1.677</w:t>
            </w:r>
          </w:p>
        </w:tc>
      </w:tr>
      <w:tr w:rsidR="00C26729" w:rsidRPr="005A2D38" w:rsidTr="00487859">
        <w:trPr>
          <w:trHeight w:val="284"/>
          <w:jc w:val="center"/>
        </w:trPr>
        <w:tc>
          <w:tcPr>
            <w:tcW w:w="3983" w:type="dxa"/>
            <w:tcBorders>
              <w:top w:val="single" w:sz="4" w:space="0" w:color="auto"/>
              <w:left w:val="nil"/>
              <w:bottom w:val="single" w:sz="4" w:space="0" w:color="auto"/>
              <w:right w:val="nil"/>
            </w:tcBorders>
            <w:shd w:val="clear" w:color="000000" w:fill="FABF8F"/>
            <w:noWrap/>
            <w:vAlign w:val="center"/>
          </w:tcPr>
          <w:p w:rsidR="00C26729" w:rsidRPr="005A2D38" w:rsidRDefault="00C26729" w:rsidP="00D84A7D">
            <w:pPr>
              <w:spacing w:after="0"/>
              <w:ind w:firstLine="0"/>
              <w:jc w:val="left"/>
              <w:rPr>
                <w:rFonts w:ascii="Arial" w:hAnsi="Arial" w:cs="Arial"/>
                <w:bCs/>
                <w:sz w:val="18"/>
                <w:szCs w:val="18"/>
                <w:lang w:val="es-ES" w:eastAsia="es-ES"/>
              </w:rPr>
            </w:pPr>
            <w:r w:rsidRPr="005A2D38">
              <w:rPr>
                <w:rFonts w:ascii="Arial" w:hAnsi="Arial" w:cs="Arial"/>
                <w:bCs/>
                <w:sz w:val="18"/>
                <w:szCs w:val="18"/>
                <w:lang w:val="es-ES" w:eastAsia="es-ES"/>
              </w:rPr>
              <w:t xml:space="preserve">Total </w:t>
            </w:r>
            <w:r>
              <w:rPr>
                <w:rFonts w:ascii="Arial" w:hAnsi="Arial" w:cs="Arial"/>
                <w:bCs/>
                <w:sz w:val="18"/>
                <w:szCs w:val="18"/>
                <w:lang w:val="es-ES" w:eastAsia="es-ES"/>
              </w:rPr>
              <w:t>mes de Novie</w:t>
            </w:r>
            <w:r w:rsidRPr="005A2D38">
              <w:rPr>
                <w:rFonts w:ascii="Arial" w:hAnsi="Arial" w:cs="Arial"/>
                <w:bCs/>
                <w:sz w:val="18"/>
                <w:szCs w:val="18"/>
                <w:lang w:val="es-ES" w:eastAsia="es-ES"/>
              </w:rPr>
              <w:t>mbre</w:t>
            </w:r>
          </w:p>
        </w:tc>
        <w:tc>
          <w:tcPr>
            <w:tcW w:w="5116" w:type="dxa"/>
            <w:tcBorders>
              <w:top w:val="single" w:sz="4" w:space="0" w:color="auto"/>
              <w:left w:val="nil"/>
              <w:bottom w:val="single" w:sz="4" w:space="0" w:color="auto"/>
              <w:right w:val="nil"/>
            </w:tcBorders>
            <w:shd w:val="clear" w:color="000000" w:fill="FABF8F"/>
            <w:noWrap/>
            <w:vAlign w:val="center"/>
          </w:tcPr>
          <w:p w:rsidR="00C26729" w:rsidRPr="005A2D38" w:rsidRDefault="00C26729" w:rsidP="00A16D7F">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164.797</w:t>
            </w:r>
          </w:p>
        </w:tc>
      </w:tr>
    </w:tbl>
    <w:p w:rsidR="00C26729" w:rsidRDefault="00C26729" w:rsidP="00172D87">
      <w:pPr>
        <w:pStyle w:val="texto"/>
        <w:tabs>
          <w:tab w:val="clear" w:pos="2835"/>
          <w:tab w:val="clear" w:pos="3969"/>
          <w:tab w:val="clear" w:pos="5103"/>
          <w:tab w:val="clear" w:pos="6237"/>
          <w:tab w:val="clear" w:pos="7371"/>
        </w:tabs>
        <w:spacing w:before="240" w:after="120"/>
      </w:pPr>
      <w:r w:rsidRPr="00DB4260">
        <w:t>En términos generales, las retribu</w:t>
      </w:r>
      <w:r>
        <w:t>ciones de los trabajadores del Ayuntamiento</w:t>
      </w:r>
      <w:r w:rsidRPr="00DB4260">
        <w:t xml:space="preserve"> se c</w:t>
      </w:r>
      <w:r w:rsidRPr="00DB4260">
        <w:t>o</w:t>
      </w:r>
      <w:r w:rsidRPr="00DB4260">
        <w:t xml:space="preserve">rresponden </w:t>
      </w:r>
      <w:r>
        <w:t xml:space="preserve">con el salario base del nivel y </w:t>
      </w:r>
      <w:r w:rsidRPr="00DB4260">
        <w:t>con los com</w:t>
      </w:r>
      <w:r>
        <w:t>plementos previstos en la plantilla o</w:t>
      </w:r>
      <w:r w:rsidRPr="00DB4260">
        <w:t xml:space="preserve">rgánica para el puesto que ocupan. </w:t>
      </w:r>
    </w:p>
    <w:p w:rsidR="00C26729" w:rsidRDefault="00C26729" w:rsidP="007F2A5B">
      <w:pPr>
        <w:pStyle w:val="texto"/>
        <w:tabs>
          <w:tab w:val="clear" w:pos="2835"/>
          <w:tab w:val="clear" w:pos="3969"/>
          <w:tab w:val="clear" w:pos="5103"/>
          <w:tab w:val="clear" w:pos="6237"/>
          <w:tab w:val="clear" w:pos="7371"/>
        </w:tabs>
        <w:spacing w:before="120" w:after="120"/>
      </w:pPr>
      <w:r>
        <w:t>Hemos revisado la única convocatoria para la provisión de un puesto de trabajo real</w:t>
      </w:r>
      <w:r>
        <w:t>i</w:t>
      </w:r>
      <w:r>
        <w:t>zada en 2018. El procedimiento fue iniciado el año anterior y se ha cubierto en 2018. El procedimiento, en general, es correcto, si bien dicha plaza no estaba incluída previamente en una OPE, tal y como se establece en el Decreto Foral 113/1985, que aprueba el Regl</w:t>
      </w:r>
      <w:r>
        <w:t>a</w:t>
      </w:r>
      <w:r>
        <w:t>mento de ingreso en las Administraciones Públicas de Navarra.</w:t>
      </w:r>
    </w:p>
    <w:p w:rsidR="00C26729" w:rsidRPr="00824EB4" w:rsidRDefault="00C26729" w:rsidP="00824EB4">
      <w:pPr>
        <w:pStyle w:val="atitulo3"/>
      </w:pPr>
      <w:r>
        <w:br w:type="page"/>
      </w:r>
      <w:r w:rsidRPr="00824EB4">
        <w:t>Control interno de la nómina</w:t>
      </w:r>
    </w:p>
    <w:p w:rsidR="00C26729" w:rsidRDefault="00C26729" w:rsidP="007F2A5B">
      <w:pPr>
        <w:pStyle w:val="texto"/>
        <w:tabs>
          <w:tab w:val="clear" w:pos="2835"/>
          <w:tab w:val="clear" w:pos="3969"/>
          <w:tab w:val="clear" w:pos="5103"/>
          <w:tab w:val="clear" w:pos="6237"/>
          <w:tab w:val="clear" w:pos="7371"/>
        </w:tabs>
        <w:spacing w:after="120"/>
      </w:pPr>
      <w:r>
        <w:t>De la revisión efectuada, concluimos que, en general, el Ayuntamiento lleva un ad</w:t>
      </w:r>
      <w:r>
        <w:t>e</w:t>
      </w:r>
      <w:r>
        <w:t>cuado sistema de confección, control y contabilización de las nóminas, así como una ad</w:t>
      </w:r>
      <w:r>
        <w:t>e</w:t>
      </w:r>
      <w:r>
        <w:t>cuada segregación de funciones.</w:t>
      </w:r>
    </w:p>
    <w:p w:rsidR="00C26729" w:rsidRPr="00172D87" w:rsidRDefault="00C26729" w:rsidP="007F2A5B">
      <w:pPr>
        <w:pStyle w:val="texto"/>
        <w:tabs>
          <w:tab w:val="clear" w:pos="2835"/>
          <w:tab w:val="clear" w:pos="3969"/>
          <w:tab w:val="clear" w:pos="5103"/>
          <w:tab w:val="clear" w:pos="6237"/>
          <w:tab w:val="clear" w:pos="7371"/>
        </w:tabs>
        <w:spacing w:after="120"/>
        <w:rPr>
          <w:i/>
        </w:rPr>
      </w:pPr>
      <w:r w:rsidRPr="00960FAF">
        <w:t>Recomendamos:</w:t>
      </w:r>
    </w:p>
    <w:p w:rsidR="00C26729" w:rsidRDefault="00C26729" w:rsidP="004074C0">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80"/>
        <w:rPr>
          <w:rFonts w:cs="Arial"/>
          <w:i/>
        </w:rPr>
      </w:pPr>
      <w:r w:rsidRPr="0009342A">
        <w:rPr>
          <w:rFonts w:cs="Arial"/>
          <w:i/>
        </w:rPr>
        <w:t>Revisar el “Acuerdo sobre condiciones de empleo para su personal funcionario y co</w:t>
      </w:r>
      <w:r w:rsidRPr="0009342A">
        <w:rPr>
          <w:rFonts w:cs="Arial"/>
          <w:i/>
        </w:rPr>
        <w:t>n</w:t>
      </w:r>
      <w:r w:rsidRPr="0009342A">
        <w:rPr>
          <w:rFonts w:cs="Arial"/>
          <w:i/>
        </w:rPr>
        <w:t xml:space="preserve">tratado administrativo del </w:t>
      </w:r>
      <w:r>
        <w:rPr>
          <w:rFonts w:cs="Arial"/>
          <w:i/>
        </w:rPr>
        <w:t>Ayuntamiento</w:t>
      </w:r>
      <w:r w:rsidRPr="0009342A">
        <w:rPr>
          <w:rFonts w:cs="Arial"/>
          <w:i/>
        </w:rPr>
        <w:t xml:space="preserve"> de Burlada y sus organismos autónomos para los años 2018 a 2020” y adecuar los pactos a las materias en las que el </w:t>
      </w:r>
      <w:r>
        <w:rPr>
          <w:rFonts w:cs="Arial"/>
          <w:i/>
        </w:rPr>
        <w:t>Ayuntamiento</w:t>
      </w:r>
      <w:r w:rsidRPr="0009342A">
        <w:rPr>
          <w:rFonts w:cs="Arial"/>
          <w:i/>
        </w:rPr>
        <w:t xml:space="preserve"> tenga competencia</w:t>
      </w:r>
      <w:r>
        <w:t>.</w:t>
      </w:r>
    </w:p>
    <w:p w:rsidR="00C26729" w:rsidRDefault="00C26729" w:rsidP="004074C0">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80"/>
        <w:rPr>
          <w:rFonts w:cs="Arial"/>
          <w:i/>
        </w:rPr>
      </w:pPr>
      <w:r w:rsidRPr="00B81B19">
        <w:rPr>
          <w:rFonts w:cs="Arial"/>
          <w:i/>
        </w:rPr>
        <w:t>Contemplar en las Ofertas Públicas de Empleo las posibilidades que ofre</w:t>
      </w:r>
      <w:r>
        <w:rPr>
          <w:rFonts w:cs="Arial"/>
          <w:i/>
        </w:rPr>
        <w:t>ce la</w:t>
      </w:r>
      <w:r w:rsidRPr="00B81B19">
        <w:rPr>
          <w:rFonts w:cs="Arial"/>
          <w:i/>
        </w:rPr>
        <w:t xml:space="preserve"> </w:t>
      </w:r>
      <w:r w:rsidRPr="003E52AB">
        <w:rPr>
          <w:rFonts w:cs="Arial"/>
          <w:i/>
        </w:rPr>
        <w:t>tasa adicional para la estabilización de empleo temporal, con el objeto de reducir</w:t>
      </w:r>
      <w:r w:rsidRPr="00B81B19">
        <w:rPr>
          <w:rFonts w:cs="Arial"/>
          <w:i/>
        </w:rPr>
        <w:t xml:space="preserve"> al máximo la temporalidad de los puestos de trabajo. </w:t>
      </w:r>
    </w:p>
    <w:p w:rsidR="00C26729" w:rsidRDefault="00C26729" w:rsidP="004074C0">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80"/>
        <w:rPr>
          <w:rFonts w:cs="Arial"/>
          <w:i/>
        </w:rPr>
      </w:pPr>
      <w:r>
        <w:rPr>
          <w:rFonts w:cs="Arial"/>
          <w:i/>
        </w:rPr>
        <w:t>Incluir en una OPE las plazas que posteriormente vayan a convocarse.</w:t>
      </w:r>
    </w:p>
    <w:p w:rsidR="00C26729" w:rsidRPr="00BC13C3" w:rsidRDefault="00C26729" w:rsidP="003E52AB">
      <w:pPr>
        <w:pStyle w:val="texto"/>
        <w:tabs>
          <w:tab w:val="clear" w:pos="2835"/>
          <w:tab w:val="clear" w:pos="3969"/>
          <w:tab w:val="clear" w:pos="5103"/>
          <w:tab w:val="clear" w:pos="6237"/>
          <w:tab w:val="clear" w:pos="7371"/>
          <w:tab w:val="left" w:pos="480"/>
          <w:tab w:val="num" w:pos="600"/>
          <w:tab w:val="num" w:pos="720"/>
          <w:tab w:val="num" w:pos="1320"/>
        </w:tabs>
        <w:spacing w:after="180"/>
        <w:ind w:firstLine="0"/>
      </w:pPr>
      <w:bookmarkStart w:id="114" w:name="_Toc430935369"/>
      <w:bookmarkStart w:id="115" w:name="_Toc455145999"/>
      <w:r w:rsidRPr="00BC13C3">
        <w:t>V</w:t>
      </w:r>
      <w:r>
        <w:t>I</w:t>
      </w:r>
      <w:r w:rsidRPr="00BC13C3">
        <w:t>.</w:t>
      </w:r>
      <w:r>
        <w:t>5</w:t>
      </w:r>
      <w:r w:rsidRPr="00BC13C3">
        <w:t>.</w:t>
      </w:r>
      <w:r>
        <w:t>4</w:t>
      </w:r>
      <w:r w:rsidRPr="00BC13C3">
        <w:t>. Gastos corrie</w:t>
      </w:r>
      <w:r>
        <w:t>ntes en bienes y servicios del Ayuntamiento</w:t>
      </w:r>
      <w:bookmarkEnd w:id="114"/>
      <w:bookmarkEnd w:id="115"/>
    </w:p>
    <w:p w:rsidR="00C26729" w:rsidRPr="00A5212E" w:rsidRDefault="00C26729" w:rsidP="00C1536D">
      <w:pPr>
        <w:pStyle w:val="texto"/>
        <w:tabs>
          <w:tab w:val="left" w:pos="708"/>
        </w:tabs>
      </w:pPr>
      <w:r w:rsidRPr="00A5212E">
        <w:t xml:space="preserve">Los gastos corrientes en bienes y servicios </w:t>
      </w:r>
      <w:r w:rsidRPr="003916A1">
        <w:t xml:space="preserve">ascendieron </w:t>
      </w:r>
      <w:r>
        <w:t xml:space="preserve">en 2018 </w:t>
      </w:r>
      <w:r w:rsidRPr="003916A1">
        <w:t>a 2,9 millones de e</w:t>
      </w:r>
      <w:r w:rsidRPr="003916A1">
        <w:t>u</w:t>
      </w:r>
      <w:r w:rsidRPr="003916A1">
        <w:t xml:space="preserve">ros, representa el 21 por ciento del total de obligaciones reconocidas en el ejercicio y su nivel de ejecución ha sido del 86 por ciento de los créditos definitivos. </w:t>
      </w:r>
    </w:p>
    <w:p w:rsidR="00C26729" w:rsidRDefault="00C26729" w:rsidP="005507FC">
      <w:pPr>
        <w:pStyle w:val="texto"/>
        <w:spacing w:after="220"/>
      </w:pPr>
      <w:r w:rsidRPr="00263ABF">
        <w:t xml:space="preserve">Con respecto al ejercicio </w:t>
      </w:r>
      <w:r>
        <w:t>2017</w:t>
      </w:r>
      <w:r w:rsidRPr="00263ABF">
        <w:t xml:space="preserve">, </w:t>
      </w:r>
      <w:r>
        <w:t>dichos gastos aumentaron un dos por ciento</w:t>
      </w:r>
      <w:r w:rsidRPr="00263ABF">
        <w:t>, de acuerdo con el siguiente detalle:</w:t>
      </w:r>
    </w:p>
    <w:tbl>
      <w:tblPr>
        <w:tblW w:w="5000" w:type="pct"/>
        <w:jc w:val="center"/>
        <w:tblCellMar>
          <w:left w:w="70" w:type="dxa"/>
          <w:right w:w="70" w:type="dxa"/>
        </w:tblCellMar>
        <w:tblLook w:val="00A0" w:firstRow="1" w:lastRow="0" w:firstColumn="1" w:lastColumn="0" w:noHBand="0" w:noVBand="0"/>
      </w:tblPr>
      <w:tblGrid>
        <w:gridCol w:w="5204"/>
        <w:gridCol w:w="1553"/>
        <w:gridCol w:w="1394"/>
        <w:gridCol w:w="1203"/>
      </w:tblGrid>
      <w:tr w:rsidR="00C26729" w:rsidRPr="004F2656" w:rsidTr="00C479A4">
        <w:trPr>
          <w:trHeight w:val="255"/>
          <w:jc w:val="center"/>
        </w:trPr>
        <w:tc>
          <w:tcPr>
            <w:tcW w:w="2782" w:type="pct"/>
            <w:tcBorders>
              <w:top w:val="single" w:sz="4" w:space="0" w:color="auto"/>
              <w:left w:val="nil"/>
              <w:bottom w:val="single" w:sz="4" w:space="0" w:color="auto"/>
              <w:right w:val="nil"/>
            </w:tcBorders>
            <w:shd w:val="clear" w:color="auto" w:fill="FABF8F"/>
            <w:noWrap/>
            <w:vAlign w:val="center"/>
          </w:tcPr>
          <w:p w:rsidR="00C26729" w:rsidRPr="004F2656" w:rsidRDefault="00C26729" w:rsidP="004D712A">
            <w:pPr>
              <w:spacing w:after="0"/>
              <w:ind w:firstLine="0"/>
              <w:jc w:val="left"/>
              <w:rPr>
                <w:rFonts w:ascii="Arial" w:hAnsi="Arial" w:cs="Arial"/>
                <w:bCs/>
                <w:color w:val="000000"/>
                <w:sz w:val="18"/>
                <w:szCs w:val="18"/>
                <w:lang w:val="es-ES" w:eastAsia="es-ES"/>
              </w:rPr>
            </w:pPr>
            <w:r w:rsidRPr="004F2656">
              <w:rPr>
                <w:rFonts w:ascii="Arial" w:hAnsi="Arial" w:cs="Arial"/>
                <w:bCs/>
                <w:color w:val="000000"/>
                <w:sz w:val="18"/>
                <w:szCs w:val="18"/>
                <w:lang w:val="es-ES" w:eastAsia="es-ES"/>
              </w:rPr>
              <w:t>Concepto</w:t>
            </w:r>
          </w:p>
        </w:tc>
        <w:tc>
          <w:tcPr>
            <w:tcW w:w="830" w:type="pct"/>
            <w:tcBorders>
              <w:top w:val="single" w:sz="4" w:space="0" w:color="auto"/>
              <w:left w:val="nil"/>
              <w:bottom w:val="single" w:sz="4" w:space="0" w:color="auto"/>
              <w:right w:val="nil"/>
            </w:tcBorders>
            <w:shd w:val="clear" w:color="auto" w:fill="FABF8F"/>
            <w:noWrap/>
            <w:vAlign w:val="center"/>
          </w:tcPr>
          <w:p w:rsidR="00C26729" w:rsidRPr="004F2656" w:rsidRDefault="00C26729" w:rsidP="00D84A7D">
            <w:pPr>
              <w:spacing w:after="0"/>
              <w:ind w:firstLine="0"/>
              <w:jc w:val="right"/>
              <w:rPr>
                <w:rFonts w:ascii="Arial" w:hAnsi="Arial" w:cs="Arial"/>
                <w:color w:val="000000"/>
                <w:sz w:val="18"/>
                <w:szCs w:val="18"/>
                <w:lang w:val="es-ES" w:eastAsia="es-ES"/>
              </w:rPr>
            </w:pPr>
            <w:r w:rsidRPr="004F2656">
              <w:rPr>
                <w:rFonts w:ascii="Arial" w:hAnsi="Arial" w:cs="Arial"/>
                <w:color w:val="000000"/>
                <w:sz w:val="18"/>
                <w:szCs w:val="18"/>
                <w:lang w:val="es-ES" w:eastAsia="es-ES"/>
              </w:rPr>
              <w:t>ORN 2018</w:t>
            </w:r>
          </w:p>
        </w:tc>
        <w:tc>
          <w:tcPr>
            <w:tcW w:w="745" w:type="pct"/>
            <w:tcBorders>
              <w:top w:val="single" w:sz="4" w:space="0" w:color="auto"/>
              <w:left w:val="nil"/>
              <w:bottom w:val="single" w:sz="4" w:space="0" w:color="auto"/>
              <w:right w:val="nil"/>
            </w:tcBorders>
            <w:shd w:val="clear" w:color="auto" w:fill="FABF8F"/>
            <w:vAlign w:val="center"/>
          </w:tcPr>
          <w:p w:rsidR="00C26729" w:rsidRPr="004F2656" w:rsidRDefault="00C26729" w:rsidP="00D84A7D">
            <w:pPr>
              <w:spacing w:after="0"/>
              <w:ind w:firstLine="0"/>
              <w:jc w:val="right"/>
              <w:rPr>
                <w:rFonts w:ascii="Arial" w:hAnsi="Arial" w:cs="Arial"/>
                <w:color w:val="000000"/>
                <w:sz w:val="18"/>
                <w:szCs w:val="18"/>
                <w:lang w:val="es-ES" w:eastAsia="es-ES"/>
              </w:rPr>
            </w:pPr>
            <w:r w:rsidRPr="004F2656">
              <w:rPr>
                <w:rFonts w:ascii="Arial" w:hAnsi="Arial" w:cs="Arial"/>
                <w:color w:val="000000"/>
                <w:sz w:val="18"/>
                <w:szCs w:val="18"/>
                <w:lang w:val="es-ES" w:eastAsia="es-ES"/>
              </w:rPr>
              <w:t>ORN 2017</w:t>
            </w:r>
          </w:p>
        </w:tc>
        <w:tc>
          <w:tcPr>
            <w:tcW w:w="644" w:type="pct"/>
            <w:tcBorders>
              <w:top w:val="single" w:sz="4" w:space="0" w:color="auto"/>
              <w:left w:val="nil"/>
              <w:bottom w:val="single" w:sz="4" w:space="0" w:color="auto"/>
              <w:right w:val="nil"/>
            </w:tcBorders>
            <w:shd w:val="clear" w:color="auto" w:fill="FABF8F"/>
            <w:vAlign w:val="center"/>
          </w:tcPr>
          <w:p w:rsidR="00C26729" w:rsidRPr="004F2656" w:rsidRDefault="00C26729" w:rsidP="00D84A7D">
            <w:pPr>
              <w:spacing w:after="0"/>
              <w:ind w:firstLine="0"/>
              <w:jc w:val="right"/>
              <w:rPr>
                <w:rFonts w:ascii="Arial" w:hAnsi="Arial" w:cs="Arial"/>
                <w:color w:val="000000"/>
                <w:sz w:val="18"/>
                <w:szCs w:val="18"/>
                <w:lang w:val="es-ES" w:eastAsia="es-ES"/>
              </w:rPr>
            </w:pPr>
            <w:r w:rsidRPr="004F2656">
              <w:rPr>
                <w:rFonts w:ascii="Arial" w:hAnsi="Arial" w:cs="Arial"/>
                <w:color w:val="000000"/>
                <w:sz w:val="18"/>
                <w:szCs w:val="18"/>
                <w:lang w:val="es-ES" w:eastAsia="es-ES"/>
              </w:rPr>
              <w:t>% Variación</w:t>
            </w:r>
            <w:r>
              <w:rPr>
                <w:rFonts w:ascii="Arial" w:hAnsi="Arial" w:cs="Arial"/>
                <w:color w:val="000000"/>
                <w:sz w:val="18"/>
                <w:szCs w:val="18"/>
                <w:lang w:val="es-ES" w:eastAsia="es-ES"/>
              </w:rPr>
              <w:t xml:space="preserve"> 2018-2017</w:t>
            </w:r>
          </w:p>
        </w:tc>
      </w:tr>
      <w:tr w:rsidR="00C26729" w:rsidRPr="004F2656" w:rsidTr="0010022B">
        <w:trPr>
          <w:trHeight w:val="198"/>
          <w:jc w:val="center"/>
        </w:trPr>
        <w:tc>
          <w:tcPr>
            <w:tcW w:w="2782" w:type="pct"/>
            <w:tcBorders>
              <w:top w:val="single" w:sz="4" w:space="0" w:color="auto"/>
              <w:left w:val="nil"/>
              <w:bottom w:val="single" w:sz="2" w:space="0" w:color="auto"/>
              <w:right w:val="nil"/>
            </w:tcBorders>
            <w:noWrap/>
            <w:vAlign w:val="center"/>
          </w:tcPr>
          <w:p w:rsidR="00C26729" w:rsidRPr="004F2656" w:rsidRDefault="00C26729" w:rsidP="00172D87">
            <w:pPr>
              <w:spacing w:after="0"/>
              <w:ind w:firstLine="0"/>
              <w:jc w:val="left"/>
              <w:rPr>
                <w:rFonts w:ascii="Arial Narrow" w:hAnsi="Arial Narrow"/>
                <w:color w:val="000000"/>
                <w:lang w:val="es-ES" w:eastAsia="es-ES"/>
              </w:rPr>
            </w:pPr>
            <w:r w:rsidRPr="004F2656">
              <w:rPr>
                <w:rFonts w:ascii="Arial Narrow" w:hAnsi="Arial Narrow"/>
                <w:color w:val="000000"/>
                <w:lang w:val="es-ES" w:eastAsia="es-ES"/>
              </w:rPr>
              <w:t xml:space="preserve">Arrendamientos de </w:t>
            </w:r>
            <w:r>
              <w:rPr>
                <w:rFonts w:ascii="Arial Narrow" w:hAnsi="Arial Narrow"/>
                <w:color w:val="000000"/>
                <w:lang w:val="es-ES" w:eastAsia="es-ES"/>
              </w:rPr>
              <w:t>inmovilizado material</w:t>
            </w:r>
          </w:p>
        </w:tc>
        <w:tc>
          <w:tcPr>
            <w:tcW w:w="830" w:type="pct"/>
            <w:tcBorders>
              <w:top w:val="single" w:sz="4" w:space="0" w:color="auto"/>
              <w:left w:val="nil"/>
              <w:bottom w:val="single" w:sz="2" w:space="0" w:color="auto"/>
              <w:right w:val="nil"/>
            </w:tcBorders>
            <w:noWrap/>
            <w:vAlign w:val="center"/>
          </w:tcPr>
          <w:p w:rsidR="00C26729" w:rsidRPr="004F2656" w:rsidRDefault="00C26729" w:rsidP="006457CF">
            <w:pPr>
              <w:spacing w:after="0"/>
              <w:ind w:firstLine="0"/>
              <w:jc w:val="right"/>
              <w:rPr>
                <w:rFonts w:ascii="Arial Narrow" w:hAnsi="Arial Narrow"/>
                <w:color w:val="000000"/>
                <w:lang w:val="es-ES" w:eastAsia="es-ES"/>
              </w:rPr>
            </w:pPr>
            <w:r>
              <w:rPr>
                <w:rFonts w:ascii="Arial Narrow" w:hAnsi="Arial Narrow"/>
                <w:color w:val="000000"/>
                <w:lang w:val="es-ES" w:eastAsia="es-ES"/>
              </w:rPr>
              <w:t>275.035</w:t>
            </w:r>
          </w:p>
        </w:tc>
        <w:tc>
          <w:tcPr>
            <w:tcW w:w="745" w:type="pct"/>
            <w:tcBorders>
              <w:top w:val="single" w:sz="4"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lang w:val="es-ES" w:eastAsia="es-ES"/>
              </w:rPr>
            </w:pPr>
            <w:r>
              <w:rPr>
                <w:rFonts w:ascii="Arial Narrow" w:hAnsi="Arial Narrow"/>
                <w:color w:val="000000"/>
                <w:lang w:val="es-ES" w:eastAsia="es-ES"/>
              </w:rPr>
              <w:t>279.618</w:t>
            </w:r>
          </w:p>
        </w:tc>
        <w:tc>
          <w:tcPr>
            <w:tcW w:w="644" w:type="pct"/>
            <w:tcBorders>
              <w:top w:val="single" w:sz="4" w:space="0" w:color="auto"/>
              <w:left w:val="nil"/>
              <w:bottom w:val="single" w:sz="2" w:space="0" w:color="auto"/>
              <w:right w:val="nil"/>
            </w:tcBorders>
            <w:vAlign w:val="center"/>
          </w:tcPr>
          <w:p w:rsidR="00C26729" w:rsidRPr="004F2656" w:rsidRDefault="00C26729" w:rsidP="00172D87">
            <w:pPr>
              <w:spacing w:after="0"/>
              <w:ind w:firstLine="0"/>
              <w:jc w:val="right"/>
              <w:rPr>
                <w:rFonts w:ascii="Arial Narrow" w:hAnsi="Arial Narrow"/>
                <w:color w:val="000000"/>
                <w:lang w:val="es-ES" w:eastAsia="es-ES"/>
              </w:rPr>
            </w:pPr>
            <w:r>
              <w:rPr>
                <w:rFonts w:ascii="Arial Narrow" w:hAnsi="Arial Narrow"/>
                <w:color w:val="000000"/>
                <w:lang w:val="es-ES" w:eastAsia="es-ES"/>
              </w:rPr>
              <w:t>-2</w:t>
            </w:r>
          </w:p>
        </w:tc>
      </w:tr>
      <w:tr w:rsidR="00C26729" w:rsidRPr="004F2656" w:rsidTr="0010022B">
        <w:trPr>
          <w:trHeight w:val="198"/>
          <w:jc w:val="center"/>
        </w:trPr>
        <w:tc>
          <w:tcPr>
            <w:tcW w:w="2782" w:type="pct"/>
            <w:tcBorders>
              <w:top w:val="single" w:sz="2" w:space="0" w:color="auto"/>
              <w:left w:val="nil"/>
              <w:bottom w:val="single" w:sz="2" w:space="0" w:color="auto"/>
              <w:right w:val="nil"/>
            </w:tcBorders>
            <w:noWrap/>
            <w:vAlign w:val="center"/>
          </w:tcPr>
          <w:p w:rsidR="00C26729" w:rsidRPr="004F2656" w:rsidRDefault="00C26729" w:rsidP="00EC40FA">
            <w:pPr>
              <w:spacing w:after="0"/>
              <w:ind w:firstLine="0"/>
              <w:jc w:val="left"/>
              <w:rPr>
                <w:rFonts w:ascii="Arial Narrow" w:hAnsi="Arial Narrow"/>
                <w:color w:val="000000"/>
                <w:lang w:val="es-ES" w:eastAsia="es-ES"/>
              </w:rPr>
            </w:pPr>
            <w:r>
              <w:rPr>
                <w:rFonts w:ascii="Arial Narrow" w:hAnsi="Arial Narrow"/>
                <w:color w:val="000000"/>
                <w:lang w:val="es-ES" w:eastAsia="es-ES"/>
              </w:rPr>
              <w:t>Reparación, conservación y mantenimiento inm.mat.</w:t>
            </w:r>
          </w:p>
        </w:tc>
        <w:tc>
          <w:tcPr>
            <w:tcW w:w="830" w:type="pct"/>
            <w:tcBorders>
              <w:top w:val="single" w:sz="2" w:space="0" w:color="auto"/>
              <w:left w:val="nil"/>
              <w:bottom w:val="single" w:sz="2" w:space="0" w:color="auto"/>
              <w:right w:val="nil"/>
            </w:tcBorders>
            <w:noWrap/>
            <w:vAlign w:val="center"/>
          </w:tcPr>
          <w:p w:rsidR="00C26729" w:rsidRPr="004F2656" w:rsidRDefault="00C26729" w:rsidP="006457CF">
            <w:pPr>
              <w:spacing w:after="0"/>
              <w:ind w:firstLine="0"/>
              <w:jc w:val="right"/>
              <w:rPr>
                <w:rFonts w:ascii="Arial Narrow" w:hAnsi="Arial Narrow"/>
                <w:color w:val="000000"/>
                <w:lang w:val="es-ES" w:eastAsia="es-ES"/>
              </w:rPr>
            </w:pPr>
            <w:r>
              <w:rPr>
                <w:rFonts w:ascii="Arial Narrow" w:hAnsi="Arial Narrow"/>
                <w:color w:val="000000"/>
                <w:lang w:val="es-ES" w:eastAsia="es-ES"/>
              </w:rPr>
              <w:t>505.662</w:t>
            </w:r>
          </w:p>
        </w:tc>
        <w:tc>
          <w:tcPr>
            <w:tcW w:w="745" w:type="pct"/>
            <w:tcBorders>
              <w:top w:val="single" w:sz="2" w:space="0" w:color="auto"/>
              <w:left w:val="nil"/>
              <w:bottom w:val="single" w:sz="2" w:space="0" w:color="auto"/>
              <w:right w:val="nil"/>
            </w:tcBorders>
            <w:vAlign w:val="center"/>
          </w:tcPr>
          <w:p w:rsidR="00C26729" w:rsidRPr="004F2656" w:rsidRDefault="00C26729" w:rsidP="00172D87">
            <w:pPr>
              <w:spacing w:after="0"/>
              <w:ind w:firstLine="0"/>
              <w:jc w:val="right"/>
              <w:rPr>
                <w:rFonts w:ascii="Arial Narrow" w:hAnsi="Arial Narrow"/>
                <w:color w:val="000000"/>
                <w:lang w:val="es-ES" w:eastAsia="es-ES"/>
              </w:rPr>
            </w:pPr>
            <w:r>
              <w:rPr>
                <w:rFonts w:ascii="Arial Narrow" w:hAnsi="Arial Narrow"/>
                <w:color w:val="000000"/>
                <w:lang w:val="es-ES" w:eastAsia="es-ES"/>
              </w:rPr>
              <w:t>563.228</w:t>
            </w:r>
          </w:p>
        </w:tc>
        <w:tc>
          <w:tcPr>
            <w:tcW w:w="644" w:type="pct"/>
            <w:tcBorders>
              <w:top w:val="single" w:sz="2" w:space="0" w:color="auto"/>
              <w:left w:val="nil"/>
              <w:bottom w:val="single" w:sz="2" w:space="0" w:color="auto"/>
              <w:right w:val="nil"/>
            </w:tcBorders>
            <w:vAlign w:val="center"/>
          </w:tcPr>
          <w:p w:rsidR="00C26729" w:rsidRPr="004F2656" w:rsidRDefault="00C26729" w:rsidP="00172D87">
            <w:pPr>
              <w:spacing w:after="0"/>
              <w:ind w:firstLine="0"/>
              <w:jc w:val="right"/>
              <w:rPr>
                <w:rFonts w:ascii="Arial Narrow" w:hAnsi="Arial Narrow"/>
                <w:color w:val="000000"/>
                <w:lang w:val="es-ES" w:eastAsia="es-ES"/>
              </w:rPr>
            </w:pPr>
            <w:r w:rsidRPr="004F2656">
              <w:rPr>
                <w:rFonts w:ascii="Arial Narrow" w:hAnsi="Arial Narrow"/>
                <w:color w:val="000000"/>
                <w:lang w:val="es-ES" w:eastAsia="es-ES"/>
              </w:rPr>
              <w:t>-</w:t>
            </w:r>
            <w:r>
              <w:rPr>
                <w:rFonts w:ascii="Arial Narrow" w:hAnsi="Arial Narrow"/>
                <w:color w:val="000000"/>
                <w:lang w:val="es-ES" w:eastAsia="es-ES"/>
              </w:rPr>
              <w:t>10</w:t>
            </w:r>
          </w:p>
        </w:tc>
      </w:tr>
      <w:tr w:rsidR="00C26729" w:rsidRPr="004F2656" w:rsidTr="0010022B">
        <w:trPr>
          <w:trHeight w:val="198"/>
          <w:jc w:val="center"/>
        </w:trPr>
        <w:tc>
          <w:tcPr>
            <w:tcW w:w="2782" w:type="pct"/>
            <w:tcBorders>
              <w:top w:val="single" w:sz="2" w:space="0" w:color="auto"/>
              <w:left w:val="nil"/>
              <w:bottom w:val="single" w:sz="2" w:space="0" w:color="auto"/>
              <w:right w:val="nil"/>
            </w:tcBorders>
            <w:noWrap/>
            <w:vAlign w:val="center"/>
          </w:tcPr>
          <w:p w:rsidR="00C26729" w:rsidRPr="004F2656" w:rsidRDefault="00C26729" w:rsidP="00EC40FA">
            <w:pPr>
              <w:spacing w:after="0"/>
              <w:ind w:firstLine="0"/>
              <w:jc w:val="left"/>
              <w:rPr>
                <w:rFonts w:ascii="Arial Narrow" w:hAnsi="Arial Narrow"/>
                <w:color w:val="000000"/>
                <w:lang w:val="es-ES" w:eastAsia="es-ES"/>
              </w:rPr>
            </w:pPr>
            <w:r>
              <w:rPr>
                <w:rFonts w:ascii="Arial Narrow" w:hAnsi="Arial Narrow"/>
                <w:color w:val="000000"/>
                <w:lang w:val="es-ES" w:eastAsia="es-ES"/>
              </w:rPr>
              <w:t>Material no inventariable</w:t>
            </w:r>
          </w:p>
        </w:tc>
        <w:tc>
          <w:tcPr>
            <w:tcW w:w="830" w:type="pct"/>
            <w:tcBorders>
              <w:top w:val="single" w:sz="2" w:space="0" w:color="auto"/>
              <w:left w:val="nil"/>
              <w:bottom w:val="single" w:sz="2" w:space="0" w:color="auto"/>
              <w:right w:val="nil"/>
            </w:tcBorders>
            <w:noWrap/>
            <w:vAlign w:val="center"/>
          </w:tcPr>
          <w:p w:rsidR="00C26729" w:rsidRPr="004F2656" w:rsidRDefault="00C26729" w:rsidP="00172D87">
            <w:pPr>
              <w:spacing w:after="0"/>
              <w:ind w:firstLine="0"/>
              <w:jc w:val="right"/>
              <w:rPr>
                <w:rFonts w:ascii="Arial Narrow" w:hAnsi="Arial Narrow"/>
                <w:color w:val="000000"/>
                <w:lang w:val="es-ES" w:eastAsia="es-ES"/>
              </w:rPr>
            </w:pPr>
            <w:r>
              <w:rPr>
                <w:rFonts w:ascii="Arial Narrow" w:hAnsi="Arial Narrow"/>
                <w:color w:val="000000"/>
                <w:lang w:val="es-ES" w:eastAsia="es-ES"/>
              </w:rPr>
              <w:t>42.394</w:t>
            </w:r>
          </w:p>
        </w:tc>
        <w:tc>
          <w:tcPr>
            <w:tcW w:w="745" w:type="pct"/>
            <w:tcBorders>
              <w:top w:val="single" w:sz="2" w:space="0" w:color="auto"/>
              <w:left w:val="nil"/>
              <w:bottom w:val="single" w:sz="2" w:space="0" w:color="auto"/>
              <w:right w:val="nil"/>
            </w:tcBorders>
            <w:vAlign w:val="center"/>
          </w:tcPr>
          <w:p w:rsidR="00C26729" w:rsidRPr="004F2656" w:rsidRDefault="00C26729" w:rsidP="00172D87">
            <w:pPr>
              <w:spacing w:after="0"/>
              <w:ind w:firstLine="0"/>
              <w:jc w:val="right"/>
              <w:rPr>
                <w:rFonts w:ascii="Arial Narrow" w:hAnsi="Arial Narrow"/>
                <w:color w:val="000000"/>
                <w:lang w:val="es-ES" w:eastAsia="es-ES"/>
              </w:rPr>
            </w:pPr>
            <w:r w:rsidRPr="004F2656">
              <w:rPr>
                <w:rFonts w:ascii="Arial Narrow" w:hAnsi="Arial Narrow"/>
                <w:color w:val="000000"/>
                <w:lang w:val="es-ES" w:eastAsia="es-ES"/>
              </w:rPr>
              <w:t>6</w:t>
            </w:r>
            <w:r>
              <w:rPr>
                <w:rFonts w:ascii="Arial Narrow" w:hAnsi="Arial Narrow"/>
                <w:color w:val="000000"/>
                <w:lang w:val="es-ES" w:eastAsia="es-ES"/>
              </w:rPr>
              <w:t>0</w:t>
            </w:r>
            <w:r w:rsidRPr="004F2656">
              <w:rPr>
                <w:rFonts w:ascii="Arial Narrow" w:hAnsi="Arial Narrow"/>
                <w:color w:val="000000"/>
                <w:lang w:val="es-ES" w:eastAsia="es-ES"/>
              </w:rPr>
              <w:t>.</w:t>
            </w:r>
            <w:r>
              <w:rPr>
                <w:rFonts w:ascii="Arial Narrow" w:hAnsi="Arial Narrow"/>
                <w:color w:val="000000"/>
                <w:lang w:val="es-ES" w:eastAsia="es-ES"/>
              </w:rPr>
              <w:t>755</w:t>
            </w:r>
          </w:p>
        </w:tc>
        <w:tc>
          <w:tcPr>
            <w:tcW w:w="644" w:type="pct"/>
            <w:tcBorders>
              <w:top w:val="single" w:sz="2"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lang w:val="es-ES" w:eastAsia="es-ES"/>
              </w:rPr>
            </w:pPr>
            <w:r w:rsidRPr="004F2656">
              <w:rPr>
                <w:rFonts w:ascii="Arial Narrow" w:hAnsi="Arial Narrow"/>
                <w:color w:val="000000"/>
                <w:lang w:val="es-ES" w:eastAsia="es-ES"/>
              </w:rPr>
              <w:t>-3</w:t>
            </w:r>
            <w:r>
              <w:rPr>
                <w:rFonts w:ascii="Arial Narrow" w:hAnsi="Arial Narrow"/>
                <w:color w:val="000000"/>
                <w:lang w:val="es-ES" w:eastAsia="es-ES"/>
              </w:rPr>
              <w:t>0</w:t>
            </w:r>
          </w:p>
        </w:tc>
      </w:tr>
      <w:tr w:rsidR="00C26729" w:rsidRPr="004F2656" w:rsidTr="0010022B">
        <w:trPr>
          <w:trHeight w:val="198"/>
          <w:jc w:val="center"/>
        </w:trPr>
        <w:tc>
          <w:tcPr>
            <w:tcW w:w="2782" w:type="pct"/>
            <w:tcBorders>
              <w:top w:val="single" w:sz="2" w:space="0" w:color="auto"/>
              <w:left w:val="nil"/>
              <w:bottom w:val="single" w:sz="2" w:space="0" w:color="auto"/>
              <w:right w:val="nil"/>
            </w:tcBorders>
            <w:noWrap/>
            <w:vAlign w:val="center"/>
          </w:tcPr>
          <w:p w:rsidR="00C26729" w:rsidRPr="004F2656" w:rsidRDefault="00C26729" w:rsidP="00EC40FA">
            <w:pPr>
              <w:spacing w:after="0"/>
              <w:ind w:firstLine="0"/>
              <w:jc w:val="left"/>
              <w:rPr>
                <w:rFonts w:ascii="Arial Narrow" w:hAnsi="Arial Narrow"/>
                <w:color w:val="000000"/>
                <w:lang w:val="es-ES" w:eastAsia="es-ES"/>
              </w:rPr>
            </w:pPr>
            <w:r>
              <w:rPr>
                <w:rFonts w:ascii="Arial Narrow" w:hAnsi="Arial Narrow"/>
                <w:color w:val="000000"/>
                <w:lang w:val="es-ES" w:eastAsia="es-ES"/>
              </w:rPr>
              <w:t>Suministros y telecomunicaciones</w:t>
            </w:r>
          </w:p>
        </w:tc>
        <w:tc>
          <w:tcPr>
            <w:tcW w:w="830" w:type="pct"/>
            <w:tcBorders>
              <w:top w:val="single" w:sz="2" w:space="0" w:color="auto"/>
              <w:left w:val="nil"/>
              <w:bottom w:val="single" w:sz="2" w:space="0" w:color="auto"/>
              <w:right w:val="nil"/>
            </w:tcBorders>
            <w:noWrap/>
            <w:vAlign w:val="center"/>
          </w:tcPr>
          <w:p w:rsidR="00C26729" w:rsidRPr="004F2656" w:rsidRDefault="00C26729" w:rsidP="006457CF">
            <w:pPr>
              <w:spacing w:after="0"/>
              <w:ind w:firstLine="0"/>
              <w:jc w:val="right"/>
              <w:rPr>
                <w:rFonts w:ascii="Arial Narrow" w:hAnsi="Arial Narrow"/>
                <w:color w:val="000000"/>
                <w:lang w:val="es-ES" w:eastAsia="es-ES"/>
              </w:rPr>
            </w:pPr>
            <w:r>
              <w:rPr>
                <w:rFonts w:ascii="Arial Narrow" w:hAnsi="Arial Narrow"/>
                <w:color w:val="000000"/>
                <w:lang w:val="es-ES" w:eastAsia="es-ES"/>
              </w:rPr>
              <w:t>846.803</w:t>
            </w:r>
          </w:p>
        </w:tc>
        <w:tc>
          <w:tcPr>
            <w:tcW w:w="745" w:type="pct"/>
            <w:tcBorders>
              <w:top w:val="single" w:sz="2"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lang w:val="es-ES" w:eastAsia="es-ES"/>
              </w:rPr>
            </w:pPr>
            <w:r>
              <w:rPr>
                <w:rFonts w:ascii="Arial Narrow" w:hAnsi="Arial Narrow"/>
                <w:color w:val="000000"/>
                <w:lang w:val="es-ES" w:eastAsia="es-ES"/>
              </w:rPr>
              <w:t>703.015</w:t>
            </w:r>
          </w:p>
        </w:tc>
        <w:tc>
          <w:tcPr>
            <w:tcW w:w="644" w:type="pct"/>
            <w:tcBorders>
              <w:top w:val="single" w:sz="2"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lang w:val="es-ES" w:eastAsia="es-ES"/>
              </w:rPr>
            </w:pPr>
            <w:r>
              <w:rPr>
                <w:rFonts w:ascii="Arial Narrow" w:hAnsi="Arial Narrow"/>
                <w:color w:val="000000"/>
                <w:lang w:val="es-ES" w:eastAsia="es-ES"/>
              </w:rPr>
              <w:t>20</w:t>
            </w:r>
          </w:p>
        </w:tc>
      </w:tr>
      <w:tr w:rsidR="00C26729" w:rsidRPr="004F2656" w:rsidTr="0010022B">
        <w:trPr>
          <w:trHeight w:val="198"/>
          <w:jc w:val="center"/>
        </w:trPr>
        <w:tc>
          <w:tcPr>
            <w:tcW w:w="2782" w:type="pct"/>
            <w:tcBorders>
              <w:top w:val="single" w:sz="2" w:space="0" w:color="auto"/>
              <w:left w:val="nil"/>
              <w:bottom w:val="single" w:sz="2" w:space="0" w:color="auto"/>
              <w:right w:val="nil"/>
            </w:tcBorders>
            <w:noWrap/>
            <w:vAlign w:val="center"/>
          </w:tcPr>
          <w:p w:rsidR="00C26729" w:rsidRPr="004F2656" w:rsidRDefault="00C26729" w:rsidP="00172D87">
            <w:pPr>
              <w:spacing w:after="0"/>
              <w:ind w:firstLine="0"/>
              <w:jc w:val="left"/>
              <w:rPr>
                <w:rFonts w:ascii="Arial Narrow" w:hAnsi="Arial Narrow"/>
                <w:color w:val="000000"/>
                <w:lang w:val="es-ES" w:eastAsia="es-ES"/>
              </w:rPr>
            </w:pPr>
            <w:r>
              <w:rPr>
                <w:rFonts w:ascii="Arial Narrow" w:hAnsi="Arial Narrow"/>
                <w:color w:val="000000"/>
                <w:lang w:val="es-ES" w:eastAsia="es-ES"/>
              </w:rPr>
              <w:t>Primas de seguros y tributos</w:t>
            </w:r>
          </w:p>
        </w:tc>
        <w:tc>
          <w:tcPr>
            <w:tcW w:w="830" w:type="pct"/>
            <w:tcBorders>
              <w:top w:val="single" w:sz="2" w:space="0" w:color="auto"/>
              <w:left w:val="nil"/>
              <w:bottom w:val="single" w:sz="2" w:space="0" w:color="auto"/>
              <w:right w:val="nil"/>
            </w:tcBorders>
            <w:noWrap/>
            <w:vAlign w:val="center"/>
          </w:tcPr>
          <w:p w:rsidR="00C26729" w:rsidRPr="004F2656" w:rsidRDefault="00C26729" w:rsidP="006457CF">
            <w:pPr>
              <w:spacing w:after="0"/>
              <w:ind w:firstLine="0"/>
              <w:jc w:val="right"/>
              <w:rPr>
                <w:rFonts w:ascii="Arial Narrow" w:hAnsi="Arial Narrow"/>
                <w:color w:val="000000"/>
                <w:lang w:val="es-ES" w:eastAsia="es-ES"/>
              </w:rPr>
            </w:pPr>
            <w:r>
              <w:rPr>
                <w:rFonts w:ascii="Arial Narrow" w:hAnsi="Arial Narrow"/>
                <w:color w:val="000000"/>
                <w:lang w:val="es-ES" w:eastAsia="es-ES"/>
              </w:rPr>
              <w:t>69.531</w:t>
            </w:r>
          </w:p>
        </w:tc>
        <w:tc>
          <w:tcPr>
            <w:tcW w:w="745" w:type="pct"/>
            <w:tcBorders>
              <w:top w:val="single" w:sz="2"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lang w:val="es-ES" w:eastAsia="es-ES"/>
              </w:rPr>
            </w:pPr>
            <w:r>
              <w:rPr>
                <w:rFonts w:ascii="Arial Narrow" w:hAnsi="Arial Narrow"/>
                <w:color w:val="000000"/>
                <w:lang w:val="es-ES" w:eastAsia="es-ES"/>
              </w:rPr>
              <w:t>78.830</w:t>
            </w:r>
          </w:p>
        </w:tc>
        <w:tc>
          <w:tcPr>
            <w:tcW w:w="644" w:type="pct"/>
            <w:tcBorders>
              <w:top w:val="single" w:sz="2" w:space="0" w:color="auto"/>
              <w:left w:val="nil"/>
              <w:bottom w:val="single" w:sz="2" w:space="0" w:color="auto"/>
              <w:right w:val="nil"/>
            </w:tcBorders>
            <w:vAlign w:val="center"/>
          </w:tcPr>
          <w:p w:rsidR="00C26729" w:rsidRPr="004F2656" w:rsidRDefault="00C26729" w:rsidP="00172D87">
            <w:pPr>
              <w:spacing w:after="0"/>
              <w:ind w:firstLine="0"/>
              <w:jc w:val="right"/>
              <w:rPr>
                <w:rFonts w:ascii="Arial Narrow" w:hAnsi="Arial Narrow"/>
                <w:color w:val="000000"/>
                <w:lang w:val="es-ES" w:eastAsia="es-ES"/>
              </w:rPr>
            </w:pPr>
            <w:r w:rsidRPr="004F2656">
              <w:rPr>
                <w:rFonts w:ascii="Arial Narrow" w:hAnsi="Arial Narrow"/>
                <w:color w:val="000000"/>
                <w:lang w:val="es-ES" w:eastAsia="es-ES"/>
              </w:rPr>
              <w:t>-1</w:t>
            </w:r>
            <w:r>
              <w:rPr>
                <w:rFonts w:ascii="Arial Narrow" w:hAnsi="Arial Narrow"/>
                <w:color w:val="000000"/>
                <w:lang w:val="es-ES" w:eastAsia="es-ES"/>
              </w:rPr>
              <w:t>2</w:t>
            </w:r>
          </w:p>
        </w:tc>
      </w:tr>
      <w:tr w:rsidR="00C26729" w:rsidRPr="004F2656" w:rsidTr="0010022B">
        <w:trPr>
          <w:trHeight w:val="198"/>
          <w:jc w:val="center"/>
        </w:trPr>
        <w:tc>
          <w:tcPr>
            <w:tcW w:w="2782" w:type="pct"/>
            <w:tcBorders>
              <w:top w:val="single" w:sz="2" w:space="0" w:color="auto"/>
              <w:left w:val="nil"/>
              <w:bottom w:val="single" w:sz="2" w:space="0" w:color="auto"/>
              <w:right w:val="nil"/>
            </w:tcBorders>
            <w:noWrap/>
            <w:vAlign w:val="center"/>
          </w:tcPr>
          <w:p w:rsidR="00C26729" w:rsidRPr="004F2656" w:rsidRDefault="00C26729" w:rsidP="00EC40FA">
            <w:pPr>
              <w:spacing w:after="0"/>
              <w:ind w:firstLine="0"/>
              <w:jc w:val="left"/>
              <w:rPr>
                <w:rFonts w:ascii="Arial Narrow" w:hAnsi="Arial Narrow"/>
                <w:color w:val="000000"/>
                <w:lang w:val="es-ES" w:eastAsia="es-ES"/>
              </w:rPr>
            </w:pPr>
            <w:r w:rsidRPr="004F2656">
              <w:rPr>
                <w:rFonts w:ascii="Arial Narrow" w:hAnsi="Arial Narrow"/>
                <w:color w:val="000000"/>
                <w:lang w:val="es-ES" w:eastAsia="es-ES"/>
              </w:rPr>
              <w:t>Atenciones protocolarias y representativas</w:t>
            </w:r>
          </w:p>
        </w:tc>
        <w:tc>
          <w:tcPr>
            <w:tcW w:w="830" w:type="pct"/>
            <w:tcBorders>
              <w:top w:val="single" w:sz="2" w:space="0" w:color="auto"/>
              <w:left w:val="nil"/>
              <w:bottom w:val="single" w:sz="2" w:space="0" w:color="auto"/>
              <w:right w:val="nil"/>
            </w:tcBorders>
            <w:noWrap/>
            <w:vAlign w:val="center"/>
          </w:tcPr>
          <w:p w:rsidR="00C26729" w:rsidRPr="004F2656" w:rsidRDefault="00C26729" w:rsidP="006457CF">
            <w:pPr>
              <w:spacing w:after="0"/>
              <w:ind w:firstLine="0"/>
              <w:jc w:val="right"/>
              <w:rPr>
                <w:rFonts w:ascii="Arial Narrow" w:hAnsi="Arial Narrow"/>
                <w:color w:val="000000"/>
                <w:lang w:val="es-ES" w:eastAsia="es-ES"/>
              </w:rPr>
            </w:pPr>
            <w:r>
              <w:rPr>
                <w:rFonts w:ascii="Arial Narrow" w:hAnsi="Arial Narrow"/>
                <w:color w:val="000000"/>
                <w:lang w:val="es-ES" w:eastAsia="es-ES"/>
              </w:rPr>
              <w:t>55.045</w:t>
            </w:r>
          </w:p>
        </w:tc>
        <w:tc>
          <w:tcPr>
            <w:tcW w:w="745" w:type="pct"/>
            <w:tcBorders>
              <w:top w:val="single" w:sz="2"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lang w:val="es-ES" w:eastAsia="es-ES"/>
              </w:rPr>
            </w:pPr>
            <w:r>
              <w:rPr>
                <w:rFonts w:ascii="Arial Narrow" w:hAnsi="Arial Narrow"/>
                <w:color w:val="000000"/>
                <w:lang w:val="es-ES" w:eastAsia="es-ES"/>
              </w:rPr>
              <w:t>93.624</w:t>
            </w:r>
          </w:p>
        </w:tc>
        <w:tc>
          <w:tcPr>
            <w:tcW w:w="644" w:type="pct"/>
            <w:tcBorders>
              <w:top w:val="single" w:sz="2"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lang w:val="es-ES" w:eastAsia="es-ES"/>
              </w:rPr>
            </w:pPr>
            <w:r w:rsidRPr="004F2656">
              <w:rPr>
                <w:rFonts w:ascii="Arial Narrow" w:hAnsi="Arial Narrow"/>
                <w:color w:val="000000"/>
                <w:lang w:val="es-ES" w:eastAsia="es-ES"/>
              </w:rPr>
              <w:t>-</w:t>
            </w:r>
            <w:r>
              <w:rPr>
                <w:rFonts w:ascii="Arial Narrow" w:hAnsi="Arial Narrow"/>
                <w:color w:val="000000"/>
                <w:lang w:val="es-ES" w:eastAsia="es-ES"/>
              </w:rPr>
              <w:t>41</w:t>
            </w:r>
          </w:p>
        </w:tc>
      </w:tr>
      <w:tr w:rsidR="00C26729" w:rsidRPr="004F2656" w:rsidTr="0010022B">
        <w:trPr>
          <w:trHeight w:val="198"/>
          <w:jc w:val="center"/>
        </w:trPr>
        <w:tc>
          <w:tcPr>
            <w:tcW w:w="2782" w:type="pct"/>
            <w:tcBorders>
              <w:top w:val="single" w:sz="2" w:space="0" w:color="auto"/>
              <w:left w:val="nil"/>
              <w:bottom w:val="single" w:sz="2" w:space="0" w:color="auto"/>
              <w:right w:val="nil"/>
            </w:tcBorders>
            <w:noWrap/>
            <w:vAlign w:val="center"/>
          </w:tcPr>
          <w:p w:rsidR="00C26729" w:rsidRPr="004F2656" w:rsidRDefault="00C26729" w:rsidP="00EC40FA">
            <w:pPr>
              <w:spacing w:after="0"/>
              <w:ind w:firstLine="0"/>
              <w:jc w:val="left"/>
              <w:rPr>
                <w:rFonts w:ascii="Arial Narrow" w:hAnsi="Arial Narrow"/>
                <w:color w:val="000000"/>
                <w:lang w:val="es-ES" w:eastAsia="es-ES"/>
              </w:rPr>
            </w:pPr>
            <w:r w:rsidRPr="004F2656">
              <w:rPr>
                <w:rFonts w:ascii="Arial Narrow" w:hAnsi="Arial Narrow"/>
                <w:color w:val="000000"/>
                <w:lang w:val="es-ES" w:eastAsia="es-ES"/>
              </w:rPr>
              <w:t>Trabajos realizados por otras empresas</w:t>
            </w:r>
          </w:p>
        </w:tc>
        <w:tc>
          <w:tcPr>
            <w:tcW w:w="830" w:type="pct"/>
            <w:tcBorders>
              <w:top w:val="single" w:sz="2" w:space="0" w:color="auto"/>
              <w:left w:val="nil"/>
              <w:bottom w:val="single" w:sz="2" w:space="0" w:color="auto"/>
              <w:right w:val="nil"/>
            </w:tcBorders>
            <w:noWrap/>
            <w:vAlign w:val="center"/>
          </w:tcPr>
          <w:p w:rsidR="00C26729" w:rsidRPr="004F2656" w:rsidRDefault="00C26729" w:rsidP="006457CF">
            <w:pPr>
              <w:spacing w:after="0"/>
              <w:ind w:firstLine="0"/>
              <w:jc w:val="right"/>
              <w:rPr>
                <w:rFonts w:ascii="Arial Narrow" w:hAnsi="Arial Narrow"/>
                <w:color w:val="000000"/>
                <w:lang w:val="es-ES" w:eastAsia="es-ES"/>
              </w:rPr>
            </w:pPr>
            <w:r>
              <w:rPr>
                <w:rFonts w:ascii="Arial Narrow" w:hAnsi="Arial Narrow"/>
                <w:color w:val="000000"/>
                <w:lang w:val="es-ES" w:eastAsia="es-ES"/>
              </w:rPr>
              <w:t>1.143.771</w:t>
            </w:r>
          </w:p>
        </w:tc>
        <w:tc>
          <w:tcPr>
            <w:tcW w:w="745" w:type="pct"/>
            <w:tcBorders>
              <w:top w:val="single" w:sz="2"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lang w:val="es-ES" w:eastAsia="es-ES"/>
              </w:rPr>
            </w:pPr>
            <w:r>
              <w:rPr>
                <w:rFonts w:ascii="Arial Narrow" w:hAnsi="Arial Narrow"/>
                <w:color w:val="000000"/>
                <w:lang w:val="es-ES" w:eastAsia="es-ES"/>
              </w:rPr>
              <w:t>1.079.986</w:t>
            </w:r>
          </w:p>
        </w:tc>
        <w:tc>
          <w:tcPr>
            <w:tcW w:w="644" w:type="pct"/>
            <w:tcBorders>
              <w:top w:val="single" w:sz="2" w:space="0" w:color="auto"/>
              <w:left w:val="nil"/>
              <w:bottom w:val="single" w:sz="2" w:space="0" w:color="auto"/>
              <w:right w:val="nil"/>
            </w:tcBorders>
            <w:vAlign w:val="center"/>
          </w:tcPr>
          <w:p w:rsidR="00C26729" w:rsidRPr="004F2656" w:rsidRDefault="00C26729" w:rsidP="006457CF">
            <w:pPr>
              <w:spacing w:after="0"/>
              <w:ind w:firstLine="0"/>
              <w:jc w:val="right"/>
              <w:rPr>
                <w:rFonts w:ascii="Arial Narrow" w:hAnsi="Arial Narrow"/>
                <w:color w:val="000000"/>
                <w:lang w:val="es-ES" w:eastAsia="es-ES"/>
              </w:rPr>
            </w:pPr>
            <w:r>
              <w:rPr>
                <w:rFonts w:ascii="Arial Narrow" w:hAnsi="Arial Narrow"/>
                <w:color w:val="000000"/>
                <w:lang w:val="es-ES" w:eastAsia="es-ES"/>
              </w:rPr>
              <w:t>6</w:t>
            </w:r>
          </w:p>
        </w:tc>
      </w:tr>
      <w:tr w:rsidR="00C26729" w:rsidRPr="004F2656" w:rsidTr="0010022B">
        <w:trPr>
          <w:trHeight w:val="198"/>
          <w:jc w:val="center"/>
        </w:trPr>
        <w:tc>
          <w:tcPr>
            <w:tcW w:w="2782" w:type="pct"/>
            <w:tcBorders>
              <w:top w:val="single" w:sz="2" w:space="0" w:color="auto"/>
              <w:left w:val="nil"/>
              <w:bottom w:val="single" w:sz="4" w:space="0" w:color="auto"/>
              <w:right w:val="nil"/>
            </w:tcBorders>
            <w:noWrap/>
            <w:vAlign w:val="center"/>
          </w:tcPr>
          <w:p w:rsidR="00C26729" w:rsidRPr="004F2656" w:rsidRDefault="00C26729" w:rsidP="00EC40FA">
            <w:pPr>
              <w:spacing w:after="0"/>
              <w:ind w:firstLine="0"/>
              <w:jc w:val="left"/>
              <w:rPr>
                <w:rFonts w:ascii="Arial Narrow" w:hAnsi="Arial Narrow"/>
                <w:color w:val="000000"/>
                <w:lang w:val="es-ES" w:eastAsia="es-ES"/>
              </w:rPr>
            </w:pPr>
            <w:r w:rsidRPr="004F2656">
              <w:rPr>
                <w:rFonts w:ascii="Arial Narrow" w:hAnsi="Arial Narrow"/>
                <w:color w:val="000000"/>
                <w:lang w:val="es-ES" w:eastAsia="es-ES"/>
              </w:rPr>
              <w:t>Dietas</w:t>
            </w:r>
            <w:r>
              <w:rPr>
                <w:rFonts w:ascii="Arial Narrow" w:hAnsi="Arial Narrow"/>
                <w:color w:val="000000"/>
                <w:lang w:val="es-ES" w:eastAsia="es-ES"/>
              </w:rPr>
              <w:t>, locomoción y otras indemnizaciones</w:t>
            </w:r>
          </w:p>
        </w:tc>
        <w:tc>
          <w:tcPr>
            <w:tcW w:w="830" w:type="pct"/>
            <w:tcBorders>
              <w:top w:val="single" w:sz="2" w:space="0" w:color="auto"/>
              <w:left w:val="nil"/>
              <w:bottom w:val="single" w:sz="4" w:space="0" w:color="auto"/>
              <w:right w:val="nil"/>
            </w:tcBorders>
            <w:noWrap/>
            <w:vAlign w:val="center"/>
          </w:tcPr>
          <w:p w:rsidR="00C26729" w:rsidRPr="004F2656" w:rsidRDefault="00C26729" w:rsidP="00120015">
            <w:pPr>
              <w:spacing w:after="0"/>
              <w:ind w:firstLine="0"/>
              <w:jc w:val="right"/>
              <w:rPr>
                <w:rFonts w:ascii="Arial Narrow" w:hAnsi="Arial Narrow"/>
                <w:color w:val="000000"/>
                <w:lang w:val="es-ES" w:eastAsia="es-ES"/>
              </w:rPr>
            </w:pPr>
            <w:r>
              <w:rPr>
                <w:rFonts w:ascii="Arial Narrow" w:hAnsi="Arial Narrow"/>
                <w:color w:val="000000"/>
                <w:lang w:val="es-ES" w:eastAsia="es-ES"/>
              </w:rPr>
              <w:t>1.009</w:t>
            </w:r>
          </w:p>
        </w:tc>
        <w:tc>
          <w:tcPr>
            <w:tcW w:w="745" w:type="pct"/>
            <w:tcBorders>
              <w:top w:val="single" w:sz="2" w:space="0" w:color="auto"/>
              <w:left w:val="nil"/>
              <w:bottom w:val="single" w:sz="4" w:space="0" w:color="auto"/>
              <w:right w:val="nil"/>
            </w:tcBorders>
            <w:vAlign w:val="center"/>
          </w:tcPr>
          <w:p w:rsidR="00C26729" w:rsidRPr="004F2656" w:rsidRDefault="00C26729" w:rsidP="006457CF">
            <w:pPr>
              <w:spacing w:after="0"/>
              <w:ind w:firstLine="0"/>
              <w:jc w:val="right"/>
              <w:rPr>
                <w:rFonts w:ascii="Arial Narrow" w:hAnsi="Arial Narrow"/>
                <w:color w:val="000000"/>
                <w:lang w:val="es-ES" w:eastAsia="es-ES"/>
              </w:rPr>
            </w:pPr>
            <w:r w:rsidRPr="004F2656">
              <w:rPr>
                <w:rFonts w:ascii="Arial Narrow" w:hAnsi="Arial Narrow"/>
                <w:color w:val="000000"/>
                <w:lang w:val="es-ES" w:eastAsia="es-ES"/>
              </w:rPr>
              <w:t>1</w:t>
            </w:r>
            <w:r>
              <w:rPr>
                <w:rFonts w:ascii="Arial Narrow" w:hAnsi="Arial Narrow"/>
                <w:color w:val="000000"/>
                <w:lang w:val="es-ES" w:eastAsia="es-ES"/>
              </w:rPr>
              <w:t>0.350</w:t>
            </w:r>
          </w:p>
        </w:tc>
        <w:tc>
          <w:tcPr>
            <w:tcW w:w="644" w:type="pct"/>
            <w:tcBorders>
              <w:top w:val="single" w:sz="2" w:space="0" w:color="auto"/>
              <w:left w:val="nil"/>
              <w:bottom w:val="single" w:sz="4" w:space="0" w:color="auto"/>
              <w:right w:val="nil"/>
            </w:tcBorders>
            <w:vAlign w:val="center"/>
          </w:tcPr>
          <w:p w:rsidR="00C26729" w:rsidRPr="004F2656" w:rsidRDefault="00C26729" w:rsidP="006457CF">
            <w:pPr>
              <w:spacing w:after="0"/>
              <w:ind w:firstLine="0"/>
              <w:jc w:val="right"/>
              <w:rPr>
                <w:rFonts w:ascii="Arial Narrow" w:hAnsi="Arial Narrow"/>
                <w:color w:val="000000"/>
                <w:lang w:val="es-ES" w:eastAsia="es-ES"/>
              </w:rPr>
            </w:pPr>
            <w:r w:rsidRPr="004F2656">
              <w:rPr>
                <w:rFonts w:ascii="Arial Narrow" w:hAnsi="Arial Narrow"/>
                <w:color w:val="000000"/>
                <w:lang w:val="es-ES" w:eastAsia="es-ES"/>
              </w:rPr>
              <w:t>-</w:t>
            </w:r>
            <w:r>
              <w:rPr>
                <w:rFonts w:ascii="Arial Narrow" w:hAnsi="Arial Narrow"/>
                <w:color w:val="000000"/>
                <w:lang w:val="es-ES" w:eastAsia="es-ES"/>
              </w:rPr>
              <w:t>90</w:t>
            </w:r>
          </w:p>
        </w:tc>
      </w:tr>
      <w:tr w:rsidR="00C26729" w:rsidRPr="00172D87" w:rsidTr="0010022B">
        <w:trPr>
          <w:trHeight w:val="255"/>
          <w:jc w:val="center"/>
        </w:trPr>
        <w:tc>
          <w:tcPr>
            <w:tcW w:w="2782" w:type="pct"/>
            <w:tcBorders>
              <w:top w:val="single" w:sz="4" w:space="0" w:color="auto"/>
              <w:left w:val="nil"/>
              <w:bottom w:val="single" w:sz="4" w:space="0" w:color="auto"/>
              <w:right w:val="nil"/>
            </w:tcBorders>
            <w:shd w:val="clear" w:color="auto" w:fill="FABF8F"/>
            <w:noWrap/>
            <w:vAlign w:val="center"/>
          </w:tcPr>
          <w:p w:rsidR="00C26729" w:rsidRPr="00172D87" w:rsidRDefault="00C26729" w:rsidP="00EC40FA">
            <w:pPr>
              <w:spacing w:after="0"/>
              <w:ind w:firstLine="0"/>
              <w:jc w:val="left"/>
              <w:rPr>
                <w:rFonts w:ascii="Arial" w:hAnsi="Arial" w:cs="Arial"/>
                <w:bCs/>
                <w:color w:val="000000"/>
                <w:sz w:val="18"/>
                <w:szCs w:val="18"/>
                <w:lang w:val="es-ES" w:eastAsia="es-ES"/>
              </w:rPr>
            </w:pPr>
            <w:r w:rsidRPr="00172D87">
              <w:rPr>
                <w:rFonts w:ascii="Arial" w:hAnsi="Arial" w:cs="Arial"/>
                <w:bCs/>
                <w:color w:val="000000"/>
                <w:sz w:val="18"/>
                <w:szCs w:val="18"/>
                <w:lang w:val="es-ES" w:eastAsia="es-ES"/>
              </w:rPr>
              <w:t>Total</w:t>
            </w:r>
          </w:p>
        </w:tc>
        <w:tc>
          <w:tcPr>
            <w:tcW w:w="830" w:type="pct"/>
            <w:tcBorders>
              <w:top w:val="single" w:sz="4" w:space="0" w:color="auto"/>
              <w:left w:val="nil"/>
              <w:bottom w:val="single" w:sz="4" w:space="0" w:color="auto"/>
              <w:right w:val="nil"/>
            </w:tcBorders>
            <w:shd w:val="clear" w:color="auto" w:fill="FABF8F"/>
            <w:noWrap/>
            <w:vAlign w:val="center"/>
          </w:tcPr>
          <w:p w:rsidR="00C26729" w:rsidRPr="00172D87" w:rsidRDefault="00C26729" w:rsidP="00172D87">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 2.939.250</w:t>
            </w:r>
          </w:p>
        </w:tc>
        <w:tc>
          <w:tcPr>
            <w:tcW w:w="745" w:type="pct"/>
            <w:tcBorders>
              <w:top w:val="single" w:sz="4" w:space="0" w:color="auto"/>
              <w:left w:val="nil"/>
              <w:bottom w:val="single" w:sz="4" w:space="0" w:color="auto"/>
              <w:right w:val="nil"/>
            </w:tcBorders>
            <w:shd w:val="clear" w:color="auto" w:fill="FABF8F"/>
            <w:vAlign w:val="center"/>
          </w:tcPr>
          <w:p w:rsidR="00C26729" w:rsidRPr="00172D87" w:rsidRDefault="00C26729" w:rsidP="00172D87">
            <w:pPr>
              <w:spacing w:after="0"/>
              <w:ind w:firstLine="0"/>
              <w:jc w:val="right"/>
              <w:rPr>
                <w:rFonts w:ascii="Arial" w:hAnsi="Arial" w:cs="Arial"/>
                <w:bCs/>
                <w:color w:val="000000"/>
                <w:sz w:val="18"/>
                <w:szCs w:val="18"/>
                <w:lang w:val="es-ES" w:eastAsia="es-ES"/>
              </w:rPr>
            </w:pPr>
            <w:r w:rsidRPr="00172D87">
              <w:rPr>
                <w:rFonts w:ascii="Arial" w:hAnsi="Arial" w:cs="Arial"/>
                <w:bCs/>
                <w:color w:val="000000"/>
                <w:sz w:val="18"/>
                <w:szCs w:val="18"/>
                <w:lang w:val="es-ES" w:eastAsia="es-ES"/>
              </w:rPr>
              <w:t>2.869.406</w:t>
            </w:r>
          </w:p>
        </w:tc>
        <w:tc>
          <w:tcPr>
            <w:tcW w:w="644" w:type="pct"/>
            <w:tcBorders>
              <w:top w:val="single" w:sz="4" w:space="0" w:color="auto"/>
              <w:left w:val="nil"/>
              <w:bottom w:val="single" w:sz="4" w:space="0" w:color="auto"/>
              <w:right w:val="nil"/>
            </w:tcBorders>
            <w:shd w:val="clear" w:color="auto" w:fill="FABF8F"/>
            <w:vAlign w:val="center"/>
          </w:tcPr>
          <w:p w:rsidR="00C26729" w:rsidRPr="00172D87" w:rsidRDefault="00C26729" w:rsidP="00172D87">
            <w:pPr>
              <w:spacing w:after="0"/>
              <w:ind w:firstLine="0"/>
              <w:jc w:val="right"/>
              <w:rPr>
                <w:rFonts w:ascii="Arial" w:hAnsi="Arial" w:cs="Arial"/>
                <w:bCs/>
                <w:color w:val="000000"/>
                <w:sz w:val="18"/>
                <w:szCs w:val="18"/>
                <w:lang w:val="es-ES" w:eastAsia="es-ES"/>
              </w:rPr>
            </w:pPr>
            <w:r w:rsidRPr="00172D87">
              <w:rPr>
                <w:rFonts w:ascii="Arial" w:hAnsi="Arial" w:cs="Arial"/>
                <w:bCs/>
                <w:color w:val="000000"/>
                <w:sz w:val="18"/>
                <w:szCs w:val="18"/>
                <w:lang w:val="es-ES" w:eastAsia="es-ES"/>
              </w:rPr>
              <w:t>2</w:t>
            </w:r>
          </w:p>
        </w:tc>
      </w:tr>
    </w:tbl>
    <w:p w:rsidR="00C26729" w:rsidRDefault="00C26729" w:rsidP="00487859">
      <w:pPr>
        <w:pStyle w:val="texto"/>
        <w:tabs>
          <w:tab w:val="clear" w:pos="2835"/>
          <w:tab w:val="clear" w:pos="3969"/>
          <w:tab w:val="clear" w:pos="5103"/>
          <w:tab w:val="clear" w:pos="6237"/>
          <w:tab w:val="clear" w:pos="7371"/>
        </w:tabs>
        <w:spacing w:before="220" w:after="240"/>
        <w:rPr>
          <w:lang w:val="es-ES"/>
        </w:rPr>
      </w:pPr>
    </w:p>
    <w:p w:rsidR="00C26729" w:rsidRDefault="00C26729" w:rsidP="00487859">
      <w:pPr>
        <w:pStyle w:val="texto"/>
        <w:tabs>
          <w:tab w:val="clear" w:pos="2835"/>
          <w:tab w:val="clear" w:pos="3969"/>
          <w:tab w:val="clear" w:pos="5103"/>
          <w:tab w:val="clear" w:pos="6237"/>
          <w:tab w:val="clear" w:pos="7371"/>
        </w:tabs>
        <w:spacing w:before="220" w:after="240"/>
      </w:pPr>
      <w:r>
        <w:rPr>
          <w:lang w:val="es-ES"/>
        </w:rPr>
        <w:br w:type="page"/>
        <w:t>Hemos analizado la siguiente</w:t>
      </w:r>
      <w:r>
        <w:t xml:space="preserve"> muestra de gastos:</w:t>
      </w:r>
    </w:p>
    <w:tbl>
      <w:tblPr>
        <w:tblW w:w="4876" w:type="pct"/>
        <w:jc w:val="center"/>
        <w:tblLook w:val="01E0" w:firstRow="1" w:lastRow="1" w:firstColumn="1" w:lastColumn="1" w:noHBand="0" w:noVBand="0"/>
      </w:tblPr>
      <w:tblGrid>
        <w:gridCol w:w="5422"/>
        <w:gridCol w:w="1935"/>
        <w:gridCol w:w="1839"/>
      </w:tblGrid>
      <w:tr w:rsidR="00C26729" w:rsidRPr="00487859" w:rsidTr="006B2B4B">
        <w:trPr>
          <w:trHeight w:val="255"/>
          <w:jc w:val="center"/>
        </w:trPr>
        <w:tc>
          <w:tcPr>
            <w:tcW w:w="4000" w:type="pct"/>
            <w:gridSpan w:val="2"/>
            <w:tcBorders>
              <w:top w:val="single" w:sz="4" w:space="0" w:color="auto"/>
              <w:bottom w:val="single" w:sz="4" w:space="0" w:color="auto"/>
            </w:tcBorders>
            <w:shd w:val="clear" w:color="auto" w:fill="FABF8F"/>
            <w:vAlign w:val="center"/>
          </w:tcPr>
          <w:p w:rsidR="00C26729" w:rsidRPr="00487859" w:rsidRDefault="00C26729" w:rsidP="004D712A">
            <w:pPr>
              <w:spacing w:after="0"/>
              <w:ind w:firstLine="0"/>
              <w:jc w:val="left"/>
              <w:rPr>
                <w:rFonts w:ascii="Arial" w:hAnsi="Arial" w:cs="Arial"/>
                <w:sz w:val="18"/>
                <w:szCs w:val="18"/>
                <w:lang w:eastAsia="es-ES"/>
              </w:rPr>
            </w:pPr>
            <w:r w:rsidRPr="00487859">
              <w:rPr>
                <w:rFonts w:ascii="Arial" w:hAnsi="Arial" w:cs="Arial"/>
                <w:sz w:val="18"/>
                <w:szCs w:val="18"/>
                <w:lang w:eastAsia="es-ES"/>
              </w:rPr>
              <w:t>Partidas presupuestarias/servicios</w:t>
            </w:r>
          </w:p>
        </w:tc>
        <w:tc>
          <w:tcPr>
            <w:tcW w:w="1000" w:type="pct"/>
            <w:tcBorders>
              <w:top w:val="single" w:sz="4" w:space="0" w:color="auto"/>
              <w:bottom w:val="single" w:sz="4" w:space="0" w:color="auto"/>
            </w:tcBorders>
            <w:shd w:val="clear" w:color="auto" w:fill="FABF8F"/>
            <w:vAlign w:val="center"/>
          </w:tcPr>
          <w:p w:rsidR="00C26729" w:rsidRPr="00487859" w:rsidRDefault="00C26729" w:rsidP="003916A1">
            <w:pPr>
              <w:spacing w:after="0"/>
              <w:ind w:firstLine="0"/>
              <w:jc w:val="right"/>
              <w:rPr>
                <w:rFonts w:ascii="Arial" w:hAnsi="Arial" w:cs="Arial"/>
                <w:color w:val="000000"/>
                <w:sz w:val="18"/>
                <w:szCs w:val="18"/>
                <w:lang w:val="es-ES" w:eastAsia="es-ES"/>
              </w:rPr>
            </w:pPr>
            <w:r w:rsidRPr="00487859">
              <w:rPr>
                <w:rFonts w:ascii="Arial" w:hAnsi="Arial" w:cs="Arial"/>
                <w:color w:val="000000"/>
                <w:sz w:val="18"/>
                <w:szCs w:val="18"/>
                <w:lang w:val="es-ES" w:eastAsia="es-ES"/>
              </w:rPr>
              <w:t>ORN 2018</w:t>
            </w:r>
          </w:p>
        </w:tc>
      </w:tr>
      <w:tr w:rsidR="00C26729" w:rsidRPr="004F2656" w:rsidTr="006B2B4B">
        <w:trPr>
          <w:trHeight w:val="198"/>
          <w:jc w:val="center"/>
        </w:trPr>
        <w:tc>
          <w:tcPr>
            <w:tcW w:w="2948" w:type="pct"/>
            <w:tcBorders>
              <w:top w:val="single" w:sz="4" w:space="0" w:color="auto"/>
              <w:bottom w:val="single" w:sz="2" w:space="0" w:color="auto"/>
            </w:tcBorders>
            <w:vAlign w:val="center"/>
          </w:tcPr>
          <w:p w:rsidR="00C26729" w:rsidRPr="004F2656" w:rsidRDefault="00C26729" w:rsidP="004D712A">
            <w:pPr>
              <w:spacing w:after="0"/>
              <w:ind w:firstLine="0"/>
              <w:jc w:val="left"/>
              <w:rPr>
                <w:rFonts w:ascii="Arial Narrow" w:hAnsi="Arial Narrow" w:cs="Calibri"/>
                <w:lang w:eastAsia="es-ES"/>
              </w:rPr>
            </w:pPr>
            <w:r w:rsidRPr="004F2656">
              <w:rPr>
                <w:rFonts w:ascii="Arial Narrow" w:hAnsi="Arial Narrow" w:cs="Calibri"/>
                <w:lang w:eastAsia="es-ES"/>
              </w:rPr>
              <w:t>Gestión escuela infantil 0-3 años</w:t>
            </w:r>
          </w:p>
        </w:tc>
        <w:tc>
          <w:tcPr>
            <w:tcW w:w="2052" w:type="pct"/>
            <w:gridSpan w:val="2"/>
            <w:tcBorders>
              <w:top w:val="single" w:sz="4" w:space="0" w:color="auto"/>
              <w:bottom w:val="single" w:sz="2" w:space="0" w:color="auto"/>
            </w:tcBorders>
            <w:vAlign w:val="center"/>
          </w:tcPr>
          <w:p w:rsidR="00C26729" w:rsidRPr="004F2656" w:rsidRDefault="00C26729" w:rsidP="004D712A">
            <w:pPr>
              <w:spacing w:after="0"/>
              <w:ind w:firstLine="0"/>
              <w:jc w:val="right"/>
              <w:rPr>
                <w:rFonts w:ascii="Arial Narrow" w:hAnsi="Arial Narrow"/>
                <w:lang w:val="es-ES" w:eastAsia="es-ES"/>
              </w:rPr>
            </w:pPr>
            <w:r w:rsidRPr="004F2656">
              <w:rPr>
                <w:rFonts w:ascii="Arial Narrow" w:hAnsi="Arial Narrow"/>
                <w:lang w:val="es-ES" w:eastAsia="es-ES"/>
              </w:rPr>
              <w:t>514.446</w:t>
            </w:r>
          </w:p>
        </w:tc>
      </w:tr>
      <w:tr w:rsidR="00C26729" w:rsidRPr="004F2656" w:rsidTr="006B2B4B">
        <w:trPr>
          <w:trHeight w:val="198"/>
          <w:jc w:val="center"/>
        </w:trPr>
        <w:tc>
          <w:tcPr>
            <w:tcW w:w="2948" w:type="pct"/>
            <w:tcBorders>
              <w:top w:val="single" w:sz="2" w:space="0" w:color="auto"/>
              <w:bottom w:val="single" w:sz="2" w:space="0" w:color="auto"/>
            </w:tcBorders>
            <w:vAlign w:val="center"/>
          </w:tcPr>
          <w:p w:rsidR="00C26729" w:rsidRPr="004F2656" w:rsidRDefault="00C26729" w:rsidP="006F3AEA">
            <w:pPr>
              <w:spacing w:after="0"/>
              <w:ind w:firstLine="0"/>
              <w:jc w:val="left"/>
              <w:rPr>
                <w:rFonts w:ascii="Arial Narrow" w:hAnsi="Arial Narrow" w:cs="Calibri"/>
                <w:lang w:eastAsia="es-ES"/>
              </w:rPr>
            </w:pPr>
            <w:r w:rsidRPr="004F2656">
              <w:rPr>
                <w:rFonts w:ascii="Arial Narrow" w:hAnsi="Arial Narrow" w:cs="Calibri"/>
                <w:lang w:eastAsia="es-ES"/>
              </w:rPr>
              <w:t>Suministros (energía eléctrica y gas)</w:t>
            </w:r>
          </w:p>
        </w:tc>
        <w:tc>
          <w:tcPr>
            <w:tcW w:w="2052" w:type="pct"/>
            <w:gridSpan w:val="2"/>
            <w:tcBorders>
              <w:top w:val="single" w:sz="2" w:space="0" w:color="auto"/>
              <w:bottom w:val="single" w:sz="2" w:space="0" w:color="auto"/>
            </w:tcBorders>
            <w:vAlign w:val="center"/>
          </w:tcPr>
          <w:p w:rsidR="00C26729" w:rsidRPr="004F2656" w:rsidRDefault="00C26729" w:rsidP="006F3AEA">
            <w:pPr>
              <w:spacing w:after="0"/>
              <w:ind w:firstLine="0"/>
              <w:jc w:val="right"/>
              <w:rPr>
                <w:rFonts w:ascii="Arial Narrow" w:hAnsi="Arial Narrow"/>
                <w:lang w:val="es-ES" w:eastAsia="es-ES"/>
              </w:rPr>
            </w:pPr>
            <w:r w:rsidRPr="004F2656">
              <w:rPr>
                <w:rFonts w:ascii="Arial Narrow" w:hAnsi="Arial Narrow"/>
                <w:lang w:val="es-ES" w:eastAsia="es-ES"/>
              </w:rPr>
              <w:t>435.628</w:t>
            </w:r>
          </w:p>
        </w:tc>
      </w:tr>
      <w:tr w:rsidR="00C26729" w:rsidRPr="004F2656" w:rsidTr="006B2B4B">
        <w:trPr>
          <w:trHeight w:val="198"/>
          <w:jc w:val="center"/>
        </w:trPr>
        <w:tc>
          <w:tcPr>
            <w:tcW w:w="2948" w:type="pct"/>
            <w:tcBorders>
              <w:top w:val="single" w:sz="2" w:space="0" w:color="auto"/>
              <w:bottom w:val="single" w:sz="2" w:space="0" w:color="auto"/>
            </w:tcBorders>
            <w:vAlign w:val="center"/>
          </w:tcPr>
          <w:p w:rsidR="00C26729" w:rsidRPr="004F2656" w:rsidRDefault="00C26729" w:rsidP="006F3AEA">
            <w:pPr>
              <w:spacing w:after="0"/>
              <w:ind w:firstLine="0"/>
              <w:jc w:val="left"/>
              <w:rPr>
                <w:rFonts w:ascii="Arial Narrow" w:hAnsi="Arial Narrow" w:cs="Calibri"/>
                <w:lang w:eastAsia="es-ES"/>
              </w:rPr>
            </w:pPr>
            <w:r w:rsidRPr="004F2656">
              <w:rPr>
                <w:rFonts w:ascii="Arial Narrow" w:hAnsi="Arial Narrow" w:cs="Calibri"/>
                <w:lang w:eastAsia="es-ES"/>
              </w:rPr>
              <w:t>Contrato prestación servicio alimentación</w:t>
            </w:r>
          </w:p>
        </w:tc>
        <w:tc>
          <w:tcPr>
            <w:tcW w:w="2052" w:type="pct"/>
            <w:gridSpan w:val="2"/>
            <w:tcBorders>
              <w:top w:val="single" w:sz="2" w:space="0" w:color="auto"/>
              <w:bottom w:val="single" w:sz="2" w:space="0" w:color="auto"/>
            </w:tcBorders>
            <w:vAlign w:val="center"/>
          </w:tcPr>
          <w:p w:rsidR="00C26729" w:rsidRPr="004F2656" w:rsidRDefault="00C26729" w:rsidP="006F3AEA">
            <w:pPr>
              <w:spacing w:after="0"/>
              <w:ind w:firstLine="0"/>
              <w:jc w:val="right"/>
              <w:rPr>
                <w:rFonts w:ascii="Arial Narrow" w:hAnsi="Arial Narrow"/>
                <w:lang w:val="es-ES" w:eastAsia="es-ES"/>
              </w:rPr>
            </w:pPr>
            <w:r w:rsidRPr="004F2656">
              <w:rPr>
                <w:rFonts w:ascii="Arial Narrow" w:hAnsi="Arial Narrow"/>
                <w:lang w:val="es-ES" w:eastAsia="es-ES"/>
              </w:rPr>
              <w:t>104.445</w:t>
            </w:r>
          </w:p>
        </w:tc>
      </w:tr>
      <w:tr w:rsidR="00C26729" w:rsidRPr="004F2656" w:rsidTr="006B2B4B">
        <w:trPr>
          <w:trHeight w:val="198"/>
          <w:jc w:val="center"/>
        </w:trPr>
        <w:tc>
          <w:tcPr>
            <w:tcW w:w="2948" w:type="pct"/>
            <w:tcBorders>
              <w:top w:val="single" w:sz="2" w:space="0" w:color="auto"/>
              <w:bottom w:val="single" w:sz="2" w:space="0" w:color="auto"/>
            </w:tcBorders>
            <w:vAlign w:val="center"/>
          </w:tcPr>
          <w:p w:rsidR="00C26729" w:rsidRPr="004F2656" w:rsidRDefault="00C26729" w:rsidP="006F3AEA">
            <w:pPr>
              <w:spacing w:after="0"/>
              <w:ind w:firstLine="0"/>
              <w:jc w:val="left"/>
              <w:rPr>
                <w:rFonts w:ascii="Arial Narrow" w:hAnsi="Arial Narrow" w:cs="Calibri"/>
                <w:lang w:eastAsia="es-ES"/>
              </w:rPr>
            </w:pPr>
            <w:r w:rsidRPr="004F2656">
              <w:rPr>
                <w:rFonts w:ascii="Arial Narrow" w:hAnsi="Arial Narrow" w:cs="Calibri"/>
                <w:lang w:eastAsia="es-ES"/>
              </w:rPr>
              <w:t>Arrendamiento edificio centro juvenil</w:t>
            </w:r>
          </w:p>
        </w:tc>
        <w:tc>
          <w:tcPr>
            <w:tcW w:w="2052" w:type="pct"/>
            <w:gridSpan w:val="2"/>
            <w:tcBorders>
              <w:top w:val="single" w:sz="2" w:space="0" w:color="auto"/>
              <w:bottom w:val="single" w:sz="2" w:space="0" w:color="auto"/>
            </w:tcBorders>
            <w:vAlign w:val="center"/>
          </w:tcPr>
          <w:p w:rsidR="00C26729" w:rsidRPr="004F2656" w:rsidRDefault="00C26729" w:rsidP="006F3AEA">
            <w:pPr>
              <w:spacing w:after="0"/>
              <w:ind w:firstLine="0"/>
              <w:jc w:val="right"/>
              <w:rPr>
                <w:rFonts w:ascii="Arial Narrow" w:hAnsi="Arial Narrow"/>
                <w:lang w:val="es-ES" w:eastAsia="es-ES"/>
              </w:rPr>
            </w:pPr>
            <w:r w:rsidRPr="004F2656">
              <w:rPr>
                <w:rFonts w:ascii="Arial Narrow" w:hAnsi="Arial Narrow"/>
                <w:lang w:val="es-ES" w:eastAsia="es-ES"/>
              </w:rPr>
              <w:t>94.224</w:t>
            </w:r>
          </w:p>
        </w:tc>
      </w:tr>
      <w:tr w:rsidR="00C26729" w:rsidRPr="004F2656" w:rsidTr="006B2B4B">
        <w:trPr>
          <w:trHeight w:val="198"/>
          <w:jc w:val="center"/>
        </w:trPr>
        <w:tc>
          <w:tcPr>
            <w:tcW w:w="2948" w:type="pct"/>
            <w:tcBorders>
              <w:top w:val="single" w:sz="2" w:space="0" w:color="auto"/>
              <w:bottom w:val="single" w:sz="2" w:space="0" w:color="auto"/>
            </w:tcBorders>
            <w:vAlign w:val="center"/>
          </w:tcPr>
          <w:p w:rsidR="00C26729" w:rsidRPr="004F2656" w:rsidRDefault="00C26729" w:rsidP="006F3AEA">
            <w:pPr>
              <w:spacing w:after="0"/>
              <w:ind w:firstLine="0"/>
              <w:jc w:val="left"/>
              <w:rPr>
                <w:rFonts w:ascii="Arial Narrow" w:hAnsi="Arial Narrow" w:cs="Calibri"/>
                <w:lang w:eastAsia="es-ES"/>
              </w:rPr>
            </w:pPr>
            <w:r w:rsidRPr="004F2656">
              <w:rPr>
                <w:rFonts w:ascii="Arial Narrow" w:hAnsi="Arial Narrow" w:cs="Calibri"/>
                <w:lang w:eastAsia="es-ES"/>
              </w:rPr>
              <w:t>Mantenimiento zonas verdes y fuentes</w:t>
            </w:r>
          </w:p>
        </w:tc>
        <w:tc>
          <w:tcPr>
            <w:tcW w:w="2052" w:type="pct"/>
            <w:gridSpan w:val="2"/>
            <w:tcBorders>
              <w:top w:val="single" w:sz="2" w:space="0" w:color="auto"/>
              <w:bottom w:val="single" w:sz="2" w:space="0" w:color="auto"/>
            </w:tcBorders>
            <w:vAlign w:val="center"/>
          </w:tcPr>
          <w:p w:rsidR="00C26729" w:rsidRPr="004F2656" w:rsidRDefault="00C26729" w:rsidP="006F3AEA">
            <w:pPr>
              <w:spacing w:after="0"/>
              <w:ind w:firstLine="0"/>
              <w:jc w:val="right"/>
              <w:rPr>
                <w:rFonts w:ascii="Arial Narrow" w:hAnsi="Arial Narrow"/>
                <w:lang w:val="es-ES" w:eastAsia="es-ES"/>
              </w:rPr>
            </w:pPr>
            <w:r w:rsidRPr="004F2656">
              <w:rPr>
                <w:rFonts w:ascii="Arial Narrow" w:hAnsi="Arial Narrow"/>
                <w:lang w:val="es-ES" w:eastAsia="es-ES"/>
              </w:rPr>
              <w:t>62.780</w:t>
            </w:r>
          </w:p>
        </w:tc>
      </w:tr>
      <w:tr w:rsidR="00C26729" w:rsidRPr="004F2656" w:rsidTr="006B2B4B">
        <w:trPr>
          <w:trHeight w:val="198"/>
          <w:jc w:val="center"/>
        </w:trPr>
        <w:tc>
          <w:tcPr>
            <w:tcW w:w="2948" w:type="pct"/>
            <w:tcBorders>
              <w:top w:val="single" w:sz="2" w:space="0" w:color="auto"/>
              <w:bottom w:val="single" w:sz="2" w:space="0" w:color="auto"/>
            </w:tcBorders>
            <w:vAlign w:val="center"/>
          </w:tcPr>
          <w:p w:rsidR="00C26729" w:rsidRPr="004F2656" w:rsidRDefault="00C26729" w:rsidP="006F3AEA">
            <w:pPr>
              <w:spacing w:after="0"/>
              <w:ind w:firstLine="0"/>
              <w:jc w:val="left"/>
              <w:rPr>
                <w:rFonts w:ascii="Arial Narrow" w:hAnsi="Arial Narrow" w:cs="Calibri"/>
                <w:lang w:eastAsia="es-ES"/>
              </w:rPr>
            </w:pPr>
            <w:r w:rsidRPr="004F2656">
              <w:rPr>
                <w:rFonts w:ascii="Arial Narrow" w:hAnsi="Arial Narrow" w:cs="Calibri"/>
                <w:lang w:eastAsia="es-ES"/>
              </w:rPr>
              <w:t>Servicio recaudación agencia ejecutiva</w:t>
            </w:r>
          </w:p>
        </w:tc>
        <w:tc>
          <w:tcPr>
            <w:tcW w:w="2052" w:type="pct"/>
            <w:gridSpan w:val="2"/>
            <w:tcBorders>
              <w:top w:val="single" w:sz="2" w:space="0" w:color="auto"/>
              <w:bottom w:val="single" w:sz="2" w:space="0" w:color="auto"/>
            </w:tcBorders>
            <w:vAlign w:val="center"/>
          </w:tcPr>
          <w:p w:rsidR="00C26729" w:rsidRPr="004F2656" w:rsidRDefault="00C26729" w:rsidP="006F3AEA">
            <w:pPr>
              <w:spacing w:after="0"/>
              <w:ind w:firstLine="0"/>
              <w:jc w:val="right"/>
              <w:rPr>
                <w:rFonts w:ascii="Arial Narrow" w:hAnsi="Arial Narrow"/>
                <w:lang w:val="es-ES" w:eastAsia="es-ES"/>
              </w:rPr>
            </w:pPr>
            <w:r w:rsidRPr="004F2656">
              <w:rPr>
                <w:rFonts w:ascii="Arial Narrow" w:hAnsi="Arial Narrow"/>
                <w:lang w:val="es-ES" w:eastAsia="es-ES"/>
              </w:rPr>
              <w:t>56.539</w:t>
            </w:r>
          </w:p>
        </w:tc>
      </w:tr>
      <w:tr w:rsidR="00C26729" w:rsidRPr="004F2656" w:rsidTr="006B2B4B">
        <w:trPr>
          <w:trHeight w:val="198"/>
          <w:jc w:val="center"/>
        </w:trPr>
        <w:tc>
          <w:tcPr>
            <w:tcW w:w="2948" w:type="pct"/>
            <w:tcBorders>
              <w:top w:val="single" w:sz="2" w:space="0" w:color="auto"/>
              <w:bottom w:val="single" w:sz="2" w:space="0" w:color="auto"/>
            </w:tcBorders>
            <w:vAlign w:val="center"/>
          </w:tcPr>
          <w:p w:rsidR="00C26729" w:rsidRPr="004F2656" w:rsidRDefault="00C26729" w:rsidP="006F3AEA">
            <w:pPr>
              <w:spacing w:after="0"/>
              <w:ind w:firstLine="0"/>
              <w:jc w:val="left"/>
              <w:rPr>
                <w:rFonts w:ascii="Arial Narrow" w:hAnsi="Arial Narrow" w:cs="Calibri"/>
                <w:lang w:eastAsia="es-ES"/>
              </w:rPr>
            </w:pPr>
            <w:r w:rsidRPr="004F2656">
              <w:rPr>
                <w:rFonts w:ascii="Arial Narrow" w:hAnsi="Arial Narrow" w:cs="Calibri"/>
                <w:lang w:eastAsia="es-ES"/>
              </w:rPr>
              <w:t>Vestuario del personal</w:t>
            </w:r>
          </w:p>
        </w:tc>
        <w:tc>
          <w:tcPr>
            <w:tcW w:w="2052" w:type="pct"/>
            <w:gridSpan w:val="2"/>
            <w:tcBorders>
              <w:top w:val="single" w:sz="2" w:space="0" w:color="auto"/>
              <w:bottom w:val="single" w:sz="2" w:space="0" w:color="auto"/>
            </w:tcBorders>
            <w:vAlign w:val="center"/>
          </w:tcPr>
          <w:p w:rsidR="00C26729" w:rsidRPr="004F2656" w:rsidRDefault="00C26729" w:rsidP="006F3AEA">
            <w:pPr>
              <w:spacing w:after="0"/>
              <w:ind w:firstLine="0"/>
              <w:jc w:val="right"/>
              <w:rPr>
                <w:rFonts w:ascii="Arial Narrow" w:hAnsi="Arial Narrow"/>
                <w:lang w:val="es-ES" w:eastAsia="es-ES"/>
              </w:rPr>
            </w:pPr>
            <w:r w:rsidRPr="004F2656">
              <w:rPr>
                <w:rFonts w:ascii="Arial Narrow" w:hAnsi="Arial Narrow"/>
                <w:lang w:val="es-ES" w:eastAsia="es-ES"/>
              </w:rPr>
              <w:t>44.852</w:t>
            </w:r>
          </w:p>
        </w:tc>
      </w:tr>
      <w:tr w:rsidR="00C26729" w:rsidRPr="004F2656" w:rsidTr="006B2B4B">
        <w:trPr>
          <w:trHeight w:val="198"/>
          <w:jc w:val="center"/>
        </w:trPr>
        <w:tc>
          <w:tcPr>
            <w:tcW w:w="2948" w:type="pct"/>
            <w:tcBorders>
              <w:top w:val="single" w:sz="2" w:space="0" w:color="auto"/>
              <w:bottom w:val="single" w:sz="4" w:space="0" w:color="auto"/>
            </w:tcBorders>
            <w:vAlign w:val="center"/>
          </w:tcPr>
          <w:p w:rsidR="00C26729" w:rsidRPr="004F2656" w:rsidRDefault="00C26729" w:rsidP="006F3AEA">
            <w:pPr>
              <w:spacing w:after="0"/>
              <w:ind w:firstLine="0"/>
              <w:jc w:val="left"/>
              <w:rPr>
                <w:rFonts w:ascii="Arial Narrow" w:hAnsi="Arial Narrow" w:cs="Calibri"/>
                <w:lang w:eastAsia="es-ES"/>
              </w:rPr>
            </w:pPr>
            <w:r w:rsidRPr="004F2656">
              <w:rPr>
                <w:rFonts w:ascii="Arial Narrow" w:hAnsi="Arial Narrow" w:cs="Calibri"/>
                <w:lang w:eastAsia="es-ES"/>
              </w:rPr>
              <w:t>Contrato servicio de podología</w:t>
            </w:r>
          </w:p>
        </w:tc>
        <w:tc>
          <w:tcPr>
            <w:tcW w:w="2052" w:type="pct"/>
            <w:gridSpan w:val="2"/>
            <w:tcBorders>
              <w:top w:val="single" w:sz="2" w:space="0" w:color="auto"/>
              <w:bottom w:val="single" w:sz="4" w:space="0" w:color="auto"/>
            </w:tcBorders>
            <w:vAlign w:val="center"/>
          </w:tcPr>
          <w:p w:rsidR="00C26729" w:rsidRPr="004F2656" w:rsidRDefault="00C26729" w:rsidP="006F3AEA">
            <w:pPr>
              <w:spacing w:after="0"/>
              <w:ind w:firstLine="0"/>
              <w:jc w:val="right"/>
              <w:rPr>
                <w:rFonts w:ascii="Arial Narrow" w:hAnsi="Arial Narrow"/>
                <w:lang w:val="es-ES" w:eastAsia="es-ES"/>
              </w:rPr>
            </w:pPr>
            <w:r w:rsidRPr="004F2656">
              <w:rPr>
                <w:rFonts w:ascii="Arial Narrow" w:hAnsi="Arial Narrow"/>
                <w:lang w:val="es-ES" w:eastAsia="es-ES"/>
              </w:rPr>
              <w:t>8.444</w:t>
            </w:r>
          </w:p>
        </w:tc>
      </w:tr>
    </w:tbl>
    <w:p w:rsidR="00C26729" w:rsidRDefault="00C26729" w:rsidP="00487859">
      <w:pPr>
        <w:pStyle w:val="texto"/>
        <w:tabs>
          <w:tab w:val="left" w:pos="708"/>
        </w:tabs>
        <w:spacing w:before="240" w:after="160"/>
      </w:pPr>
      <w:r w:rsidRPr="00D947CE">
        <w:t xml:space="preserve">De nuestra </w:t>
      </w:r>
      <w:r>
        <w:t>revisión concluimos</w:t>
      </w:r>
      <w:r w:rsidRPr="00D947CE">
        <w:t xml:space="preserve"> que,</w:t>
      </w:r>
      <w:r>
        <w:t xml:space="preserve"> en general,</w:t>
      </w:r>
      <w:r w:rsidRPr="00D947CE">
        <w:t xml:space="preserve"> en la muestra fiscalizada, los gastos están justificados, aprobados, intervenidos</w:t>
      </w:r>
      <w:r>
        <w:t xml:space="preserve"> y correctamente</w:t>
      </w:r>
      <w:r w:rsidRPr="008B2583">
        <w:t xml:space="preserve"> contabilizados y pagados</w:t>
      </w:r>
      <w:r>
        <w:t>. No obstante, señalamos las siguientes deficiencias:</w:t>
      </w:r>
    </w:p>
    <w:p w:rsidR="00C26729" w:rsidRDefault="00C26729" w:rsidP="00CE481D">
      <w:pPr>
        <w:pStyle w:val="texto"/>
        <w:numPr>
          <w:ilvl w:val="0"/>
          <w:numId w:val="15"/>
        </w:numPr>
        <w:tabs>
          <w:tab w:val="clear" w:pos="2835"/>
          <w:tab w:val="clear" w:pos="3969"/>
          <w:tab w:val="clear" w:pos="5103"/>
          <w:tab w:val="clear" w:pos="6237"/>
          <w:tab w:val="clear" w:pos="7371"/>
          <w:tab w:val="num" w:pos="600"/>
          <w:tab w:val="num" w:pos="720"/>
          <w:tab w:val="num" w:pos="1320"/>
        </w:tabs>
        <w:spacing w:after="240"/>
        <w:rPr>
          <w:rFonts w:cs="Arial"/>
          <w:spacing w:val="4"/>
        </w:rPr>
      </w:pPr>
      <w:r>
        <w:rPr>
          <w:rFonts w:cs="Arial"/>
          <w:spacing w:val="4"/>
        </w:rPr>
        <w:t>Se han facturado los siguientes gastos sin que conste la existencia de la licitación pr</w:t>
      </w:r>
      <w:r>
        <w:rPr>
          <w:rFonts w:cs="Arial"/>
          <w:spacing w:val="4"/>
        </w:rPr>
        <w:t>e</w:t>
      </w:r>
      <w:r>
        <w:rPr>
          <w:rFonts w:cs="Arial"/>
          <w:spacing w:val="4"/>
        </w:rPr>
        <w:t>via de un procedimiento de adjudicación:</w:t>
      </w:r>
    </w:p>
    <w:tbl>
      <w:tblPr>
        <w:tblW w:w="9189" w:type="dxa"/>
        <w:jc w:val="center"/>
        <w:tblLook w:val="01E0" w:firstRow="1" w:lastRow="1" w:firstColumn="1" w:lastColumn="1" w:noHBand="0" w:noVBand="0"/>
      </w:tblPr>
      <w:tblGrid>
        <w:gridCol w:w="5327"/>
        <w:gridCol w:w="2197"/>
        <w:gridCol w:w="1665"/>
      </w:tblGrid>
      <w:tr w:rsidR="00C26729" w:rsidRPr="00487859" w:rsidTr="00DF5B11">
        <w:trPr>
          <w:trHeight w:val="312"/>
          <w:jc w:val="center"/>
        </w:trPr>
        <w:tc>
          <w:tcPr>
            <w:tcW w:w="7524" w:type="dxa"/>
            <w:gridSpan w:val="2"/>
            <w:tcBorders>
              <w:top w:val="single" w:sz="4" w:space="0" w:color="auto"/>
              <w:bottom w:val="single" w:sz="4" w:space="0" w:color="auto"/>
            </w:tcBorders>
            <w:shd w:val="clear" w:color="auto" w:fill="FABF8F"/>
            <w:vAlign w:val="center"/>
          </w:tcPr>
          <w:p w:rsidR="00C26729" w:rsidRPr="00487859" w:rsidRDefault="00C26729" w:rsidP="00D84A7D">
            <w:pPr>
              <w:spacing w:after="0"/>
              <w:ind w:firstLine="0"/>
              <w:jc w:val="left"/>
              <w:rPr>
                <w:rFonts w:ascii="Arial" w:hAnsi="Arial" w:cs="Arial"/>
                <w:sz w:val="18"/>
                <w:szCs w:val="18"/>
                <w:lang w:eastAsia="es-ES"/>
              </w:rPr>
            </w:pPr>
            <w:r w:rsidRPr="00487859">
              <w:rPr>
                <w:rFonts w:ascii="Arial" w:hAnsi="Arial" w:cs="Arial"/>
                <w:sz w:val="18"/>
                <w:szCs w:val="18"/>
                <w:lang w:eastAsia="es-ES"/>
              </w:rPr>
              <w:t>Partidas presupuestarias</w:t>
            </w:r>
          </w:p>
        </w:tc>
        <w:tc>
          <w:tcPr>
            <w:tcW w:w="1665" w:type="dxa"/>
            <w:tcBorders>
              <w:top w:val="single" w:sz="4" w:space="0" w:color="auto"/>
              <w:bottom w:val="single" w:sz="4" w:space="0" w:color="auto"/>
            </w:tcBorders>
            <w:shd w:val="clear" w:color="auto" w:fill="FABF8F"/>
            <w:vAlign w:val="center"/>
          </w:tcPr>
          <w:p w:rsidR="00C26729" w:rsidRPr="00487859" w:rsidRDefault="00C26729" w:rsidP="00D84A7D">
            <w:pPr>
              <w:spacing w:after="0"/>
              <w:ind w:firstLine="0"/>
              <w:jc w:val="right"/>
              <w:rPr>
                <w:rFonts w:ascii="Arial" w:hAnsi="Arial" w:cs="Arial"/>
                <w:color w:val="000000"/>
                <w:sz w:val="18"/>
                <w:szCs w:val="18"/>
                <w:lang w:val="es-ES" w:eastAsia="es-ES"/>
              </w:rPr>
            </w:pPr>
            <w:r w:rsidRPr="00487859">
              <w:rPr>
                <w:rFonts w:ascii="Arial" w:hAnsi="Arial" w:cs="Arial"/>
                <w:color w:val="000000"/>
                <w:sz w:val="18"/>
                <w:szCs w:val="18"/>
                <w:lang w:val="es-ES" w:eastAsia="es-ES"/>
              </w:rPr>
              <w:t>ORN 2018</w:t>
            </w:r>
          </w:p>
        </w:tc>
      </w:tr>
      <w:tr w:rsidR="00C26729" w:rsidRPr="004F2656" w:rsidTr="006F3AEA">
        <w:trPr>
          <w:trHeight w:val="227"/>
          <w:jc w:val="center"/>
        </w:trPr>
        <w:tc>
          <w:tcPr>
            <w:tcW w:w="5327" w:type="dxa"/>
            <w:tcBorders>
              <w:top w:val="single" w:sz="2" w:space="0" w:color="auto"/>
              <w:bottom w:val="single" w:sz="2" w:space="0" w:color="auto"/>
            </w:tcBorders>
            <w:vAlign w:val="center"/>
          </w:tcPr>
          <w:p w:rsidR="00C26729" w:rsidRPr="004F2656" w:rsidRDefault="00C26729" w:rsidP="006F3AEA">
            <w:pPr>
              <w:spacing w:after="0"/>
              <w:ind w:firstLine="0"/>
              <w:jc w:val="left"/>
              <w:rPr>
                <w:rFonts w:ascii="Arial Narrow" w:hAnsi="Arial Narrow" w:cs="Calibri"/>
                <w:lang w:eastAsia="es-ES"/>
              </w:rPr>
            </w:pPr>
            <w:r w:rsidRPr="004F2656">
              <w:rPr>
                <w:rFonts w:ascii="Arial Narrow" w:hAnsi="Arial Narrow" w:cs="Calibri"/>
                <w:lang w:eastAsia="es-ES"/>
              </w:rPr>
              <w:t>Suministros (energía eléctrica y gas)</w:t>
            </w:r>
          </w:p>
        </w:tc>
        <w:tc>
          <w:tcPr>
            <w:tcW w:w="3862" w:type="dxa"/>
            <w:gridSpan w:val="2"/>
            <w:tcBorders>
              <w:top w:val="single" w:sz="2" w:space="0" w:color="auto"/>
              <w:bottom w:val="single" w:sz="2" w:space="0" w:color="auto"/>
            </w:tcBorders>
            <w:vAlign w:val="center"/>
          </w:tcPr>
          <w:p w:rsidR="00C26729" w:rsidRPr="004F2656" w:rsidRDefault="00C26729" w:rsidP="006F3AEA">
            <w:pPr>
              <w:spacing w:after="0"/>
              <w:ind w:firstLine="0"/>
              <w:jc w:val="right"/>
              <w:rPr>
                <w:rFonts w:ascii="Arial Narrow" w:hAnsi="Arial Narrow"/>
                <w:lang w:val="es-ES" w:eastAsia="es-ES"/>
              </w:rPr>
            </w:pPr>
            <w:r w:rsidRPr="004F2656">
              <w:rPr>
                <w:rFonts w:ascii="Arial Narrow" w:hAnsi="Arial Narrow"/>
                <w:lang w:val="es-ES" w:eastAsia="es-ES"/>
              </w:rPr>
              <w:t>435.628</w:t>
            </w:r>
          </w:p>
        </w:tc>
      </w:tr>
      <w:tr w:rsidR="00C26729" w:rsidRPr="004F2656" w:rsidTr="006F3AEA">
        <w:trPr>
          <w:trHeight w:val="227"/>
          <w:jc w:val="center"/>
        </w:trPr>
        <w:tc>
          <w:tcPr>
            <w:tcW w:w="5327" w:type="dxa"/>
            <w:tcBorders>
              <w:top w:val="single" w:sz="2" w:space="0" w:color="auto"/>
              <w:bottom w:val="single" w:sz="2" w:space="0" w:color="auto"/>
            </w:tcBorders>
            <w:vAlign w:val="center"/>
          </w:tcPr>
          <w:p w:rsidR="00C26729" w:rsidRPr="004F2656" w:rsidRDefault="00C26729" w:rsidP="006F3AEA">
            <w:pPr>
              <w:spacing w:after="0"/>
              <w:ind w:firstLine="0"/>
              <w:jc w:val="left"/>
              <w:rPr>
                <w:rFonts w:ascii="Arial Narrow" w:hAnsi="Arial Narrow" w:cs="Calibri"/>
                <w:lang w:eastAsia="es-ES"/>
              </w:rPr>
            </w:pPr>
            <w:r w:rsidRPr="004F2656">
              <w:rPr>
                <w:rFonts w:ascii="Arial Narrow" w:hAnsi="Arial Narrow" w:cs="Calibri"/>
                <w:lang w:eastAsia="es-ES"/>
              </w:rPr>
              <w:t>Vestuario del personal</w:t>
            </w:r>
          </w:p>
        </w:tc>
        <w:tc>
          <w:tcPr>
            <w:tcW w:w="3862" w:type="dxa"/>
            <w:gridSpan w:val="2"/>
            <w:tcBorders>
              <w:top w:val="single" w:sz="2" w:space="0" w:color="auto"/>
              <w:bottom w:val="single" w:sz="2" w:space="0" w:color="auto"/>
            </w:tcBorders>
            <w:vAlign w:val="center"/>
          </w:tcPr>
          <w:p w:rsidR="00C26729" w:rsidRPr="004F2656" w:rsidRDefault="00C26729" w:rsidP="006F3AEA">
            <w:pPr>
              <w:spacing w:after="0"/>
              <w:ind w:firstLine="0"/>
              <w:jc w:val="right"/>
              <w:rPr>
                <w:rFonts w:ascii="Arial Narrow" w:hAnsi="Arial Narrow"/>
                <w:lang w:val="es-ES" w:eastAsia="es-ES"/>
              </w:rPr>
            </w:pPr>
            <w:r w:rsidRPr="004F2656">
              <w:rPr>
                <w:rFonts w:ascii="Arial Narrow" w:hAnsi="Arial Narrow"/>
                <w:lang w:val="es-ES" w:eastAsia="es-ES"/>
              </w:rPr>
              <w:t>44.852</w:t>
            </w:r>
          </w:p>
        </w:tc>
      </w:tr>
      <w:tr w:rsidR="00C26729" w:rsidRPr="004F2656" w:rsidTr="00752B30">
        <w:trPr>
          <w:trHeight w:val="227"/>
          <w:jc w:val="center"/>
        </w:trPr>
        <w:tc>
          <w:tcPr>
            <w:tcW w:w="5327" w:type="dxa"/>
            <w:tcBorders>
              <w:top w:val="single" w:sz="2" w:space="0" w:color="auto"/>
              <w:bottom w:val="single" w:sz="4" w:space="0" w:color="auto"/>
            </w:tcBorders>
            <w:vAlign w:val="center"/>
          </w:tcPr>
          <w:p w:rsidR="00C26729" w:rsidRPr="004F2656" w:rsidRDefault="00C26729" w:rsidP="00D84A7D">
            <w:pPr>
              <w:spacing w:after="0"/>
              <w:ind w:firstLine="0"/>
              <w:jc w:val="left"/>
              <w:rPr>
                <w:rFonts w:ascii="Arial Narrow" w:hAnsi="Arial Narrow" w:cs="Calibri"/>
                <w:lang w:eastAsia="es-ES"/>
              </w:rPr>
            </w:pPr>
            <w:r w:rsidRPr="004F2656">
              <w:rPr>
                <w:rFonts w:ascii="Arial Narrow" w:hAnsi="Arial Narrow" w:cs="Calibri"/>
                <w:lang w:eastAsia="es-ES"/>
              </w:rPr>
              <w:t>Mantenimiento jardines Erripagaña</w:t>
            </w:r>
          </w:p>
        </w:tc>
        <w:tc>
          <w:tcPr>
            <w:tcW w:w="3862" w:type="dxa"/>
            <w:gridSpan w:val="2"/>
            <w:tcBorders>
              <w:top w:val="single" w:sz="2" w:space="0" w:color="auto"/>
              <w:bottom w:val="single" w:sz="4" w:space="0" w:color="auto"/>
            </w:tcBorders>
            <w:vAlign w:val="center"/>
          </w:tcPr>
          <w:p w:rsidR="00C26729" w:rsidRPr="004F2656" w:rsidRDefault="00C26729" w:rsidP="00D84A7D">
            <w:pPr>
              <w:spacing w:after="0"/>
              <w:ind w:firstLine="0"/>
              <w:jc w:val="right"/>
              <w:rPr>
                <w:rFonts w:ascii="Arial Narrow" w:hAnsi="Arial Narrow"/>
                <w:lang w:val="es-ES" w:eastAsia="es-ES"/>
              </w:rPr>
            </w:pPr>
            <w:r w:rsidRPr="004F2656">
              <w:rPr>
                <w:rFonts w:ascii="Arial Narrow" w:hAnsi="Arial Narrow"/>
                <w:lang w:val="es-ES" w:eastAsia="es-ES"/>
              </w:rPr>
              <w:t>39.930</w:t>
            </w:r>
          </w:p>
        </w:tc>
      </w:tr>
      <w:tr w:rsidR="00C26729" w:rsidRPr="00487859" w:rsidTr="00752B30">
        <w:trPr>
          <w:trHeight w:val="255"/>
          <w:jc w:val="center"/>
        </w:trPr>
        <w:tc>
          <w:tcPr>
            <w:tcW w:w="5327" w:type="dxa"/>
            <w:tcBorders>
              <w:top w:val="single" w:sz="4" w:space="0" w:color="auto"/>
              <w:bottom w:val="single" w:sz="4" w:space="0" w:color="auto"/>
            </w:tcBorders>
            <w:shd w:val="clear" w:color="auto" w:fill="FABF8F"/>
            <w:vAlign w:val="center"/>
          </w:tcPr>
          <w:p w:rsidR="00C26729" w:rsidRPr="00487859" w:rsidRDefault="00C26729" w:rsidP="00D84A7D">
            <w:pPr>
              <w:spacing w:after="0"/>
              <w:ind w:firstLine="0"/>
              <w:jc w:val="left"/>
              <w:rPr>
                <w:rFonts w:ascii="Arial" w:hAnsi="Arial" w:cs="Arial"/>
                <w:sz w:val="18"/>
                <w:szCs w:val="18"/>
                <w:lang w:eastAsia="es-ES"/>
              </w:rPr>
            </w:pPr>
            <w:r w:rsidRPr="00487859">
              <w:rPr>
                <w:rFonts w:ascii="Arial" w:hAnsi="Arial" w:cs="Arial"/>
                <w:sz w:val="18"/>
                <w:szCs w:val="18"/>
                <w:lang w:eastAsia="es-ES"/>
              </w:rPr>
              <w:t>Total</w:t>
            </w:r>
          </w:p>
        </w:tc>
        <w:tc>
          <w:tcPr>
            <w:tcW w:w="3862" w:type="dxa"/>
            <w:gridSpan w:val="2"/>
            <w:tcBorders>
              <w:top w:val="single" w:sz="4" w:space="0" w:color="auto"/>
              <w:bottom w:val="single" w:sz="4" w:space="0" w:color="auto"/>
            </w:tcBorders>
            <w:shd w:val="clear" w:color="auto" w:fill="FABF8F"/>
            <w:vAlign w:val="center"/>
          </w:tcPr>
          <w:p w:rsidR="00C26729" w:rsidRPr="00487859" w:rsidRDefault="00C26729" w:rsidP="004537A3">
            <w:pPr>
              <w:spacing w:after="0"/>
              <w:ind w:firstLine="0"/>
              <w:jc w:val="right"/>
              <w:rPr>
                <w:rFonts w:ascii="Arial" w:hAnsi="Arial" w:cs="Arial"/>
                <w:sz w:val="18"/>
                <w:szCs w:val="18"/>
                <w:lang w:eastAsia="es-ES"/>
              </w:rPr>
            </w:pPr>
            <w:r w:rsidRPr="00487859">
              <w:rPr>
                <w:rFonts w:ascii="Arial" w:hAnsi="Arial" w:cs="Arial"/>
                <w:sz w:val="18"/>
                <w:szCs w:val="18"/>
                <w:lang w:eastAsia="es-ES"/>
              </w:rPr>
              <w:t>520.410</w:t>
            </w:r>
          </w:p>
        </w:tc>
      </w:tr>
    </w:tbl>
    <w:p w:rsidR="00C26729" w:rsidRDefault="00C26729" w:rsidP="00F01E9B">
      <w:pPr>
        <w:pStyle w:val="texto"/>
        <w:numPr>
          <w:ilvl w:val="0"/>
          <w:numId w:val="15"/>
        </w:numPr>
        <w:tabs>
          <w:tab w:val="clear" w:pos="2835"/>
          <w:tab w:val="clear" w:pos="3969"/>
          <w:tab w:val="clear" w:pos="5103"/>
          <w:tab w:val="clear" w:pos="6237"/>
          <w:tab w:val="clear" w:pos="7371"/>
          <w:tab w:val="num" w:pos="600"/>
          <w:tab w:val="num" w:pos="720"/>
          <w:tab w:val="num" w:pos="1320"/>
        </w:tabs>
        <w:spacing w:before="240" w:after="240"/>
        <w:rPr>
          <w:rFonts w:cs="Arial"/>
          <w:spacing w:val="4"/>
        </w:rPr>
      </w:pPr>
      <w:r>
        <w:rPr>
          <w:rFonts w:cs="Arial"/>
          <w:spacing w:val="4"/>
        </w:rPr>
        <w:t>El servicio de recaudación ejecutiva lo ha seguido prestando el anterior adjudicatario, a pesar de haber agotado todas las prórrogas previstas y sin que se hayan vuelto a licitar los servicios. El gasto reconocido en 2018 ha sido de 56.539 euros y el contrato venció en d</w:t>
      </w:r>
      <w:r>
        <w:rPr>
          <w:rFonts w:cs="Arial"/>
          <w:spacing w:val="4"/>
        </w:rPr>
        <w:t>i</w:t>
      </w:r>
      <w:r>
        <w:rPr>
          <w:rFonts w:cs="Arial"/>
          <w:spacing w:val="4"/>
        </w:rPr>
        <w:t>ciembre de 2016.</w:t>
      </w:r>
    </w:p>
    <w:p w:rsidR="00C26729" w:rsidRPr="0052081A" w:rsidRDefault="00C26729" w:rsidP="00824EB4">
      <w:pPr>
        <w:pStyle w:val="atitulo3"/>
      </w:pPr>
      <w:r w:rsidRPr="0052081A">
        <w:t>Licitación y adjudicación de contratos</w:t>
      </w:r>
    </w:p>
    <w:p w:rsidR="00C26729" w:rsidRDefault="00C26729" w:rsidP="00342ED6">
      <w:pPr>
        <w:pStyle w:val="texto"/>
        <w:tabs>
          <w:tab w:val="clear" w:pos="2835"/>
          <w:tab w:val="clear" w:pos="3969"/>
          <w:tab w:val="clear" w:pos="5103"/>
          <w:tab w:val="clear" w:pos="6237"/>
          <w:tab w:val="clear" w:pos="7371"/>
        </w:tabs>
        <w:spacing w:after="260"/>
      </w:pPr>
      <w:r>
        <w:t>Hemos</w:t>
      </w:r>
      <w:r w:rsidRPr="0075265C">
        <w:t xml:space="preserve"> revisado las siguientes </w:t>
      </w:r>
      <w:r>
        <w:t xml:space="preserve">licitaciones </w:t>
      </w:r>
      <w:r w:rsidRPr="0075265C">
        <w:t xml:space="preserve">realizadas en </w:t>
      </w:r>
      <w:r>
        <w:t>2018, así como su adjudic</w:t>
      </w:r>
      <w:r>
        <w:t>a</w:t>
      </w:r>
      <w:r>
        <w:t>ción y la ejecución del gasto correspondiente en este año:</w:t>
      </w:r>
    </w:p>
    <w:tbl>
      <w:tblPr>
        <w:tblW w:w="9162" w:type="dxa"/>
        <w:jc w:val="center"/>
        <w:tblLayout w:type="fixed"/>
        <w:tblCellMar>
          <w:left w:w="70" w:type="dxa"/>
          <w:right w:w="70" w:type="dxa"/>
        </w:tblCellMar>
        <w:tblLook w:val="00A0" w:firstRow="1" w:lastRow="0" w:firstColumn="1" w:lastColumn="0" w:noHBand="0" w:noVBand="0"/>
      </w:tblPr>
      <w:tblGrid>
        <w:gridCol w:w="3093"/>
        <w:gridCol w:w="1559"/>
        <w:gridCol w:w="992"/>
        <w:gridCol w:w="990"/>
        <w:gridCol w:w="841"/>
        <w:gridCol w:w="1086"/>
        <w:gridCol w:w="601"/>
      </w:tblGrid>
      <w:tr w:rsidR="00C26729" w:rsidRPr="00A536E4" w:rsidTr="002C0D05">
        <w:trPr>
          <w:trHeight w:val="413"/>
          <w:jc w:val="center"/>
        </w:trPr>
        <w:tc>
          <w:tcPr>
            <w:tcW w:w="3093" w:type="dxa"/>
            <w:tcBorders>
              <w:top w:val="single" w:sz="4" w:space="0" w:color="auto"/>
              <w:left w:val="nil"/>
              <w:bottom w:val="single" w:sz="4" w:space="0" w:color="auto"/>
              <w:right w:val="nil"/>
            </w:tcBorders>
            <w:shd w:val="clear" w:color="auto" w:fill="FABF8F"/>
            <w:vAlign w:val="center"/>
          </w:tcPr>
          <w:p w:rsidR="00C26729" w:rsidRPr="00A536E4" w:rsidRDefault="00C26729" w:rsidP="004D712A">
            <w:pPr>
              <w:spacing w:after="0"/>
              <w:ind w:firstLine="0"/>
              <w:jc w:val="left"/>
              <w:rPr>
                <w:rFonts w:ascii="Arial" w:hAnsi="Arial" w:cs="Arial"/>
                <w:color w:val="000000"/>
                <w:sz w:val="16"/>
                <w:szCs w:val="16"/>
                <w:lang w:val="es-ES" w:eastAsia="es-ES"/>
              </w:rPr>
            </w:pPr>
            <w:r w:rsidRPr="00A536E4">
              <w:rPr>
                <w:rFonts w:ascii="Arial" w:hAnsi="Arial" w:cs="Arial"/>
                <w:color w:val="000000"/>
                <w:sz w:val="16"/>
                <w:szCs w:val="16"/>
                <w:lang w:eastAsia="es-ES"/>
              </w:rPr>
              <w:t>Contrato</w:t>
            </w:r>
          </w:p>
        </w:tc>
        <w:tc>
          <w:tcPr>
            <w:tcW w:w="1559" w:type="dxa"/>
            <w:tcBorders>
              <w:top w:val="single" w:sz="4" w:space="0" w:color="auto"/>
              <w:left w:val="nil"/>
              <w:bottom w:val="single" w:sz="4" w:space="0" w:color="auto"/>
              <w:right w:val="nil"/>
            </w:tcBorders>
            <w:shd w:val="clear" w:color="auto" w:fill="FABF8F"/>
            <w:vAlign w:val="center"/>
          </w:tcPr>
          <w:p w:rsidR="00C26729" w:rsidRPr="00A536E4" w:rsidRDefault="00C26729" w:rsidP="00D5528B">
            <w:pPr>
              <w:spacing w:after="0"/>
              <w:ind w:firstLine="0"/>
              <w:jc w:val="center"/>
              <w:rPr>
                <w:rFonts w:ascii="Arial" w:hAnsi="Arial" w:cs="Arial"/>
                <w:color w:val="000000"/>
                <w:sz w:val="16"/>
                <w:szCs w:val="16"/>
                <w:lang w:val="es-ES" w:eastAsia="es-ES"/>
              </w:rPr>
            </w:pPr>
            <w:r w:rsidRPr="00A536E4">
              <w:rPr>
                <w:rFonts w:ascii="Arial" w:hAnsi="Arial" w:cs="Arial"/>
                <w:color w:val="000000"/>
                <w:sz w:val="16"/>
                <w:szCs w:val="16"/>
                <w:lang w:eastAsia="es-ES"/>
              </w:rPr>
              <w:t>Procedimiento</w:t>
            </w:r>
          </w:p>
        </w:tc>
        <w:tc>
          <w:tcPr>
            <w:tcW w:w="992" w:type="dxa"/>
            <w:tcBorders>
              <w:top w:val="single" w:sz="4" w:space="0" w:color="auto"/>
              <w:left w:val="nil"/>
              <w:bottom w:val="single" w:sz="4" w:space="0" w:color="auto"/>
              <w:right w:val="nil"/>
            </w:tcBorders>
            <w:shd w:val="clear" w:color="auto" w:fill="FABF8F"/>
            <w:vAlign w:val="center"/>
          </w:tcPr>
          <w:p w:rsidR="00C26729" w:rsidRPr="00A536E4" w:rsidRDefault="00C26729" w:rsidP="004D712A">
            <w:pPr>
              <w:spacing w:after="0"/>
              <w:ind w:firstLine="0"/>
              <w:jc w:val="center"/>
              <w:rPr>
                <w:rFonts w:ascii="Arial" w:hAnsi="Arial" w:cs="Arial"/>
                <w:color w:val="000000"/>
                <w:sz w:val="16"/>
                <w:szCs w:val="16"/>
                <w:lang w:val="es-ES" w:eastAsia="es-ES"/>
              </w:rPr>
            </w:pPr>
            <w:r w:rsidRPr="00A536E4">
              <w:rPr>
                <w:rFonts w:ascii="Arial" w:hAnsi="Arial" w:cs="Arial"/>
                <w:color w:val="000000"/>
                <w:sz w:val="16"/>
                <w:szCs w:val="16"/>
                <w:lang w:val="es-ES" w:eastAsia="es-ES"/>
              </w:rPr>
              <w:t xml:space="preserve">Marco </w:t>
            </w:r>
          </w:p>
          <w:p w:rsidR="00C26729" w:rsidRPr="00A536E4" w:rsidRDefault="00C26729" w:rsidP="00DE755E">
            <w:pPr>
              <w:spacing w:after="0"/>
              <w:ind w:firstLine="0"/>
              <w:jc w:val="center"/>
              <w:rPr>
                <w:rFonts w:ascii="Arial" w:hAnsi="Arial" w:cs="Arial"/>
                <w:color w:val="000000"/>
                <w:sz w:val="16"/>
                <w:szCs w:val="16"/>
                <w:lang w:val="es-ES" w:eastAsia="es-ES"/>
              </w:rPr>
            </w:pPr>
            <w:r w:rsidRPr="00A536E4">
              <w:rPr>
                <w:rFonts w:ascii="Arial" w:hAnsi="Arial" w:cs="Arial"/>
                <w:color w:val="000000"/>
                <w:sz w:val="16"/>
                <w:szCs w:val="16"/>
                <w:lang w:val="es-ES" w:eastAsia="es-ES"/>
              </w:rPr>
              <w:t>jurídico</w:t>
            </w:r>
          </w:p>
        </w:tc>
        <w:tc>
          <w:tcPr>
            <w:tcW w:w="990" w:type="dxa"/>
            <w:tcBorders>
              <w:top w:val="single" w:sz="4" w:space="0" w:color="auto"/>
              <w:left w:val="nil"/>
              <w:bottom w:val="single" w:sz="4" w:space="0" w:color="auto"/>
              <w:right w:val="nil"/>
            </w:tcBorders>
            <w:shd w:val="clear" w:color="auto" w:fill="FABF8F"/>
            <w:vAlign w:val="center"/>
          </w:tcPr>
          <w:p w:rsidR="00C26729" w:rsidRPr="00A536E4" w:rsidRDefault="00C26729" w:rsidP="00D5528B">
            <w:pPr>
              <w:spacing w:after="0"/>
              <w:ind w:firstLine="0"/>
              <w:jc w:val="right"/>
              <w:rPr>
                <w:rFonts w:ascii="Arial" w:hAnsi="Arial" w:cs="Arial"/>
                <w:color w:val="000000"/>
                <w:sz w:val="16"/>
                <w:szCs w:val="16"/>
                <w:lang w:eastAsia="es-ES"/>
              </w:rPr>
            </w:pPr>
            <w:r w:rsidRPr="00A536E4">
              <w:rPr>
                <w:rFonts w:ascii="Arial" w:hAnsi="Arial" w:cs="Arial"/>
                <w:color w:val="000000"/>
                <w:sz w:val="16"/>
                <w:szCs w:val="16"/>
                <w:lang w:eastAsia="es-ES"/>
              </w:rPr>
              <w:t>Nº</w:t>
            </w:r>
          </w:p>
          <w:p w:rsidR="00C26729" w:rsidRPr="00A536E4" w:rsidRDefault="00C26729" w:rsidP="00D5528B">
            <w:pPr>
              <w:spacing w:after="0"/>
              <w:ind w:firstLine="0"/>
              <w:jc w:val="right"/>
              <w:rPr>
                <w:rFonts w:ascii="Arial" w:hAnsi="Arial" w:cs="Arial"/>
                <w:color w:val="000000"/>
                <w:sz w:val="16"/>
                <w:szCs w:val="16"/>
                <w:lang w:val="es-ES" w:eastAsia="es-ES"/>
              </w:rPr>
            </w:pPr>
            <w:r w:rsidRPr="00A536E4">
              <w:rPr>
                <w:rFonts w:ascii="Arial" w:hAnsi="Arial" w:cs="Arial"/>
                <w:color w:val="000000"/>
                <w:sz w:val="16"/>
                <w:szCs w:val="16"/>
                <w:lang w:eastAsia="es-ES"/>
              </w:rPr>
              <w:t>Licitadores</w:t>
            </w:r>
          </w:p>
        </w:tc>
        <w:tc>
          <w:tcPr>
            <w:tcW w:w="841" w:type="dxa"/>
            <w:tcBorders>
              <w:top w:val="single" w:sz="4" w:space="0" w:color="auto"/>
              <w:left w:val="nil"/>
              <w:bottom w:val="single" w:sz="4" w:space="0" w:color="auto"/>
              <w:right w:val="nil"/>
            </w:tcBorders>
            <w:shd w:val="clear" w:color="auto" w:fill="FABF8F"/>
            <w:vAlign w:val="center"/>
          </w:tcPr>
          <w:p w:rsidR="00C26729" w:rsidRPr="00A536E4" w:rsidRDefault="00C26729" w:rsidP="00D5528B">
            <w:pPr>
              <w:spacing w:after="0"/>
              <w:ind w:firstLine="0"/>
              <w:jc w:val="right"/>
              <w:rPr>
                <w:rFonts w:ascii="Arial" w:hAnsi="Arial" w:cs="Arial"/>
                <w:color w:val="000000"/>
                <w:sz w:val="16"/>
                <w:szCs w:val="16"/>
                <w:lang w:eastAsia="es-ES"/>
              </w:rPr>
            </w:pPr>
            <w:r w:rsidRPr="00A536E4">
              <w:rPr>
                <w:rFonts w:ascii="Arial" w:hAnsi="Arial" w:cs="Arial"/>
                <w:color w:val="000000"/>
                <w:sz w:val="16"/>
                <w:szCs w:val="16"/>
                <w:lang w:eastAsia="es-ES"/>
              </w:rPr>
              <w:t>Importe licitación*</w:t>
            </w:r>
          </w:p>
        </w:tc>
        <w:tc>
          <w:tcPr>
            <w:tcW w:w="1086" w:type="dxa"/>
            <w:tcBorders>
              <w:top w:val="single" w:sz="4" w:space="0" w:color="auto"/>
              <w:left w:val="nil"/>
              <w:bottom w:val="single" w:sz="4" w:space="0" w:color="auto"/>
              <w:right w:val="nil"/>
            </w:tcBorders>
            <w:shd w:val="clear" w:color="auto" w:fill="FABF8F"/>
            <w:vAlign w:val="center"/>
          </w:tcPr>
          <w:p w:rsidR="00C26729" w:rsidRPr="00A536E4" w:rsidRDefault="00C26729" w:rsidP="00A536E4">
            <w:pPr>
              <w:spacing w:after="0"/>
              <w:ind w:firstLine="0"/>
              <w:jc w:val="right"/>
              <w:rPr>
                <w:rFonts w:ascii="Arial" w:hAnsi="Arial" w:cs="Arial"/>
                <w:color w:val="000000"/>
                <w:sz w:val="16"/>
                <w:szCs w:val="16"/>
                <w:lang w:val="es-ES" w:eastAsia="es-ES"/>
              </w:rPr>
            </w:pPr>
            <w:r w:rsidRPr="00A536E4">
              <w:rPr>
                <w:rFonts w:ascii="Arial" w:hAnsi="Arial" w:cs="Arial"/>
                <w:color w:val="000000"/>
                <w:sz w:val="16"/>
                <w:szCs w:val="16"/>
                <w:lang w:eastAsia="es-ES"/>
              </w:rPr>
              <w:t>Precio</w:t>
            </w:r>
            <w:r>
              <w:rPr>
                <w:rFonts w:ascii="Arial" w:hAnsi="Arial" w:cs="Arial"/>
                <w:color w:val="000000"/>
                <w:sz w:val="16"/>
                <w:szCs w:val="16"/>
                <w:lang w:eastAsia="es-ES"/>
              </w:rPr>
              <w:t xml:space="preserve"> </w:t>
            </w:r>
            <w:r w:rsidRPr="00A536E4">
              <w:rPr>
                <w:rFonts w:ascii="Arial" w:hAnsi="Arial" w:cs="Arial"/>
                <w:color w:val="000000"/>
                <w:sz w:val="16"/>
                <w:szCs w:val="16"/>
                <w:lang w:eastAsia="es-ES"/>
              </w:rPr>
              <w:t>Adj</w:t>
            </w:r>
            <w:r w:rsidRPr="00A536E4">
              <w:rPr>
                <w:rFonts w:ascii="Arial" w:hAnsi="Arial" w:cs="Arial"/>
                <w:color w:val="000000"/>
                <w:sz w:val="16"/>
                <w:szCs w:val="16"/>
                <w:lang w:eastAsia="es-ES"/>
              </w:rPr>
              <w:t>u</w:t>
            </w:r>
            <w:r w:rsidRPr="00A536E4">
              <w:rPr>
                <w:rFonts w:ascii="Arial" w:hAnsi="Arial" w:cs="Arial"/>
                <w:color w:val="000000"/>
                <w:sz w:val="16"/>
                <w:szCs w:val="16"/>
                <w:lang w:eastAsia="es-ES"/>
              </w:rPr>
              <w:t>dicación*</w:t>
            </w:r>
          </w:p>
        </w:tc>
        <w:tc>
          <w:tcPr>
            <w:tcW w:w="601" w:type="dxa"/>
            <w:tcBorders>
              <w:top w:val="single" w:sz="4" w:space="0" w:color="auto"/>
              <w:left w:val="nil"/>
              <w:bottom w:val="single" w:sz="4" w:space="0" w:color="auto"/>
              <w:right w:val="nil"/>
            </w:tcBorders>
            <w:shd w:val="clear" w:color="auto" w:fill="FABF8F"/>
            <w:vAlign w:val="center"/>
          </w:tcPr>
          <w:p w:rsidR="00C26729" w:rsidRPr="00A536E4" w:rsidRDefault="00C26729" w:rsidP="00D5528B">
            <w:pPr>
              <w:spacing w:after="0"/>
              <w:ind w:firstLine="0"/>
              <w:jc w:val="right"/>
              <w:rPr>
                <w:rFonts w:ascii="Arial" w:hAnsi="Arial" w:cs="Arial"/>
                <w:color w:val="000000"/>
                <w:sz w:val="16"/>
                <w:szCs w:val="16"/>
                <w:lang w:val="es-ES" w:eastAsia="es-ES"/>
              </w:rPr>
            </w:pPr>
            <w:r w:rsidRPr="00A536E4">
              <w:rPr>
                <w:rFonts w:ascii="Arial" w:hAnsi="Arial" w:cs="Arial"/>
                <w:color w:val="000000"/>
                <w:sz w:val="16"/>
                <w:szCs w:val="16"/>
                <w:lang w:val="es-ES" w:eastAsia="es-ES"/>
              </w:rPr>
              <w:t>% Baja</w:t>
            </w:r>
          </w:p>
        </w:tc>
      </w:tr>
      <w:tr w:rsidR="00C26729" w:rsidRPr="00A536E4" w:rsidTr="000A1A2E">
        <w:trPr>
          <w:trHeight w:val="227"/>
          <w:jc w:val="center"/>
        </w:trPr>
        <w:tc>
          <w:tcPr>
            <w:tcW w:w="3093" w:type="dxa"/>
            <w:tcBorders>
              <w:top w:val="single" w:sz="4" w:space="0" w:color="auto"/>
              <w:left w:val="nil"/>
              <w:bottom w:val="single" w:sz="2" w:space="0" w:color="auto"/>
              <w:right w:val="nil"/>
            </w:tcBorders>
            <w:noWrap/>
            <w:vAlign w:val="center"/>
          </w:tcPr>
          <w:p w:rsidR="00C26729" w:rsidRPr="00A536E4" w:rsidRDefault="00C26729" w:rsidP="004D712A">
            <w:pPr>
              <w:spacing w:after="0"/>
              <w:ind w:firstLine="0"/>
              <w:jc w:val="left"/>
              <w:rPr>
                <w:rFonts w:ascii="Arial Narrow" w:hAnsi="Arial Narrow"/>
                <w:color w:val="000000"/>
                <w:sz w:val="18"/>
                <w:szCs w:val="18"/>
                <w:lang w:val="es-ES" w:eastAsia="es-ES"/>
              </w:rPr>
            </w:pPr>
            <w:r w:rsidRPr="00A536E4">
              <w:rPr>
                <w:rFonts w:ascii="Arial Narrow" w:hAnsi="Arial Narrow"/>
                <w:color w:val="000000"/>
                <w:sz w:val="18"/>
                <w:szCs w:val="18"/>
                <w:lang w:val="es-ES" w:eastAsia="es-ES"/>
              </w:rPr>
              <w:t xml:space="preserve">Asistencia para el servicio de podología </w:t>
            </w:r>
          </w:p>
        </w:tc>
        <w:tc>
          <w:tcPr>
            <w:tcW w:w="1559" w:type="dxa"/>
            <w:tcBorders>
              <w:top w:val="single" w:sz="4" w:space="0" w:color="auto"/>
              <w:left w:val="nil"/>
              <w:bottom w:val="single" w:sz="2" w:space="0" w:color="auto"/>
              <w:right w:val="nil"/>
            </w:tcBorders>
            <w:vAlign w:val="center"/>
          </w:tcPr>
          <w:p w:rsidR="00C26729" w:rsidRPr="00A536E4" w:rsidRDefault="00C26729" w:rsidP="00D5528B">
            <w:pPr>
              <w:spacing w:after="0"/>
              <w:ind w:firstLine="0"/>
              <w:jc w:val="center"/>
              <w:rPr>
                <w:rFonts w:ascii="Arial Narrow" w:hAnsi="Arial Narrow"/>
                <w:sz w:val="18"/>
                <w:szCs w:val="18"/>
                <w:lang w:val="es-ES" w:eastAsia="es-ES"/>
              </w:rPr>
            </w:pPr>
            <w:r w:rsidRPr="00A536E4">
              <w:rPr>
                <w:rFonts w:ascii="Arial Narrow" w:hAnsi="Arial Narrow"/>
                <w:sz w:val="18"/>
                <w:szCs w:val="18"/>
                <w:lang w:val="es-ES" w:eastAsia="es-ES"/>
              </w:rPr>
              <w:t>Abierto inferior al umbral  comunitario</w:t>
            </w:r>
          </w:p>
        </w:tc>
        <w:tc>
          <w:tcPr>
            <w:tcW w:w="992" w:type="dxa"/>
            <w:tcBorders>
              <w:top w:val="single" w:sz="4" w:space="0" w:color="auto"/>
              <w:left w:val="nil"/>
              <w:bottom w:val="single" w:sz="2" w:space="0" w:color="auto"/>
              <w:right w:val="nil"/>
            </w:tcBorders>
            <w:vAlign w:val="center"/>
          </w:tcPr>
          <w:p w:rsidR="00C26729" w:rsidRPr="00A536E4" w:rsidRDefault="00C26729" w:rsidP="00D84A7D">
            <w:pPr>
              <w:spacing w:after="0"/>
              <w:ind w:firstLine="0"/>
              <w:jc w:val="center"/>
              <w:rPr>
                <w:rFonts w:ascii="Arial Narrow" w:hAnsi="Arial Narrow"/>
                <w:sz w:val="18"/>
                <w:szCs w:val="18"/>
                <w:lang w:val="es-ES" w:eastAsia="es-ES"/>
              </w:rPr>
            </w:pPr>
            <w:r w:rsidRPr="00A536E4">
              <w:rPr>
                <w:rFonts w:ascii="Arial Narrow" w:hAnsi="Arial Narrow"/>
                <w:sz w:val="18"/>
                <w:szCs w:val="18"/>
                <w:lang w:val="es-ES" w:eastAsia="es-ES"/>
              </w:rPr>
              <w:t>Ley Foral 6/2006</w:t>
            </w:r>
          </w:p>
        </w:tc>
        <w:tc>
          <w:tcPr>
            <w:tcW w:w="990" w:type="dxa"/>
            <w:tcBorders>
              <w:top w:val="single" w:sz="4" w:space="0" w:color="auto"/>
              <w:left w:val="nil"/>
              <w:bottom w:val="single" w:sz="2" w:space="0" w:color="auto"/>
              <w:right w:val="nil"/>
            </w:tcBorders>
            <w:vAlign w:val="center"/>
          </w:tcPr>
          <w:p w:rsidR="00C26729" w:rsidRPr="00A536E4" w:rsidRDefault="00C26729" w:rsidP="00D5528B">
            <w:pPr>
              <w:spacing w:after="0"/>
              <w:ind w:firstLine="0"/>
              <w:jc w:val="right"/>
              <w:rPr>
                <w:rFonts w:ascii="Arial Narrow" w:hAnsi="Arial Narrow"/>
                <w:color w:val="000000"/>
                <w:sz w:val="18"/>
                <w:szCs w:val="18"/>
                <w:lang w:val="es-ES" w:eastAsia="es-ES"/>
              </w:rPr>
            </w:pPr>
            <w:r w:rsidRPr="00A536E4">
              <w:rPr>
                <w:rFonts w:ascii="Arial Narrow" w:hAnsi="Arial Narrow"/>
                <w:color w:val="000000"/>
                <w:sz w:val="18"/>
                <w:szCs w:val="18"/>
                <w:lang w:val="es-ES" w:eastAsia="es-ES"/>
              </w:rPr>
              <w:t>1</w:t>
            </w:r>
          </w:p>
        </w:tc>
        <w:tc>
          <w:tcPr>
            <w:tcW w:w="841" w:type="dxa"/>
            <w:tcBorders>
              <w:top w:val="single" w:sz="4" w:space="0" w:color="auto"/>
              <w:left w:val="nil"/>
              <w:bottom w:val="single" w:sz="2" w:space="0" w:color="auto"/>
              <w:right w:val="nil"/>
            </w:tcBorders>
            <w:vAlign w:val="center"/>
          </w:tcPr>
          <w:p w:rsidR="00C26729" w:rsidRPr="00A536E4" w:rsidRDefault="00C26729" w:rsidP="00D5528B">
            <w:pPr>
              <w:spacing w:after="0"/>
              <w:ind w:firstLine="0"/>
              <w:jc w:val="right"/>
              <w:rPr>
                <w:rFonts w:ascii="Arial Narrow" w:hAnsi="Arial Narrow"/>
                <w:sz w:val="18"/>
                <w:szCs w:val="18"/>
                <w:lang w:val="es-ES" w:eastAsia="es-ES"/>
              </w:rPr>
            </w:pPr>
            <w:r w:rsidRPr="00A536E4">
              <w:rPr>
                <w:rFonts w:ascii="Arial Narrow" w:hAnsi="Arial Narrow"/>
                <w:sz w:val="18"/>
                <w:szCs w:val="18"/>
                <w:lang w:val="es-ES" w:eastAsia="es-ES"/>
              </w:rPr>
              <w:t>9.400</w:t>
            </w:r>
          </w:p>
        </w:tc>
        <w:tc>
          <w:tcPr>
            <w:tcW w:w="1086" w:type="dxa"/>
            <w:tcBorders>
              <w:top w:val="single" w:sz="4" w:space="0" w:color="auto"/>
              <w:left w:val="nil"/>
              <w:bottom w:val="single" w:sz="2" w:space="0" w:color="auto"/>
              <w:right w:val="nil"/>
            </w:tcBorders>
            <w:noWrap/>
            <w:vAlign w:val="center"/>
          </w:tcPr>
          <w:p w:rsidR="00C26729" w:rsidRPr="00A536E4" w:rsidRDefault="00C26729" w:rsidP="00D861AE">
            <w:pPr>
              <w:spacing w:after="0"/>
              <w:ind w:firstLine="0"/>
              <w:jc w:val="right"/>
              <w:rPr>
                <w:rFonts w:ascii="Arial Narrow" w:hAnsi="Arial Narrow"/>
                <w:color w:val="000000"/>
                <w:sz w:val="18"/>
                <w:szCs w:val="18"/>
                <w:lang w:val="es-ES" w:eastAsia="es-ES"/>
              </w:rPr>
            </w:pPr>
            <w:r w:rsidRPr="00A536E4">
              <w:rPr>
                <w:rFonts w:ascii="Arial Narrow" w:hAnsi="Arial Narrow"/>
                <w:color w:val="000000"/>
                <w:sz w:val="18"/>
                <w:szCs w:val="18"/>
                <w:lang w:val="es-ES" w:eastAsia="es-ES"/>
              </w:rPr>
              <w:t>9.400</w:t>
            </w:r>
          </w:p>
        </w:tc>
        <w:tc>
          <w:tcPr>
            <w:tcW w:w="601" w:type="dxa"/>
            <w:tcBorders>
              <w:top w:val="single" w:sz="4" w:space="0" w:color="auto"/>
              <w:left w:val="nil"/>
              <w:bottom w:val="single" w:sz="2" w:space="0" w:color="auto"/>
              <w:right w:val="nil"/>
            </w:tcBorders>
            <w:noWrap/>
            <w:vAlign w:val="center"/>
          </w:tcPr>
          <w:p w:rsidR="00C26729" w:rsidRPr="00A536E4" w:rsidRDefault="00C26729" w:rsidP="00D5528B">
            <w:pPr>
              <w:spacing w:after="0"/>
              <w:ind w:firstLine="0"/>
              <w:jc w:val="right"/>
              <w:rPr>
                <w:rFonts w:ascii="Arial Narrow" w:hAnsi="Arial Narrow"/>
                <w:color w:val="000000"/>
                <w:sz w:val="18"/>
                <w:szCs w:val="18"/>
                <w:lang w:val="es-ES" w:eastAsia="es-ES"/>
              </w:rPr>
            </w:pPr>
            <w:r w:rsidRPr="00A536E4">
              <w:rPr>
                <w:rFonts w:ascii="Arial Narrow" w:hAnsi="Arial Narrow"/>
                <w:color w:val="000000"/>
                <w:sz w:val="18"/>
                <w:szCs w:val="18"/>
                <w:lang w:val="es-ES" w:eastAsia="es-ES"/>
              </w:rPr>
              <w:t>0</w:t>
            </w:r>
          </w:p>
        </w:tc>
      </w:tr>
      <w:tr w:rsidR="00C26729" w:rsidRPr="00A536E4" w:rsidTr="000A1A2E">
        <w:trPr>
          <w:trHeight w:val="227"/>
          <w:jc w:val="center"/>
        </w:trPr>
        <w:tc>
          <w:tcPr>
            <w:tcW w:w="3093" w:type="dxa"/>
            <w:tcBorders>
              <w:top w:val="single" w:sz="2" w:space="0" w:color="auto"/>
              <w:left w:val="nil"/>
              <w:bottom w:val="single" w:sz="4" w:space="0" w:color="auto"/>
              <w:right w:val="nil"/>
            </w:tcBorders>
            <w:noWrap/>
            <w:vAlign w:val="center"/>
          </w:tcPr>
          <w:p w:rsidR="00C26729" w:rsidRPr="00A536E4" w:rsidRDefault="00C26729" w:rsidP="004B7D31">
            <w:pPr>
              <w:spacing w:after="0"/>
              <w:ind w:firstLine="0"/>
              <w:rPr>
                <w:rFonts w:ascii="Arial Narrow" w:hAnsi="Arial Narrow"/>
                <w:sz w:val="18"/>
                <w:szCs w:val="18"/>
                <w:lang w:val="es-ES" w:eastAsia="es-ES"/>
              </w:rPr>
            </w:pPr>
            <w:r w:rsidRPr="00A536E4">
              <w:rPr>
                <w:rFonts w:ascii="Arial Narrow" w:hAnsi="Arial Narrow"/>
                <w:sz w:val="18"/>
                <w:szCs w:val="18"/>
                <w:lang w:val="es-ES" w:eastAsia="es-ES"/>
              </w:rPr>
              <w:t xml:space="preserve">Asistencia técnica para la prestación del servicio de alimentación del programa de atención a domicilio y de la escuela infantil. </w:t>
            </w:r>
          </w:p>
        </w:tc>
        <w:tc>
          <w:tcPr>
            <w:tcW w:w="1559" w:type="dxa"/>
            <w:tcBorders>
              <w:top w:val="single" w:sz="2" w:space="0" w:color="auto"/>
              <w:left w:val="nil"/>
              <w:bottom w:val="single" w:sz="4" w:space="0" w:color="auto"/>
              <w:right w:val="nil"/>
            </w:tcBorders>
            <w:vAlign w:val="center"/>
          </w:tcPr>
          <w:p w:rsidR="00C26729" w:rsidRPr="00A536E4" w:rsidRDefault="00C26729" w:rsidP="00120015">
            <w:pPr>
              <w:spacing w:after="0"/>
              <w:ind w:firstLine="0"/>
              <w:jc w:val="center"/>
              <w:rPr>
                <w:rFonts w:ascii="Arial Narrow" w:hAnsi="Arial Narrow"/>
                <w:sz w:val="18"/>
                <w:szCs w:val="18"/>
                <w:lang w:val="es-ES" w:eastAsia="es-ES"/>
              </w:rPr>
            </w:pPr>
            <w:r w:rsidRPr="00A536E4">
              <w:rPr>
                <w:rFonts w:ascii="Arial Narrow" w:hAnsi="Arial Narrow"/>
                <w:sz w:val="18"/>
                <w:szCs w:val="18"/>
                <w:lang w:val="es-ES" w:eastAsia="es-ES"/>
              </w:rPr>
              <w:t>Abierto superior al umbral comunitario</w:t>
            </w:r>
          </w:p>
        </w:tc>
        <w:tc>
          <w:tcPr>
            <w:tcW w:w="992" w:type="dxa"/>
            <w:tcBorders>
              <w:top w:val="single" w:sz="2" w:space="0" w:color="auto"/>
              <w:left w:val="nil"/>
              <w:bottom w:val="single" w:sz="4" w:space="0" w:color="auto"/>
              <w:right w:val="nil"/>
            </w:tcBorders>
            <w:vAlign w:val="center"/>
          </w:tcPr>
          <w:p w:rsidR="00C26729" w:rsidRPr="00A536E4" w:rsidRDefault="00C26729" w:rsidP="00120015">
            <w:pPr>
              <w:spacing w:after="0"/>
              <w:ind w:firstLine="0"/>
              <w:jc w:val="center"/>
              <w:rPr>
                <w:rFonts w:ascii="Arial Narrow" w:hAnsi="Arial Narrow"/>
                <w:sz w:val="18"/>
                <w:szCs w:val="18"/>
                <w:lang w:val="es-ES" w:eastAsia="es-ES"/>
              </w:rPr>
            </w:pPr>
            <w:r w:rsidRPr="00A536E4">
              <w:rPr>
                <w:rFonts w:ascii="Arial Narrow" w:hAnsi="Arial Narrow"/>
                <w:sz w:val="18"/>
                <w:szCs w:val="18"/>
                <w:lang w:val="es-ES" w:eastAsia="es-ES"/>
              </w:rPr>
              <w:t>Ley Foral 6/2006</w:t>
            </w:r>
          </w:p>
        </w:tc>
        <w:tc>
          <w:tcPr>
            <w:tcW w:w="990" w:type="dxa"/>
            <w:tcBorders>
              <w:top w:val="single" w:sz="2" w:space="0" w:color="auto"/>
              <w:left w:val="nil"/>
              <w:bottom w:val="single" w:sz="4" w:space="0" w:color="auto"/>
              <w:right w:val="nil"/>
            </w:tcBorders>
            <w:vAlign w:val="center"/>
          </w:tcPr>
          <w:p w:rsidR="00C26729" w:rsidRPr="00A536E4" w:rsidRDefault="00C26729" w:rsidP="00D5528B">
            <w:pPr>
              <w:spacing w:after="0"/>
              <w:ind w:firstLine="0"/>
              <w:jc w:val="right"/>
              <w:rPr>
                <w:rFonts w:ascii="Arial Narrow" w:hAnsi="Arial Narrow"/>
                <w:sz w:val="18"/>
                <w:szCs w:val="18"/>
                <w:lang w:val="es-ES" w:eastAsia="es-ES"/>
              </w:rPr>
            </w:pPr>
            <w:r w:rsidRPr="00A536E4">
              <w:rPr>
                <w:rFonts w:ascii="Arial Narrow" w:hAnsi="Arial Narrow"/>
                <w:sz w:val="18"/>
                <w:szCs w:val="18"/>
                <w:lang w:val="es-ES" w:eastAsia="es-ES"/>
              </w:rPr>
              <w:t>2</w:t>
            </w:r>
          </w:p>
        </w:tc>
        <w:tc>
          <w:tcPr>
            <w:tcW w:w="841" w:type="dxa"/>
            <w:tcBorders>
              <w:top w:val="single" w:sz="2" w:space="0" w:color="auto"/>
              <w:left w:val="nil"/>
              <w:bottom w:val="single" w:sz="4" w:space="0" w:color="auto"/>
              <w:right w:val="nil"/>
            </w:tcBorders>
            <w:vAlign w:val="center"/>
          </w:tcPr>
          <w:p w:rsidR="00C26729" w:rsidRPr="00A536E4" w:rsidRDefault="00C26729" w:rsidP="00D5528B">
            <w:pPr>
              <w:spacing w:after="0"/>
              <w:ind w:firstLine="0"/>
              <w:jc w:val="right"/>
              <w:rPr>
                <w:rFonts w:ascii="Arial Narrow" w:hAnsi="Arial Narrow"/>
                <w:sz w:val="18"/>
                <w:szCs w:val="18"/>
                <w:lang w:val="es-ES" w:eastAsia="es-ES"/>
              </w:rPr>
            </w:pPr>
            <w:r w:rsidRPr="00A536E4">
              <w:rPr>
                <w:rFonts w:ascii="Arial Narrow" w:hAnsi="Arial Narrow"/>
                <w:sz w:val="18"/>
                <w:szCs w:val="18"/>
                <w:lang w:val="es-ES" w:eastAsia="es-ES"/>
              </w:rPr>
              <w:t>165.409</w:t>
            </w:r>
          </w:p>
        </w:tc>
        <w:tc>
          <w:tcPr>
            <w:tcW w:w="1086" w:type="dxa"/>
            <w:tcBorders>
              <w:top w:val="single" w:sz="2" w:space="0" w:color="auto"/>
              <w:left w:val="nil"/>
              <w:bottom w:val="single" w:sz="4" w:space="0" w:color="auto"/>
              <w:right w:val="nil"/>
            </w:tcBorders>
            <w:noWrap/>
            <w:vAlign w:val="center"/>
          </w:tcPr>
          <w:p w:rsidR="00C26729" w:rsidRPr="00A536E4" w:rsidRDefault="00C26729" w:rsidP="00DE755E">
            <w:pPr>
              <w:spacing w:after="0"/>
              <w:ind w:firstLine="0"/>
              <w:jc w:val="right"/>
              <w:rPr>
                <w:rFonts w:ascii="Arial Narrow" w:hAnsi="Arial Narrow"/>
                <w:sz w:val="18"/>
                <w:szCs w:val="18"/>
                <w:lang w:val="es-ES" w:eastAsia="es-ES"/>
              </w:rPr>
            </w:pPr>
            <w:r w:rsidRPr="00A536E4">
              <w:rPr>
                <w:rFonts w:ascii="Arial Narrow" w:hAnsi="Arial Narrow"/>
                <w:sz w:val="18"/>
                <w:szCs w:val="18"/>
                <w:lang w:val="es-ES" w:eastAsia="es-ES"/>
              </w:rPr>
              <w:t>132.816</w:t>
            </w:r>
          </w:p>
        </w:tc>
        <w:tc>
          <w:tcPr>
            <w:tcW w:w="601" w:type="dxa"/>
            <w:tcBorders>
              <w:top w:val="single" w:sz="2" w:space="0" w:color="auto"/>
              <w:left w:val="nil"/>
              <w:bottom w:val="single" w:sz="4" w:space="0" w:color="auto"/>
              <w:right w:val="nil"/>
            </w:tcBorders>
            <w:noWrap/>
            <w:vAlign w:val="center"/>
          </w:tcPr>
          <w:p w:rsidR="00C26729" w:rsidRPr="00A536E4" w:rsidRDefault="00C26729" w:rsidP="00D5528B">
            <w:pPr>
              <w:spacing w:after="0"/>
              <w:ind w:firstLine="0"/>
              <w:jc w:val="right"/>
              <w:rPr>
                <w:rFonts w:ascii="Arial Narrow" w:hAnsi="Arial Narrow"/>
                <w:sz w:val="18"/>
                <w:szCs w:val="18"/>
                <w:lang w:val="es-ES" w:eastAsia="es-ES"/>
              </w:rPr>
            </w:pPr>
            <w:r w:rsidRPr="00A536E4">
              <w:rPr>
                <w:rFonts w:ascii="Arial Narrow" w:hAnsi="Arial Narrow"/>
                <w:sz w:val="18"/>
                <w:szCs w:val="18"/>
                <w:lang w:val="es-ES" w:eastAsia="es-ES"/>
              </w:rPr>
              <w:t>19,7</w:t>
            </w:r>
          </w:p>
        </w:tc>
      </w:tr>
    </w:tbl>
    <w:p w:rsidR="00C26729" w:rsidRDefault="00C26729" w:rsidP="00643D28">
      <w:pPr>
        <w:pStyle w:val="texto"/>
        <w:tabs>
          <w:tab w:val="clear" w:pos="2835"/>
          <w:tab w:val="clear" w:pos="3969"/>
          <w:tab w:val="clear" w:pos="5103"/>
          <w:tab w:val="clear" w:pos="6237"/>
          <w:tab w:val="clear" w:pos="7371"/>
          <w:tab w:val="num" w:pos="360"/>
          <w:tab w:val="num" w:pos="600"/>
        </w:tabs>
        <w:spacing w:after="100"/>
        <w:ind w:firstLine="0"/>
        <w:jc w:val="left"/>
        <w:rPr>
          <w:rFonts w:ascii="Arial Narrow" w:hAnsi="Arial Narrow"/>
          <w:spacing w:val="0"/>
          <w:sz w:val="16"/>
          <w:szCs w:val="16"/>
          <w:lang w:val="es-ES" w:eastAsia="es-ES"/>
        </w:rPr>
      </w:pPr>
      <w:r w:rsidRPr="006D038C">
        <w:rPr>
          <w:rFonts w:ascii="Arial Narrow" w:hAnsi="Arial Narrow"/>
          <w:spacing w:val="0"/>
          <w:sz w:val="16"/>
          <w:szCs w:val="16"/>
          <w:lang w:val="es-ES" w:eastAsia="es-ES"/>
        </w:rPr>
        <w:t>*</w:t>
      </w:r>
      <w:r>
        <w:rPr>
          <w:rFonts w:ascii="Arial Narrow" w:hAnsi="Arial Narrow"/>
          <w:spacing w:val="0"/>
          <w:sz w:val="16"/>
          <w:szCs w:val="16"/>
          <w:lang w:val="es-ES" w:eastAsia="es-ES"/>
        </w:rPr>
        <w:t xml:space="preserve"> </w:t>
      </w:r>
      <w:r w:rsidRPr="006D038C">
        <w:rPr>
          <w:rFonts w:ascii="Arial Narrow" w:hAnsi="Arial Narrow"/>
          <w:spacing w:val="0"/>
          <w:sz w:val="16"/>
          <w:szCs w:val="16"/>
          <w:lang w:val="es-ES" w:eastAsia="es-ES"/>
        </w:rPr>
        <w:t>Importes IVA excluido</w:t>
      </w:r>
    </w:p>
    <w:p w:rsidR="00C26729" w:rsidRPr="00D83F4A" w:rsidRDefault="00C26729" w:rsidP="00C92152">
      <w:pPr>
        <w:pStyle w:val="texto"/>
        <w:tabs>
          <w:tab w:val="clear" w:pos="2835"/>
          <w:tab w:val="clear" w:pos="3969"/>
          <w:tab w:val="clear" w:pos="5103"/>
          <w:tab w:val="clear" w:pos="6237"/>
          <w:tab w:val="clear" w:pos="7371"/>
        </w:tabs>
      </w:pPr>
      <w:r>
        <w:t xml:space="preserve">En general, la licitación de los contratos y su adjudicación, así como su ejecución, </w:t>
      </w:r>
      <w:r w:rsidRPr="003A31CB">
        <w:t xml:space="preserve">se </w:t>
      </w:r>
      <w:r>
        <w:t xml:space="preserve">ha </w:t>
      </w:r>
      <w:r w:rsidRPr="003A31CB">
        <w:t>tramita</w:t>
      </w:r>
      <w:r>
        <w:t xml:space="preserve">do </w:t>
      </w:r>
      <w:r w:rsidRPr="003A31CB">
        <w:t>conforme a la legislación contractual y los gastos están aprobados, interv</w:t>
      </w:r>
      <w:r w:rsidRPr="003A31CB">
        <w:t>e</w:t>
      </w:r>
      <w:r w:rsidRPr="003A31CB">
        <w:t>n</w:t>
      </w:r>
      <w:r>
        <w:t>idos</w:t>
      </w:r>
      <w:r w:rsidRPr="002F25BE">
        <w:t>, justifi</w:t>
      </w:r>
      <w:r w:rsidRPr="008B2583">
        <w:t xml:space="preserve">cados y correctamente contabilizados, y pagados, </w:t>
      </w:r>
      <w:r>
        <w:rPr>
          <w:rFonts w:cs="Arial"/>
        </w:rPr>
        <w:t xml:space="preserve">si bien </w:t>
      </w:r>
      <w:r>
        <w:t>señalamos las s</w:t>
      </w:r>
      <w:r>
        <w:t>i</w:t>
      </w:r>
      <w:r>
        <w:t>guientes incidencias:</w:t>
      </w:r>
    </w:p>
    <w:p w:rsidR="00C26729" w:rsidRDefault="00C26729" w:rsidP="00FB074C">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rPr>
          <w:rFonts w:cs="Arial"/>
        </w:rPr>
        <w:t>El contrato del servicio de podología está unido a una convocatoria de subvenciones para que las personas con rentas inferiores a ciertos umbrales puedan hacer uso del serv</w:t>
      </w:r>
      <w:r>
        <w:rPr>
          <w:rFonts w:cs="Arial"/>
        </w:rPr>
        <w:t>i</w:t>
      </w:r>
      <w:r>
        <w:rPr>
          <w:rFonts w:cs="Arial"/>
        </w:rPr>
        <w:t xml:space="preserve">cio de podología. La empresa factura al Ayuntamiento el importe correspondiente a la subvención que le corresponde al usuario en función de su renta, percibiendo el resto del precio del servicio directamente del usuario. </w:t>
      </w:r>
    </w:p>
    <w:p w:rsidR="00C26729" w:rsidRPr="00172D87" w:rsidRDefault="00C26729" w:rsidP="00FB074C">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pPr>
      <w:r w:rsidRPr="00172D87">
        <w:rPr>
          <w:rFonts w:cs="Arial"/>
        </w:rPr>
        <w:t>En el contrato del servicio de alimentación no se cumple el mínimo del 50 por ciento establecido por la Ley Foral de Contratos para criterios basados en fórmulas puesto que la oferta económica tiene una puntación máxima de 25 puntos y la oferta</w:t>
      </w:r>
      <w:r>
        <w:rPr>
          <w:rFonts w:cs="Arial"/>
        </w:rPr>
        <w:t xml:space="preserve"> técnica de 75 pu</w:t>
      </w:r>
      <w:r>
        <w:rPr>
          <w:rFonts w:cs="Arial"/>
        </w:rPr>
        <w:t>n</w:t>
      </w:r>
      <w:r>
        <w:rPr>
          <w:rFonts w:cs="Arial"/>
        </w:rPr>
        <w:t>tos, siendo so</w:t>
      </w:r>
      <w:r w:rsidRPr="00172D87">
        <w:rPr>
          <w:rFonts w:cs="Arial"/>
        </w:rPr>
        <w:t xml:space="preserve">lamente la puntuación de la primera la que está basada en fórmulas. </w:t>
      </w:r>
    </w:p>
    <w:p w:rsidR="00C26729" w:rsidRDefault="00C26729" w:rsidP="00172D87">
      <w:pPr>
        <w:pStyle w:val="texto"/>
        <w:tabs>
          <w:tab w:val="clear" w:pos="2835"/>
          <w:tab w:val="clear" w:pos="3969"/>
          <w:tab w:val="clear" w:pos="5103"/>
          <w:tab w:val="clear" w:pos="6237"/>
          <w:tab w:val="clear" w:pos="7371"/>
          <w:tab w:val="num" w:pos="720"/>
          <w:tab w:val="num" w:pos="1320"/>
        </w:tabs>
        <w:spacing w:after="160"/>
        <w:ind w:left="142" w:firstLine="0"/>
      </w:pPr>
      <w:r>
        <w:t>Recomendamos:</w:t>
      </w:r>
    </w:p>
    <w:p w:rsidR="00C26729" w:rsidRDefault="00C26729" w:rsidP="00FB074C">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rPr>
      </w:pPr>
      <w:r>
        <w:rPr>
          <w:rFonts w:cs="Arial"/>
          <w:i/>
        </w:rPr>
        <w:t>Tramitar los correspondientes expedientes de contratación para aquellos servicios c</w:t>
      </w:r>
      <w:r>
        <w:rPr>
          <w:rFonts w:cs="Arial"/>
          <w:i/>
        </w:rPr>
        <w:t>u</w:t>
      </w:r>
      <w:r>
        <w:rPr>
          <w:rFonts w:cs="Arial"/>
          <w:i/>
        </w:rPr>
        <w:t>yos contratos han concluido y para aquellos que, por su valor estimado, así lo prevea la normativa de contratación pública.</w:t>
      </w:r>
    </w:p>
    <w:p w:rsidR="00C26729" w:rsidRPr="007563E1" w:rsidRDefault="00C26729" w:rsidP="00FB074C">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rPr>
      </w:pPr>
      <w:r w:rsidRPr="00172D87">
        <w:rPr>
          <w:rFonts w:cs="Arial"/>
          <w:i/>
        </w:rPr>
        <w:t>Analizar la forma de gestión del servicio de podología para simplificar su tramitación administrativa</w:t>
      </w:r>
      <w:r w:rsidRPr="007563E1">
        <w:rPr>
          <w:rFonts w:cs="Arial"/>
          <w:i/>
        </w:rPr>
        <w:t>.</w:t>
      </w:r>
    </w:p>
    <w:p w:rsidR="00C26729" w:rsidRPr="007563E1" w:rsidRDefault="00C26729" w:rsidP="00FB074C">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rPr>
      </w:pPr>
      <w:r w:rsidRPr="00172D87">
        <w:rPr>
          <w:rFonts w:cs="Arial"/>
          <w:i/>
        </w:rPr>
        <w:t xml:space="preserve"> </w:t>
      </w:r>
      <w:r w:rsidRPr="00172D87">
        <w:rPr>
          <w:rFonts w:cs="Arial"/>
          <w:i/>
          <w:color w:val="000000"/>
        </w:rPr>
        <w:t>Establecer en la licitación un mínimo del 50 por ciento de la puntuación a criterios de adjudicación vinculados al objeto del contrato y que puedan valorarse mediante fórm</w:t>
      </w:r>
      <w:r w:rsidRPr="00172D87">
        <w:rPr>
          <w:rFonts w:cs="Arial"/>
          <w:i/>
          <w:color w:val="000000"/>
        </w:rPr>
        <w:t>u</w:t>
      </w:r>
      <w:r w:rsidRPr="00172D87">
        <w:rPr>
          <w:rFonts w:cs="Arial"/>
          <w:i/>
          <w:color w:val="000000"/>
        </w:rPr>
        <w:t>las</w:t>
      </w:r>
      <w:r>
        <w:rPr>
          <w:rFonts w:cs="Arial"/>
          <w:i/>
          <w:color w:val="000000"/>
        </w:rPr>
        <w:t>.</w:t>
      </w:r>
    </w:p>
    <w:p w:rsidR="00C26729" w:rsidRPr="00C149E6" w:rsidRDefault="00C26729" w:rsidP="00342ED6">
      <w:pPr>
        <w:pStyle w:val="atitulo3"/>
        <w:spacing w:before="300" w:after="200"/>
      </w:pPr>
      <w:bookmarkStart w:id="116" w:name="_Toc455146000"/>
      <w:r w:rsidRPr="00C149E6">
        <w:t>V</w:t>
      </w:r>
      <w:r>
        <w:t>I</w:t>
      </w:r>
      <w:r w:rsidRPr="00C149E6">
        <w:t>.</w:t>
      </w:r>
      <w:r>
        <w:t>5</w:t>
      </w:r>
      <w:r w:rsidRPr="00C149E6">
        <w:t>.</w:t>
      </w:r>
      <w:r>
        <w:t>5</w:t>
      </w:r>
      <w:r w:rsidRPr="00C149E6">
        <w:t>. Inversiones</w:t>
      </w:r>
      <w:bookmarkEnd w:id="116"/>
    </w:p>
    <w:p w:rsidR="00C26729" w:rsidRDefault="00C26729" w:rsidP="00342ED6">
      <w:pPr>
        <w:pStyle w:val="texto"/>
        <w:tabs>
          <w:tab w:val="clear" w:pos="2835"/>
          <w:tab w:val="clear" w:pos="3969"/>
          <w:tab w:val="clear" w:pos="5103"/>
          <w:tab w:val="clear" w:pos="6237"/>
          <w:tab w:val="clear" w:pos="7371"/>
        </w:tabs>
        <w:spacing w:after="160"/>
      </w:pPr>
      <w:r w:rsidRPr="00DF41C9">
        <w:t xml:space="preserve">Las inversiones </w:t>
      </w:r>
      <w:r>
        <w:t>del Ayuntamiento en 2018</w:t>
      </w:r>
      <w:r w:rsidRPr="00DF41C9">
        <w:t xml:space="preserve"> </w:t>
      </w:r>
      <w:r>
        <w:t>han ascendido</w:t>
      </w:r>
      <w:r w:rsidRPr="00DF41C9">
        <w:t xml:space="preserve"> a </w:t>
      </w:r>
      <w:r>
        <w:t>1,24</w:t>
      </w:r>
      <w:r w:rsidRPr="00DF41C9">
        <w:t xml:space="preserve"> millones de euros</w:t>
      </w:r>
      <w:r>
        <w:t xml:space="preserve"> y</w:t>
      </w:r>
      <w:r w:rsidRPr="00DF41C9">
        <w:t xml:space="preserve"> </w:t>
      </w:r>
      <w:r>
        <w:t>r</w:t>
      </w:r>
      <w:r w:rsidRPr="00DF41C9">
        <w:t xml:space="preserve">epresentan el </w:t>
      </w:r>
      <w:r>
        <w:t>nueve</w:t>
      </w:r>
      <w:r w:rsidRPr="00DF41C9">
        <w:t xml:space="preserve"> por ciento del total de gastos </w:t>
      </w:r>
      <w:r>
        <w:t>reconocidos en el</w:t>
      </w:r>
      <w:r w:rsidRPr="00DF41C9">
        <w:t xml:space="preserve"> ejercicio. </w:t>
      </w:r>
      <w:r>
        <w:t>Los créd</w:t>
      </w:r>
      <w:r>
        <w:t>i</w:t>
      </w:r>
      <w:r>
        <w:t>tos iniciales del capítulo han aumentado en 3,5 millones de euros, mediante modificaci</w:t>
      </w:r>
      <w:r>
        <w:t>o</w:t>
      </w:r>
      <w:r>
        <w:t>nes al presupuesto de gastos, que han supuesto el 88 por ciento del total de éstos. Asi, los créditos definitivos han alcanzado los 6,2 millones de euros y el grado de ejecución ha sido del 20 por ciento de los mismos. Esta baja ejecución se debe sobre todo al retraso en el inicio de las inversiones “instalaciones Elizgibela” y “reformas edificio San Juan 5”.</w:t>
      </w:r>
    </w:p>
    <w:p w:rsidR="00C26729" w:rsidRPr="00C33FF2" w:rsidRDefault="00C26729" w:rsidP="0067725A">
      <w:pPr>
        <w:pStyle w:val="texto"/>
        <w:tabs>
          <w:tab w:val="clear" w:pos="2835"/>
          <w:tab w:val="clear" w:pos="3969"/>
          <w:tab w:val="clear" w:pos="5103"/>
          <w:tab w:val="clear" w:pos="6237"/>
          <w:tab w:val="clear" w:pos="7371"/>
        </w:tabs>
        <w:spacing w:after="240"/>
      </w:pPr>
      <w:r>
        <w:t>Hemos</w:t>
      </w:r>
      <w:r w:rsidRPr="00C33FF2">
        <w:t xml:space="preserve"> fiscalizado </w:t>
      </w:r>
      <w:r>
        <w:t>la siguiente muestra de contratos:</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517"/>
        <w:gridCol w:w="1559"/>
        <w:gridCol w:w="1277"/>
        <w:gridCol w:w="1088"/>
        <w:gridCol w:w="1043"/>
        <w:gridCol w:w="1365"/>
        <w:gridCol w:w="581"/>
      </w:tblGrid>
      <w:tr w:rsidR="00C26729" w:rsidRPr="00D336D3" w:rsidTr="006477ED">
        <w:trPr>
          <w:trHeight w:val="284"/>
          <w:tblHeader/>
          <w:jc w:val="center"/>
        </w:trPr>
        <w:tc>
          <w:tcPr>
            <w:tcW w:w="1335" w:type="pct"/>
            <w:shd w:val="clear" w:color="auto" w:fill="FABF8F"/>
            <w:vAlign w:val="center"/>
          </w:tcPr>
          <w:p w:rsidR="00C26729" w:rsidRPr="00D336D3" w:rsidRDefault="00C26729" w:rsidP="004D712A">
            <w:pPr>
              <w:pStyle w:val="cuadroCabe"/>
              <w:jc w:val="left"/>
              <w:rPr>
                <w:rFonts w:cs="Arial"/>
                <w:szCs w:val="18"/>
              </w:rPr>
            </w:pPr>
            <w:r w:rsidRPr="00D336D3">
              <w:rPr>
                <w:rFonts w:cs="Arial"/>
                <w:szCs w:val="18"/>
              </w:rPr>
              <w:t>Concepto</w:t>
            </w:r>
          </w:p>
        </w:tc>
        <w:tc>
          <w:tcPr>
            <w:tcW w:w="827" w:type="pct"/>
            <w:shd w:val="clear" w:color="auto" w:fill="FABF8F"/>
            <w:vAlign w:val="center"/>
          </w:tcPr>
          <w:p w:rsidR="00C26729" w:rsidRPr="00D336D3" w:rsidRDefault="00C26729" w:rsidP="00207B56">
            <w:pPr>
              <w:pStyle w:val="cuadroCabe"/>
              <w:tabs>
                <w:tab w:val="clear" w:pos="2835"/>
              </w:tabs>
              <w:jc w:val="left"/>
              <w:rPr>
                <w:rFonts w:cs="Arial"/>
                <w:szCs w:val="18"/>
              </w:rPr>
            </w:pPr>
            <w:r w:rsidRPr="00D336D3">
              <w:rPr>
                <w:rFonts w:cs="Arial"/>
                <w:szCs w:val="18"/>
              </w:rPr>
              <w:t>Procedimiento</w:t>
            </w:r>
          </w:p>
        </w:tc>
        <w:tc>
          <w:tcPr>
            <w:tcW w:w="677" w:type="pct"/>
            <w:shd w:val="clear" w:color="auto" w:fill="FABF8F"/>
            <w:vAlign w:val="center"/>
          </w:tcPr>
          <w:p w:rsidR="00C26729" w:rsidRDefault="00C26729" w:rsidP="004134B8">
            <w:pPr>
              <w:pStyle w:val="cuadroCabe"/>
              <w:tabs>
                <w:tab w:val="clear" w:pos="2835"/>
              </w:tabs>
              <w:jc w:val="left"/>
              <w:rPr>
                <w:rFonts w:cs="Arial"/>
                <w:szCs w:val="18"/>
              </w:rPr>
            </w:pPr>
            <w:r w:rsidRPr="00D336D3">
              <w:rPr>
                <w:rFonts w:cs="Arial"/>
                <w:szCs w:val="18"/>
              </w:rPr>
              <w:t xml:space="preserve">Marco </w:t>
            </w:r>
          </w:p>
          <w:p w:rsidR="00C26729" w:rsidRPr="00D336D3" w:rsidRDefault="00C26729" w:rsidP="004134B8">
            <w:pPr>
              <w:pStyle w:val="cuadroCabe"/>
              <w:tabs>
                <w:tab w:val="clear" w:pos="2835"/>
              </w:tabs>
              <w:jc w:val="left"/>
              <w:rPr>
                <w:rFonts w:cs="Arial"/>
                <w:szCs w:val="18"/>
              </w:rPr>
            </w:pPr>
            <w:r w:rsidRPr="00D336D3">
              <w:rPr>
                <w:rFonts w:cs="Arial"/>
                <w:szCs w:val="18"/>
              </w:rPr>
              <w:t>jurídico</w:t>
            </w:r>
          </w:p>
        </w:tc>
        <w:tc>
          <w:tcPr>
            <w:tcW w:w="577" w:type="pct"/>
            <w:shd w:val="clear" w:color="auto" w:fill="FABF8F"/>
            <w:vAlign w:val="center"/>
          </w:tcPr>
          <w:p w:rsidR="00C26729" w:rsidRPr="00D336D3" w:rsidRDefault="00C26729" w:rsidP="006477ED">
            <w:pPr>
              <w:pStyle w:val="cuadroCabe"/>
              <w:ind w:left="-136"/>
              <w:jc w:val="center"/>
              <w:rPr>
                <w:rFonts w:cs="Arial"/>
                <w:szCs w:val="18"/>
              </w:rPr>
            </w:pPr>
            <w:r>
              <w:rPr>
                <w:rFonts w:cs="Arial"/>
                <w:szCs w:val="18"/>
              </w:rPr>
              <w:t>Número</w:t>
            </w:r>
          </w:p>
          <w:p w:rsidR="00C26729" w:rsidRPr="00D336D3" w:rsidRDefault="00C26729" w:rsidP="006477ED">
            <w:pPr>
              <w:pStyle w:val="cuadroCabe"/>
              <w:ind w:left="-136"/>
              <w:jc w:val="center"/>
              <w:rPr>
                <w:rFonts w:cs="Arial"/>
                <w:szCs w:val="18"/>
              </w:rPr>
            </w:pPr>
            <w:r w:rsidRPr="00D336D3">
              <w:rPr>
                <w:rFonts w:cs="Arial"/>
                <w:szCs w:val="18"/>
              </w:rPr>
              <w:t>Licitadores</w:t>
            </w:r>
          </w:p>
        </w:tc>
        <w:tc>
          <w:tcPr>
            <w:tcW w:w="553" w:type="pct"/>
            <w:shd w:val="clear" w:color="auto" w:fill="FABF8F"/>
            <w:vAlign w:val="center"/>
          </w:tcPr>
          <w:p w:rsidR="00C26729" w:rsidRPr="00D336D3" w:rsidRDefault="00C26729" w:rsidP="008D5BF4">
            <w:pPr>
              <w:pStyle w:val="cuadroCabe"/>
              <w:jc w:val="center"/>
              <w:rPr>
                <w:rFonts w:cs="Arial"/>
                <w:szCs w:val="18"/>
              </w:rPr>
            </w:pPr>
            <w:r w:rsidRPr="00D336D3">
              <w:rPr>
                <w:rFonts w:cs="Arial"/>
                <w:szCs w:val="18"/>
              </w:rPr>
              <w:t xml:space="preserve">Precio </w:t>
            </w:r>
          </w:p>
          <w:p w:rsidR="00C26729" w:rsidRPr="00D336D3" w:rsidRDefault="00C26729" w:rsidP="008D5BF4">
            <w:pPr>
              <w:pStyle w:val="cuadroCabe"/>
              <w:jc w:val="center"/>
              <w:rPr>
                <w:rFonts w:cs="Arial"/>
                <w:szCs w:val="18"/>
              </w:rPr>
            </w:pPr>
            <w:r w:rsidRPr="00D336D3">
              <w:rPr>
                <w:rFonts w:cs="Arial"/>
                <w:szCs w:val="18"/>
              </w:rPr>
              <w:t>licitación*</w:t>
            </w:r>
          </w:p>
        </w:tc>
        <w:tc>
          <w:tcPr>
            <w:tcW w:w="724" w:type="pct"/>
            <w:shd w:val="clear" w:color="auto" w:fill="FABF8F"/>
            <w:vAlign w:val="center"/>
          </w:tcPr>
          <w:p w:rsidR="00C26729" w:rsidRPr="00D336D3" w:rsidRDefault="00C26729" w:rsidP="008D5BF4">
            <w:pPr>
              <w:pStyle w:val="cuadroCabe"/>
              <w:jc w:val="center"/>
              <w:rPr>
                <w:rFonts w:cs="Arial"/>
                <w:szCs w:val="18"/>
              </w:rPr>
            </w:pPr>
            <w:r w:rsidRPr="00D336D3">
              <w:rPr>
                <w:rFonts w:cs="Arial"/>
                <w:szCs w:val="18"/>
              </w:rPr>
              <w:t>Precio</w:t>
            </w:r>
          </w:p>
          <w:p w:rsidR="00C26729" w:rsidRPr="00D336D3" w:rsidRDefault="00C26729" w:rsidP="008D5BF4">
            <w:pPr>
              <w:pStyle w:val="cuadroCabe"/>
              <w:jc w:val="center"/>
              <w:rPr>
                <w:rFonts w:cs="Arial"/>
                <w:szCs w:val="18"/>
              </w:rPr>
            </w:pPr>
            <w:r w:rsidRPr="00D336D3">
              <w:rPr>
                <w:rFonts w:cs="Arial"/>
                <w:szCs w:val="18"/>
              </w:rPr>
              <w:t>adjudicación*</w:t>
            </w:r>
          </w:p>
        </w:tc>
        <w:tc>
          <w:tcPr>
            <w:tcW w:w="308" w:type="pct"/>
            <w:shd w:val="clear" w:color="auto" w:fill="FABF8F"/>
            <w:vAlign w:val="center"/>
          </w:tcPr>
          <w:p w:rsidR="00C26729" w:rsidRPr="00D336D3" w:rsidRDefault="00C26729" w:rsidP="00207B56">
            <w:pPr>
              <w:pStyle w:val="cuadroCabe"/>
              <w:jc w:val="right"/>
              <w:rPr>
                <w:rFonts w:cs="Arial"/>
                <w:szCs w:val="18"/>
              </w:rPr>
            </w:pPr>
            <w:r w:rsidRPr="00D336D3">
              <w:rPr>
                <w:rFonts w:cs="Arial"/>
                <w:szCs w:val="18"/>
              </w:rPr>
              <w:t>% baja</w:t>
            </w:r>
          </w:p>
        </w:tc>
      </w:tr>
      <w:tr w:rsidR="00C26729" w:rsidRPr="00D336D3" w:rsidTr="006477ED">
        <w:trPr>
          <w:trHeight w:val="255"/>
          <w:jc w:val="center"/>
        </w:trPr>
        <w:tc>
          <w:tcPr>
            <w:tcW w:w="1335" w:type="pct"/>
            <w:tcBorders>
              <w:bottom w:val="single" w:sz="2" w:space="0" w:color="auto"/>
            </w:tcBorders>
            <w:vAlign w:val="center"/>
          </w:tcPr>
          <w:p w:rsidR="00C26729" w:rsidRPr="00D336D3" w:rsidRDefault="00C26729" w:rsidP="007563E1">
            <w:pPr>
              <w:pStyle w:val="cuatexto"/>
              <w:jc w:val="left"/>
              <w:rPr>
                <w:sz w:val="18"/>
                <w:szCs w:val="18"/>
              </w:rPr>
            </w:pPr>
            <w:r w:rsidRPr="00D336D3">
              <w:rPr>
                <w:sz w:val="18"/>
                <w:szCs w:val="18"/>
              </w:rPr>
              <w:t>Mejora envolvente térmica e instalación de climatiz</w:t>
            </w:r>
            <w:r>
              <w:rPr>
                <w:sz w:val="18"/>
                <w:szCs w:val="18"/>
              </w:rPr>
              <w:t>.</w:t>
            </w:r>
            <w:r w:rsidRPr="00D336D3">
              <w:rPr>
                <w:sz w:val="18"/>
                <w:szCs w:val="18"/>
              </w:rPr>
              <w:t>y ventil</w:t>
            </w:r>
            <w:r w:rsidRPr="00D336D3">
              <w:rPr>
                <w:sz w:val="18"/>
                <w:szCs w:val="18"/>
              </w:rPr>
              <w:t>a</w:t>
            </w:r>
            <w:r w:rsidRPr="00D336D3">
              <w:rPr>
                <w:sz w:val="18"/>
                <w:szCs w:val="18"/>
              </w:rPr>
              <w:t>ción en la biblioteca municipal</w:t>
            </w:r>
          </w:p>
        </w:tc>
        <w:tc>
          <w:tcPr>
            <w:tcW w:w="827" w:type="pct"/>
            <w:tcBorders>
              <w:bottom w:val="single" w:sz="2" w:space="0" w:color="auto"/>
            </w:tcBorders>
            <w:vAlign w:val="center"/>
          </w:tcPr>
          <w:p w:rsidR="00C26729" w:rsidRPr="00D336D3" w:rsidRDefault="00C26729" w:rsidP="0042520A">
            <w:pPr>
              <w:pStyle w:val="cuatexto"/>
              <w:jc w:val="left"/>
              <w:rPr>
                <w:sz w:val="18"/>
                <w:szCs w:val="18"/>
              </w:rPr>
            </w:pPr>
            <w:r w:rsidRPr="00D336D3">
              <w:rPr>
                <w:sz w:val="18"/>
                <w:szCs w:val="18"/>
              </w:rPr>
              <w:t>Negociado sin publicidad</w:t>
            </w:r>
          </w:p>
        </w:tc>
        <w:tc>
          <w:tcPr>
            <w:tcW w:w="677" w:type="pct"/>
            <w:tcBorders>
              <w:bottom w:val="single" w:sz="2" w:space="0" w:color="auto"/>
            </w:tcBorders>
            <w:vAlign w:val="center"/>
          </w:tcPr>
          <w:p w:rsidR="00C26729" w:rsidRPr="00D336D3" w:rsidRDefault="00C26729" w:rsidP="004134B8">
            <w:pPr>
              <w:pStyle w:val="cuatexto"/>
              <w:jc w:val="left"/>
              <w:rPr>
                <w:sz w:val="18"/>
                <w:szCs w:val="18"/>
              </w:rPr>
            </w:pPr>
            <w:r w:rsidRPr="00D336D3">
              <w:rPr>
                <w:sz w:val="18"/>
                <w:szCs w:val="18"/>
              </w:rPr>
              <w:t>Ley Foral 6/2006</w:t>
            </w:r>
          </w:p>
        </w:tc>
        <w:tc>
          <w:tcPr>
            <w:tcW w:w="577" w:type="pct"/>
            <w:tcBorders>
              <w:bottom w:val="single" w:sz="2" w:space="0" w:color="auto"/>
            </w:tcBorders>
            <w:vAlign w:val="center"/>
          </w:tcPr>
          <w:p w:rsidR="00C26729" w:rsidRPr="00D336D3" w:rsidRDefault="00C26729" w:rsidP="006477ED">
            <w:pPr>
              <w:pStyle w:val="cuatexto"/>
              <w:ind w:left="-136"/>
              <w:jc w:val="center"/>
              <w:rPr>
                <w:sz w:val="18"/>
                <w:szCs w:val="18"/>
              </w:rPr>
            </w:pPr>
            <w:r w:rsidRPr="00D336D3">
              <w:rPr>
                <w:sz w:val="18"/>
                <w:szCs w:val="18"/>
              </w:rPr>
              <w:t>2</w:t>
            </w:r>
          </w:p>
        </w:tc>
        <w:tc>
          <w:tcPr>
            <w:tcW w:w="553" w:type="pct"/>
            <w:tcBorders>
              <w:bottom w:val="single" w:sz="2" w:space="0" w:color="auto"/>
            </w:tcBorders>
            <w:vAlign w:val="center"/>
          </w:tcPr>
          <w:p w:rsidR="00C26729" w:rsidRPr="00D336D3" w:rsidRDefault="00C26729" w:rsidP="00207B56">
            <w:pPr>
              <w:pStyle w:val="cuatexto"/>
              <w:jc w:val="right"/>
              <w:rPr>
                <w:sz w:val="18"/>
                <w:szCs w:val="18"/>
              </w:rPr>
            </w:pPr>
            <w:r w:rsidRPr="00D336D3">
              <w:rPr>
                <w:sz w:val="18"/>
                <w:szCs w:val="18"/>
              </w:rPr>
              <w:t>191.102</w:t>
            </w:r>
          </w:p>
        </w:tc>
        <w:tc>
          <w:tcPr>
            <w:tcW w:w="724" w:type="pct"/>
            <w:tcBorders>
              <w:bottom w:val="single" w:sz="2" w:space="0" w:color="auto"/>
            </w:tcBorders>
            <w:vAlign w:val="center"/>
          </w:tcPr>
          <w:p w:rsidR="00C26729" w:rsidRPr="00D336D3" w:rsidRDefault="00C26729" w:rsidP="009E43A7">
            <w:pPr>
              <w:pStyle w:val="cuatexto"/>
              <w:jc w:val="right"/>
              <w:rPr>
                <w:sz w:val="18"/>
                <w:szCs w:val="18"/>
              </w:rPr>
            </w:pPr>
            <w:r w:rsidRPr="00D336D3">
              <w:rPr>
                <w:sz w:val="18"/>
                <w:szCs w:val="18"/>
              </w:rPr>
              <w:t>181.547</w:t>
            </w:r>
          </w:p>
        </w:tc>
        <w:tc>
          <w:tcPr>
            <w:tcW w:w="308" w:type="pct"/>
            <w:tcBorders>
              <w:bottom w:val="single" w:sz="2" w:space="0" w:color="auto"/>
            </w:tcBorders>
            <w:vAlign w:val="center"/>
          </w:tcPr>
          <w:p w:rsidR="00C26729" w:rsidRPr="00D336D3" w:rsidRDefault="00C26729" w:rsidP="00207B56">
            <w:pPr>
              <w:pStyle w:val="cuatexto"/>
              <w:jc w:val="right"/>
              <w:rPr>
                <w:sz w:val="18"/>
                <w:szCs w:val="18"/>
              </w:rPr>
            </w:pPr>
            <w:r w:rsidRPr="00D336D3">
              <w:rPr>
                <w:sz w:val="18"/>
                <w:szCs w:val="18"/>
              </w:rPr>
              <w:t>5</w:t>
            </w:r>
          </w:p>
        </w:tc>
      </w:tr>
      <w:tr w:rsidR="00C26729" w:rsidRPr="00D336D3" w:rsidTr="006477ED">
        <w:trPr>
          <w:trHeight w:val="284"/>
          <w:jc w:val="center"/>
        </w:trPr>
        <w:tc>
          <w:tcPr>
            <w:tcW w:w="1335" w:type="pct"/>
            <w:tcBorders>
              <w:top w:val="single" w:sz="2" w:space="0" w:color="auto"/>
              <w:bottom w:val="single" w:sz="2" w:space="0" w:color="auto"/>
            </w:tcBorders>
            <w:vAlign w:val="center"/>
          </w:tcPr>
          <w:p w:rsidR="00C26729" w:rsidRPr="00D336D3" w:rsidRDefault="00C26729" w:rsidP="009D3DC5">
            <w:pPr>
              <w:pStyle w:val="cuatexto"/>
              <w:jc w:val="left"/>
              <w:rPr>
                <w:sz w:val="18"/>
                <w:szCs w:val="18"/>
              </w:rPr>
            </w:pPr>
            <w:r w:rsidRPr="00D336D3">
              <w:rPr>
                <w:sz w:val="18"/>
                <w:szCs w:val="18"/>
              </w:rPr>
              <w:t>Suministro zona juegos infant</w:t>
            </w:r>
            <w:r w:rsidRPr="00D336D3">
              <w:rPr>
                <w:sz w:val="18"/>
                <w:szCs w:val="18"/>
              </w:rPr>
              <w:t>i</w:t>
            </w:r>
            <w:r w:rsidRPr="00D336D3">
              <w:rPr>
                <w:sz w:val="18"/>
                <w:szCs w:val="18"/>
              </w:rPr>
              <w:t>les cubierta</w:t>
            </w:r>
          </w:p>
        </w:tc>
        <w:tc>
          <w:tcPr>
            <w:tcW w:w="827" w:type="pct"/>
            <w:tcBorders>
              <w:top w:val="single" w:sz="2" w:space="0" w:color="auto"/>
              <w:bottom w:val="single" w:sz="2" w:space="0" w:color="auto"/>
            </w:tcBorders>
            <w:vAlign w:val="center"/>
          </w:tcPr>
          <w:p w:rsidR="00C26729" w:rsidRPr="00D336D3" w:rsidRDefault="00C26729" w:rsidP="007563E1">
            <w:pPr>
              <w:pStyle w:val="cuatexto"/>
              <w:jc w:val="left"/>
              <w:rPr>
                <w:sz w:val="18"/>
                <w:szCs w:val="18"/>
              </w:rPr>
            </w:pPr>
            <w:r w:rsidRPr="00D336D3">
              <w:rPr>
                <w:sz w:val="18"/>
                <w:szCs w:val="18"/>
              </w:rPr>
              <w:t>Abierto inferior umbral comunit</w:t>
            </w:r>
            <w:r>
              <w:rPr>
                <w:sz w:val="18"/>
                <w:szCs w:val="18"/>
              </w:rPr>
              <w:t>.</w:t>
            </w:r>
          </w:p>
        </w:tc>
        <w:tc>
          <w:tcPr>
            <w:tcW w:w="677" w:type="pct"/>
            <w:tcBorders>
              <w:top w:val="single" w:sz="2" w:space="0" w:color="auto"/>
              <w:bottom w:val="single" w:sz="2" w:space="0" w:color="auto"/>
            </w:tcBorders>
            <w:vAlign w:val="center"/>
          </w:tcPr>
          <w:p w:rsidR="00C26729" w:rsidRPr="00D336D3" w:rsidRDefault="00C26729" w:rsidP="004134B8">
            <w:pPr>
              <w:pStyle w:val="cuatexto"/>
              <w:jc w:val="left"/>
              <w:rPr>
                <w:sz w:val="18"/>
                <w:szCs w:val="18"/>
              </w:rPr>
            </w:pPr>
            <w:r w:rsidRPr="00D336D3">
              <w:rPr>
                <w:sz w:val="18"/>
                <w:szCs w:val="18"/>
              </w:rPr>
              <w:t>Ley Foral 6/2006</w:t>
            </w:r>
          </w:p>
        </w:tc>
        <w:tc>
          <w:tcPr>
            <w:tcW w:w="577" w:type="pct"/>
            <w:tcBorders>
              <w:top w:val="single" w:sz="2" w:space="0" w:color="auto"/>
              <w:bottom w:val="single" w:sz="2" w:space="0" w:color="auto"/>
            </w:tcBorders>
            <w:vAlign w:val="center"/>
          </w:tcPr>
          <w:p w:rsidR="00C26729" w:rsidRPr="00D336D3" w:rsidRDefault="00C26729" w:rsidP="006477ED">
            <w:pPr>
              <w:pStyle w:val="cuatexto"/>
              <w:ind w:left="-136"/>
              <w:jc w:val="center"/>
              <w:rPr>
                <w:sz w:val="18"/>
                <w:szCs w:val="18"/>
              </w:rPr>
            </w:pPr>
            <w:r w:rsidRPr="00D336D3">
              <w:rPr>
                <w:sz w:val="18"/>
                <w:szCs w:val="18"/>
              </w:rPr>
              <w:t>5</w:t>
            </w:r>
          </w:p>
        </w:tc>
        <w:tc>
          <w:tcPr>
            <w:tcW w:w="553" w:type="pct"/>
            <w:tcBorders>
              <w:top w:val="single" w:sz="2" w:space="0" w:color="auto"/>
              <w:bottom w:val="single" w:sz="2" w:space="0" w:color="auto"/>
            </w:tcBorders>
            <w:vAlign w:val="center"/>
          </w:tcPr>
          <w:p w:rsidR="00C26729" w:rsidRPr="00D336D3" w:rsidRDefault="00C26729" w:rsidP="00207B56">
            <w:pPr>
              <w:pStyle w:val="cuatexto"/>
              <w:jc w:val="right"/>
              <w:rPr>
                <w:sz w:val="18"/>
                <w:szCs w:val="18"/>
              </w:rPr>
            </w:pPr>
            <w:r w:rsidRPr="00D336D3">
              <w:rPr>
                <w:sz w:val="18"/>
                <w:szCs w:val="18"/>
              </w:rPr>
              <w:t>82.650</w:t>
            </w:r>
          </w:p>
        </w:tc>
        <w:tc>
          <w:tcPr>
            <w:tcW w:w="724" w:type="pct"/>
            <w:tcBorders>
              <w:top w:val="single" w:sz="2" w:space="0" w:color="auto"/>
              <w:bottom w:val="single" w:sz="2" w:space="0" w:color="auto"/>
            </w:tcBorders>
            <w:vAlign w:val="center"/>
          </w:tcPr>
          <w:p w:rsidR="00C26729" w:rsidRPr="00D336D3" w:rsidRDefault="00C26729" w:rsidP="00207B56">
            <w:pPr>
              <w:pStyle w:val="cuatexto"/>
              <w:jc w:val="right"/>
              <w:rPr>
                <w:sz w:val="18"/>
                <w:szCs w:val="18"/>
              </w:rPr>
            </w:pPr>
            <w:r w:rsidRPr="00D336D3">
              <w:rPr>
                <w:sz w:val="18"/>
                <w:szCs w:val="18"/>
              </w:rPr>
              <w:t>82.650</w:t>
            </w:r>
          </w:p>
        </w:tc>
        <w:tc>
          <w:tcPr>
            <w:tcW w:w="308" w:type="pct"/>
            <w:tcBorders>
              <w:top w:val="single" w:sz="2" w:space="0" w:color="auto"/>
              <w:bottom w:val="single" w:sz="2" w:space="0" w:color="auto"/>
            </w:tcBorders>
            <w:vAlign w:val="center"/>
          </w:tcPr>
          <w:p w:rsidR="00C26729" w:rsidRPr="00D336D3" w:rsidRDefault="00C26729" w:rsidP="00207B56">
            <w:pPr>
              <w:pStyle w:val="cuatexto"/>
              <w:jc w:val="right"/>
              <w:rPr>
                <w:sz w:val="18"/>
                <w:szCs w:val="18"/>
              </w:rPr>
            </w:pPr>
            <w:r w:rsidRPr="00D336D3">
              <w:rPr>
                <w:sz w:val="18"/>
                <w:szCs w:val="18"/>
              </w:rPr>
              <w:t>0</w:t>
            </w:r>
          </w:p>
        </w:tc>
      </w:tr>
      <w:tr w:rsidR="00C26729" w:rsidRPr="00D336D3" w:rsidTr="00F562B3">
        <w:trPr>
          <w:trHeight w:val="284"/>
          <w:jc w:val="center"/>
        </w:trPr>
        <w:tc>
          <w:tcPr>
            <w:tcW w:w="1335" w:type="pct"/>
            <w:tcBorders>
              <w:top w:val="single" w:sz="2" w:space="0" w:color="auto"/>
              <w:bottom w:val="single" w:sz="2" w:space="0" w:color="auto"/>
            </w:tcBorders>
            <w:vAlign w:val="center"/>
          </w:tcPr>
          <w:p w:rsidR="00C26729" w:rsidRPr="00D336D3" w:rsidRDefault="00C26729" w:rsidP="00DD0D16">
            <w:pPr>
              <w:spacing w:after="0"/>
              <w:ind w:firstLine="0"/>
              <w:jc w:val="left"/>
              <w:rPr>
                <w:rFonts w:ascii="Arial Narrow" w:hAnsi="Arial Narrow" w:cs="Calibri"/>
                <w:sz w:val="18"/>
                <w:szCs w:val="18"/>
                <w:lang w:eastAsia="es-ES"/>
              </w:rPr>
            </w:pPr>
            <w:r w:rsidRPr="00D336D3">
              <w:rPr>
                <w:rFonts w:ascii="Arial Narrow" w:hAnsi="Arial Narrow" w:cs="Calibri"/>
                <w:sz w:val="18"/>
                <w:szCs w:val="18"/>
                <w:lang w:eastAsia="es-ES"/>
              </w:rPr>
              <w:t>Aparcamiento Rubén Beloki</w:t>
            </w:r>
          </w:p>
        </w:tc>
        <w:tc>
          <w:tcPr>
            <w:tcW w:w="827" w:type="pct"/>
            <w:tcBorders>
              <w:top w:val="single" w:sz="2" w:space="0" w:color="auto"/>
              <w:bottom w:val="single" w:sz="2" w:space="0" w:color="auto"/>
            </w:tcBorders>
            <w:vAlign w:val="center"/>
          </w:tcPr>
          <w:p w:rsidR="00C26729" w:rsidRPr="00D336D3" w:rsidRDefault="00C26729" w:rsidP="0042520A">
            <w:pPr>
              <w:pStyle w:val="cuatexto"/>
              <w:jc w:val="left"/>
              <w:rPr>
                <w:sz w:val="18"/>
                <w:szCs w:val="18"/>
              </w:rPr>
            </w:pPr>
            <w:r w:rsidRPr="00D336D3">
              <w:rPr>
                <w:sz w:val="18"/>
                <w:szCs w:val="18"/>
              </w:rPr>
              <w:t xml:space="preserve">Negociado sin publicidad </w:t>
            </w:r>
          </w:p>
        </w:tc>
        <w:tc>
          <w:tcPr>
            <w:tcW w:w="677" w:type="pct"/>
            <w:tcBorders>
              <w:top w:val="single" w:sz="2" w:space="0" w:color="auto"/>
              <w:bottom w:val="single" w:sz="2" w:space="0" w:color="auto"/>
            </w:tcBorders>
            <w:vAlign w:val="center"/>
          </w:tcPr>
          <w:p w:rsidR="00C26729" w:rsidRPr="00D336D3" w:rsidRDefault="00C26729" w:rsidP="004134B8">
            <w:pPr>
              <w:pStyle w:val="cuatexto"/>
              <w:jc w:val="left"/>
              <w:rPr>
                <w:sz w:val="18"/>
                <w:szCs w:val="18"/>
              </w:rPr>
            </w:pPr>
            <w:r w:rsidRPr="00D336D3">
              <w:rPr>
                <w:sz w:val="18"/>
                <w:szCs w:val="18"/>
              </w:rPr>
              <w:t>Ley Foral 6/2006</w:t>
            </w:r>
          </w:p>
        </w:tc>
        <w:tc>
          <w:tcPr>
            <w:tcW w:w="577" w:type="pct"/>
            <w:tcBorders>
              <w:top w:val="single" w:sz="2" w:space="0" w:color="auto"/>
              <w:bottom w:val="single" w:sz="2" w:space="0" w:color="auto"/>
            </w:tcBorders>
            <w:vAlign w:val="center"/>
          </w:tcPr>
          <w:p w:rsidR="00C26729" w:rsidRPr="00D336D3" w:rsidRDefault="00C26729" w:rsidP="006477ED">
            <w:pPr>
              <w:pStyle w:val="cuatexto"/>
              <w:ind w:left="-136"/>
              <w:jc w:val="center"/>
              <w:rPr>
                <w:sz w:val="18"/>
                <w:szCs w:val="18"/>
              </w:rPr>
            </w:pPr>
            <w:r w:rsidRPr="00D336D3">
              <w:rPr>
                <w:sz w:val="18"/>
                <w:szCs w:val="18"/>
              </w:rPr>
              <w:t>3</w:t>
            </w:r>
          </w:p>
        </w:tc>
        <w:tc>
          <w:tcPr>
            <w:tcW w:w="553" w:type="pct"/>
            <w:tcBorders>
              <w:top w:val="single" w:sz="2" w:space="0" w:color="auto"/>
              <w:bottom w:val="single" w:sz="2" w:space="0" w:color="auto"/>
            </w:tcBorders>
            <w:vAlign w:val="center"/>
          </w:tcPr>
          <w:p w:rsidR="00C26729" w:rsidRPr="00D336D3" w:rsidRDefault="00C26729" w:rsidP="00207B56">
            <w:pPr>
              <w:pStyle w:val="cuatexto"/>
              <w:jc w:val="right"/>
              <w:rPr>
                <w:sz w:val="18"/>
                <w:szCs w:val="18"/>
              </w:rPr>
            </w:pPr>
            <w:r w:rsidRPr="00D336D3">
              <w:rPr>
                <w:sz w:val="18"/>
                <w:szCs w:val="18"/>
              </w:rPr>
              <w:t>138.297</w:t>
            </w:r>
          </w:p>
        </w:tc>
        <w:tc>
          <w:tcPr>
            <w:tcW w:w="724" w:type="pct"/>
            <w:tcBorders>
              <w:top w:val="single" w:sz="2" w:space="0" w:color="auto"/>
              <w:bottom w:val="single" w:sz="2" w:space="0" w:color="auto"/>
            </w:tcBorders>
            <w:vAlign w:val="center"/>
          </w:tcPr>
          <w:p w:rsidR="00C26729" w:rsidRPr="00D336D3" w:rsidRDefault="00C26729" w:rsidP="00207B56">
            <w:pPr>
              <w:pStyle w:val="cuatexto"/>
              <w:jc w:val="right"/>
              <w:rPr>
                <w:sz w:val="18"/>
                <w:szCs w:val="18"/>
              </w:rPr>
            </w:pPr>
            <w:r w:rsidRPr="00D336D3">
              <w:rPr>
                <w:sz w:val="18"/>
                <w:szCs w:val="18"/>
              </w:rPr>
              <w:t>114.400</w:t>
            </w:r>
          </w:p>
        </w:tc>
        <w:tc>
          <w:tcPr>
            <w:tcW w:w="308" w:type="pct"/>
            <w:tcBorders>
              <w:top w:val="single" w:sz="2" w:space="0" w:color="auto"/>
              <w:bottom w:val="single" w:sz="2" w:space="0" w:color="auto"/>
            </w:tcBorders>
            <w:vAlign w:val="center"/>
          </w:tcPr>
          <w:p w:rsidR="00C26729" w:rsidRPr="00D336D3" w:rsidRDefault="00C26729" w:rsidP="00207B56">
            <w:pPr>
              <w:pStyle w:val="cuatexto"/>
              <w:jc w:val="right"/>
              <w:rPr>
                <w:sz w:val="18"/>
                <w:szCs w:val="18"/>
              </w:rPr>
            </w:pPr>
            <w:r w:rsidRPr="00D336D3">
              <w:rPr>
                <w:sz w:val="18"/>
                <w:szCs w:val="18"/>
              </w:rPr>
              <w:t>17,3</w:t>
            </w:r>
          </w:p>
        </w:tc>
      </w:tr>
      <w:tr w:rsidR="00C26729" w:rsidRPr="00D336D3" w:rsidTr="00F562B3">
        <w:trPr>
          <w:trHeight w:val="284"/>
          <w:jc w:val="center"/>
        </w:trPr>
        <w:tc>
          <w:tcPr>
            <w:tcW w:w="1335" w:type="pct"/>
            <w:tcBorders>
              <w:top w:val="single" w:sz="2" w:space="0" w:color="auto"/>
            </w:tcBorders>
            <w:vAlign w:val="center"/>
          </w:tcPr>
          <w:p w:rsidR="00C26729" w:rsidRPr="00D336D3" w:rsidRDefault="00C26729" w:rsidP="009D3DC5">
            <w:pPr>
              <w:spacing w:after="0"/>
              <w:ind w:firstLine="0"/>
              <w:jc w:val="left"/>
              <w:rPr>
                <w:rFonts w:ascii="Arial Narrow" w:hAnsi="Arial Narrow" w:cs="Calibri"/>
                <w:sz w:val="18"/>
                <w:szCs w:val="18"/>
                <w:lang w:eastAsia="es-ES"/>
              </w:rPr>
            </w:pPr>
            <w:r w:rsidRPr="00D336D3">
              <w:rPr>
                <w:rFonts w:ascii="Arial Narrow" w:hAnsi="Arial Narrow" w:cs="Calibri"/>
                <w:sz w:val="18"/>
                <w:szCs w:val="18"/>
                <w:lang w:eastAsia="es-ES"/>
              </w:rPr>
              <w:t>Compra viviendas UE S-24</w:t>
            </w:r>
          </w:p>
        </w:tc>
        <w:tc>
          <w:tcPr>
            <w:tcW w:w="827" w:type="pct"/>
            <w:tcBorders>
              <w:top w:val="single" w:sz="2" w:space="0" w:color="auto"/>
            </w:tcBorders>
            <w:vAlign w:val="center"/>
          </w:tcPr>
          <w:p w:rsidR="00C26729" w:rsidRPr="00D336D3" w:rsidRDefault="00C26729" w:rsidP="004134B8">
            <w:pPr>
              <w:pStyle w:val="cuatexto"/>
              <w:jc w:val="left"/>
              <w:rPr>
                <w:rFonts w:cs="Calibri"/>
                <w:spacing w:val="0"/>
                <w:sz w:val="18"/>
                <w:szCs w:val="18"/>
                <w:lang w:eastAsia="es-ES"/>
              </w:rPr>
            </w:pPr>
            <w:r w:rsidRPr="00D336D3">
              <w:rPr>
                <w:rFonts w:cs="Calibri"/>
                <w:spacing w:val="0"/>
                <w:sz w:val="18"/>
                <w:szCs w:val="18"/>
                <w:lang w:eastAsia="es-ES"/>
              </w:rPr>
              <w:t>Contratación directa</w:t>
            </w:r>
          </w:p>
        </w:tc>
        <w:tc>
          <w:tcPr>
            <w:tcW w:w="677" w:type="pct"/>
            <w:tcBorders>
              <w:top w:val="single" w:sz="2" w:space="0" w:color="auto"/>
            </w:tcBorders>
            <w:vAlign w:val="center"/>
          </w:tcPr>
          <w:p w:rsidR="00C26729" w:rsidRPr="00D336D3" w:rsidRDefault="00C26729" w:rsidP="004134B8">
            <w:pPr>
              <w:pStyle w:val="cuatexto"/>
              <w:jc w:val="left"/>
              <w:rPr>
                <w:sz w:val="18"/>
                <w:szCs w:val="18"/>
              </w:rPr>
            </w:pPr>
            <w:r w:rsidRPr="00D336D3">
              <w:rPr>
                <w:sz w:val="18"/>
                <w:szCs w:val="18"/>
              </w:rPr>
              <w:t>LF 6/1990 y D.F. 280/1990</w:t>
            </w:r>
          </w:p>
        </w:tc>
        <w:tc>
          <w:tcPr>
            <w:tcW w:w="577" w:type="pct"/>
            <w:tcBorders>
              <w:top w:val="single" w:sz="2" w:space="0" w:color="auto"/>
            </w:tcBorders>
            <w:vAlign w:val="center"/>
          </w:tcPr>
          <w:p w:rsidR="00C26729" w:rsidRPr="00D336D3" w:rsidRDefault="00C26729" w:rsidP="006477ED">
            <w:pPr>
              <w:pStyle w:val="cuatexto"/>
              <w:ind w:left="-136"/>
              <w:jc w:val="center"/>
              <w:rPr>
                <w:rFonts w:cs="Calibri"/>
                <w:spacing w:val="0"/>
                <w:sz w:val="18"/>
                <w:szCs w:val="18"/>
                <w:lang w:eastAsia="es-ES"/>
              </w:rPr>
            </w:pPr>
            <w:r w:rsidRPr="00D336D3">
              <w:rPr>
                <w:rFonts w:cs="Calibri"/>
                <w:spacing w:val="0"/>
                <w:sz w:val="18"/>
                <w:szCs w:val="18"/>
                <w:lang w:eastAsia="es-ES"/>
              </w:rPr>
              <w:t>-</w:t>
            </w:r>
          </w:p>
        </w:tc>
        <w:tc>
          <w:tcPr>
            <w:tcW w:w="553" w:type="pct"/>
            <w:tcBorders>
              <w:top w:val="single" w:sz="2" w:space="0" w:color="auto"/>
            </w:tcBorders>
            <w:vAlign w:val="center"/>
          </w:tcPr>
          <w:p w:rsidR="00C26729" w:rsidRPr="00D336D3" w:rsidRDefault="00C26729" w:rsidP="00B91003">
            <w:pPr>
              <w:pStyle w:val="cuatexto"/>
              <w:jc w:val="right"/>
              <w:rPr>
                <w:rFonts w:cs="Calibri"/>
                <w:spacing w:val="0"/>
                <w:sz w:val="18"/>
                <w:szCs w:val="18"/>
                <w:lang w:eastAsia="es-ES"/>
              </w:rPr>
            </w:pPr>
          </w:p>
        </w:tc>
        <w:tc>
          <w:tcPr>
            <w:tcW w:w="724" w:type="pct"/>
            <w:tcBorders>
              <w:top w:val="single" w:sz="2" w:space="0" w:color="auto"/>
            </w:tcBorders>
            <w:vAlign w:val="center"/>
          </w:tcPr>
          <w:p w:rsidR="00C26729" w:rsidRPr="00D336D3" w:rsidRDefault="00C26729" w:rsidP="00207B56">
            <w:pPr>
              <w:pStyle w:val="cuatexto"/>
              <w:jc w:val="right"/>
              <w:rPr>
                <w:rFonts w:cs="Calibri"/>
                <w:spacing w:val="0"/>
                <w:sz w:val="18"/>
                <w:szCs w:val="18"/>
                <w:lang w:eastAsia="es-ES"/>
              </w:rPr>
            </w:pPr>
            <w:r w:rsidRPr="00D336D3">
              <w:rPr>
                <w:rFonts w:cs="Calibri"/>
                <w:spacing w:val="0"/>
                <w:sz w:val="18"/>
                <w:szCs w:val="18"/>
                <w:lang w:eastAsia="es-ES"/>
              </w:rPr>
              <w:t>444.699</w:t>
            </w:r>
          </w:p>
        </w:tc>
        <w:tc>
          <w:tcPr>
            <w:tcW w:w="308" w:type="pct"/>
            <w:tcBorders>
              <w:top w:val="single" w:sz="2" w:space="0" w:color="auto"/>
            </w:tcBorders>
            <w:vAlign w:val="center"/>
          </w:tcPr>
          <w:p w:rsidR="00C26729" w:rsidRPr="00D336D3" w:rsidRDefault="00C26729" w:rsidP="00207B56">
            <w:pPr>
              <w:pStyle w:val="cuatexto"/>
              <w:jc w:val="right"/>
              <w:rPr>
                <w:rFonts w:cs="Calibri"/>
                <w:spacing w:val="0"/>
                <w:sz w:val="18"/>
                <w:szCs w:val="18"/>
                <w:lang w:eastAsia="es-ES"/>
              </w:rPr>
            </w:pPr>
            <w:r w:rsidRPr="00D336D3">
              <w:rPr>
                <w:rFonts w:cs="Calibri"/>
                <w:spacing w:val="0"/>
                <w:sz w:val="18"/>
                <w:szCs w:val="18"/>
                <w:lang w:eastAsia="es-ES"/>
              </w:rPr>
              <w:t>-</w:t>
            </w:r>
          </w:p>
        </w:tc>
      </w:tr>
    </w:tbl>
    <w:p w:rsidR="00C26729" w:rsidRPr="00BD4B90" w:rsidRDefault="00C26729" w:rsidP="007563E1">
      <w:pPr>
        <w:pStyle w:val="texto"/>
        <w:tabs>
          <w:tab w:val="clear" w:pos="2835"/>
          <w:tab w:val="clear" w:pos="3969"/>
          <w:tab w:val="clear" w:pos="5103"/>
          <w:tab w:val="clear" w:pos="6237"/>
          <w:tab w:val="clear" w:pos="7371"/>
        </w:tabs>
        <w:spacing w:after="0"/>
        <w:ind w:left="-181"/>
        <w:rPr>
          <w:rFonts w:ascii="Arial Narrow" w:hAnsi="Arial Narrow" w:cs="Arial"/>
          <w:sz w:val="16"/>
          <w:szCs w:val="16"/>
        </w:rPr>
      </w:pPr>
      <w:r w:rsidRPr="00BD4B90">
        <w:rPr>
          <w:rFonts w:ascii="Arial Narrow" w:hAnsi="Arial Narrow" w:cs="Arial"/>
          <w:sz w:val="16"/>
          <w:szCs w:val="16"/>
        </w:rPr>
        <w:t>*</w:t>
      </w:r>
      <w:r>
        <w:rPr>
          <w:rFonts w:ascii="Arial Narrow" w:hAnsi="Arial Narrow" w:cs="Arial"/>
          <w:sz w:val="16"/>
          <w:szCs w:val="16"/>
        </w:rPr>
        <w:t xml:space="preserve"> </w:t>
      </w:r>
      <w:r w:rsidRPr="00BD4B90">
        <w:rPr>
          <w:rFonts w:ascii="Arial Narrow" w:hAnsi="Arial Narrow" w:cs="Arial"/>
          <w:sz w:val="16"/>
          <w:szCs w:val="16"/>
        </w:rPr>
        <w:t>Importes sin IVA</w:t>
      </w:r>
    </w:p>
    <w:p w:rsidR="00C26729" w:rsidRDefault="00C26729" w:rsidP="00507630">
      <w:pPr>
        <w:pStyle w:val="texto"/>
        <w:tabs>
          <w:tab w:val="clear" w:pos="2835"/>
          <w:tab w:val="clear" w:pos="3969"/>
          <w:tab w:val="clear" w:pos="5103"/>
          <w:tab w:val="clear" w:pos="6237"/>
          <w:tab w:val="clear" w:pos="7371"/>
        </w:tabs>
        <w:spacing w:before="240"/>
      </w:pPr>
      <w:r>
        <w:t xml:space="preserve">En general, la licitación de los contratos y su adjudicación </w:t>
      </w:r>
      <w:r w:rsidRPr="003A31CB">
        <w:t xml:space="preserve">se </w:t>
      </w:r>
      <w:r>
        <w:t xml:space="preserve">han </w:t>
      </w:r>
      <w:r w:rsidRPr="003A31CB">
        <w:t>tramita</w:t>
      </w:r>
      <w:r>
        <w:t xml:space="preserve">do </w:t>
      </w:r>
      <w:r w:rsidRPr="003A31CB">
        <w:t>conforme a la legislación</w:t>
      </w:r>
      <w:r>
        <w:t xml:space="preserve">, </w:t>
      </w:r>
      <w:r w:rsidRPr="003A31CB">
        <w:t>y los gastos están aprobados, intervenidos</w:t>
      </w:r>
      <w:r w:rsidRPr="002F25BE">
        <w:t>, justifi</w:t>
      </w:r>
      <w:r w:rsidRPr="008B2583">
        <w:t>cados y correctamente contabiliza</w:t>
      </w:r>
      <w:r>
        <w:t>dos y pagados. Sin embargo, se han detectado algunas incidencias en la tram</w:t>
      </w:r>
      <w:r>
        <w:t>i</w:t>
      </w:r>
      <w:r>
        <w:t>tación de los expedientes revisados, de las cuales señalamos a continuación las más sign</w:t>
      </w:r>
      <w:r>
        <w:t>i</w:t>
      </w:r>
      <w:r>
        <w:t>ficativas:</w:t>
      </w:r>
    </w:p>
    <w:p w:rsidR="00C26729" w:rsidRDefault="00C26729" w:rsidP="00507630">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spacing w:val="2"/>
        </w:rPr>
      </w:pPr>
      <w:r>
        <w:rPr>
          <w:rFonts w:cs="Arial"/>
          <w:spacing w:val="2"/>
        </w:rPr>
        <w:t>No consta la existencia de un Plan de inversiones.</w:t>
      </w:r>
    </w:p>
    <w:p w:rsidR="00C26729" w:rsidRPr="00172D87" w:rsidRDefault="00C26729" w:rsidP="00507630">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240"/>
        <w:rPr>
          <w:rFonts w:cs="Arial"/>
          <w:spacing w:val="2"/>
        </w:rPr>
      </w:pPr>
      <w:r w:rsidRPr="00172D87">
        <w:rPr>
          <w:rFonts w:cs="Arial"/>
          <w:spacing w:val="0"/>
        </w:rPr>
        <w:t>La garantía definitiva aportada por el adjudicatario del contrato de suministros de juegos i</w:t>
      </w:r>
      <w:r w:rsidRPr="00172D87">
        <w:rPr>
          <w:rFonts w:cs="Arial"/>
          <w:spacing w:val="0"/>
        </w:rPr>
        <w:t>n</w:t>
      </w:r>
      <w:r w:rsidRPr="00172D87">
        <w:rPr>
          <w:rFonts w:cs="Arial"/>
          <w:spacing w:val="0"/>
        </w:rPr>
        <w:t xml:space="preserve">fantiles ha sido </w:t>
      </w:r>
      <w:r>
        <w:rPr>
          <w:rFonts w:cs="Arial"/>
          <w:spacing w:val="0"/>
        </w:rPr>
        <w:t>inferior a la establecida en el pliego</w:t>
      </w:r>
      <w:r w:rsidRPr="00172D87">
        <w:rPr>
          <w:rFonts w:cs="Arial"/>
          <w:spacing w:val="0"/>
        </w:rPr>
        <w:t xml:space="preserve"> del contrato.</w:t>
      </w:r>
    </w:p>
    <w:p w:rsidR="00C26729" w:rsidRPr="00C602BB" w:rsidRDefault="00C26729" w:rsidP="00507630">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20"/>
      </w:pPr>
      <w:r w:rsidRPr="00C602BB">
        <w:rPr>
          <w:rFonts w:cs="Arial"/>
          <w:spacing w:val="0"/>
        </w:rPr>
        <w:t xml:space="preserve">En las escrituras de compra de viviendas de la UE S-24 se establece que el impuesto sobre el incremento de los terrenos de naturaleza urbana es a cargo de la parte compradora, el </w:t>
      </w:r>
      <w:r>
        <w:rPr>
          <w:rFonts w:cs="Arial"/>
          <w:spacing w:val="0"/>
        </w:rPr>
        <w:t>Ayunt</w:t>
      </w:r>
      <w:r>
        <w:rPr>
          <w:rFonts w:cs="Arial"/>
          <w:spacing w:val="0"/>
        </w:rPr>
        <w:t>a</w:t>
      </w:r>
      <w:r>
        <w:rPr>
          <w:rFonts w:cs="Arial"/>
          <w:spacing w:val="0"/>
        </w:rPr>
        <w:t>miento</w:t>
      </w:r>
      <w:r w:rsidRPr="00C602BB">
        <w:rPr>
          <w:rFonts w:cs="Arial"/>
          <w:spacing w:val="0"/>
        </w:rPr>
        <w:t xml:space="preserve"> en este caso, </w:t>
      </w:r>
      <w:r>
        <w:rPr>
          <w:rFonts w:cs="Arial"/>
          <w:spacing w:val="0"/>
        </w:rPr>
        <w:t xml:space="preserve">no </w:t>
      </w:r>
      <w:r w:rsidRPr="00C602BB">
        <w:rPr>
          <w:rFonts w:cs="Arial"/>
          <w:spacing w:val="0"/>
        </w:rPr>
        <w:t xml:space="preserve">siendo esta cláusula </w:t>
      </w:r>
      <w:r>
        <w:rPr>
          <w:rFonts w:cs="Arial"/>
          <w:spacing w:val="0"/>
        </w:rPr>
        <w:t>conforme</w:t>
      </w:r>
      <w:r w:rsidRPr="00C602BB">
        <w:rPr>
          <w:rFonts w:cs="Arial"/>
          <w:spacing w:val="0"/>
        </w:rPr>
        <w:t xml:space="preserve"> a la Ley Foral de Haciendas Locales. En consecuencia, el </w:t>
      </w:r>
      <w:r>
        <w:rPr>
          <w:rFonts w:cs="Arial"/>
          <w:spacing w:val="0"/>
        </w:rPr>
        <w:t>Ayuntamiento</w:t>
      </w:r>
      <w:r w:rsidRPr="00C602BB">
        <w:rPr>
          <w:rFonts w:cs="Arial"/>
          <w:spacing w:val="0"/>
        </w:rPr>
        <w:t xml:space="preserve"> no ha</w:t>
      </w:r>
      <w:r>
        <w:rPr>
          <w:rFonts w:cs="Arial"/>
          <w:spacing w:val="0"/>
        </w:rPr>
        <w:t>bía</w:t>
      </w:r>
      <w:r w:rsidRPr="00C602BB">
        <w:rPr>
          <w:rFonts w:cs="Arial"/>
          <w:spacing w:val="0"/>
        </w:rPr>
        <w:t xml:space="preserve"> liquidado dicho impuesto a los </w:t>
      </w:r>
      <w:r>
        <w:rPr>
          <w:rFonts w:cs="Arial"/>
          <w:spacing w:val="0"/>
        </w:rPr>
        <w:t>transmitentes, si bien con motivo de nuestra fiscalización se ha procedido a realizar las liquidaciones correspondie</w:t>
      </w:r>
      <w:r>
        <w:rPr>
          <w:rFonts w:cs="Arial"/>
          <w:spacing w:val="0"/>
        </w:rPr>
        <w:t>n</w:t>
      </w:r>
      <w:r>
        <w:rPr>
          <w:rFonts w:cs="Arial"/>
          <w:spacing w:val="0"/>
        </w:rPr>
        <w:t>tes.</w:t>
      </w:r>
    </w:p>
    <w:p w:rsidR="00C26729" w:rsidRPr="003D123A" w:rsidRDefault="00C26729" w:rsidP="00507630">
      <w:pPr>
        <w:pStyle w:val="texto"/>
        <w:tabs>
          <w:tab w:val="clear" w:pos="2835"/>
          <w:tab w:val="clear" w:pos="3969"/>
          <w:tab w:val="clear" w:pos="5103"/>
          <w:tab w:val="clear" w:pos="6237"/>
          <w:tab w:val="clear" w:pos="7371"/>
          <w:tab w:val="num" w:pos="720"/>
          <w:tab w:val="num" w:pos="1320"/>
        </w:tabs>
        <w:spacing w:after="120"/>
        <w:ind w:left="-28" w:firstLine="312"/>
      </w:pPr>
      <w:r w:rsidRPr="003D123A">
        <w:t>Recomendamos</w:t>
      </w:r>
      <w:r>
        <w:t>:</w:t>
      </w:r>
    </w:p>
    <w:p w:rsidR="00C26729" w:rsidRDefault="00C26729" w:rsidP="00242068">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2"/>
        </w:rPr>
      </w:pPr>
      <w:r w:rsidRPr="00AC108C">
        <w:rPr>
          <w:rFonts w:cs="Arial"/>
          <w:i/>
          <w:spacing w:val="2"/>
        </w:rPr>
        <w:t>Aprobar un Plan de inve</w:t>
      </w:r>
      <w:r>
        <w:rPr>
          <w:rFonts w:cs="Arial"/>
          <w:i/>
          <w:spacing w:val="2"/>
        </w:rPr>
        <w:t xml:space="preserve">rsiones, que permita </w:t>
      </w:r>
      <w:r w:rsidRPr="00AC108C">
        <w:rPr>
          <w:rFonts w:cs="Arial"/>
          <w:i/>
          <w:spacing w:val="2"/>
        </w:rPr>
        <w:t>realizar una adecuada planificación, así como su seguimiento, control y evaluación posterior.</w:t>
      </w:r>
    </w:p>
    <w:p w:rsidR="00C26729" w:rsidRDefault="00C26729" w:rsidP="00242068">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spacing w:val="2"/>
        </w:rPr>
      </w:pPr>
      <w:r>
        <w:rPr>
          <w:rFonts w:cs="Arial"/>
          <w:i/>
          <w:spacing w:val="2"/>
        </w:rPr>
        <w:t>Solicitar la garantía definitiva por el importe establecido en el pliego de cláusulas adm</w:t>
      </w:r>
      <w:r>
        <w:rPr>
          <w:rFonts w:cs="Arial"/>
          <w:i/>
          <w:spacing w:val="2"/>
        </w:rPr>
        <w:t>i</w:t>
      </w:r>
      <w:r>
        <w:rPr>
          <w:rFonts w:cs="Arial"/>
          <w:i/>
          <w:spacing w:val="2"/>
        </w:rPr>
        <w:t>nistrativas de los contratos.</w:t>
      </w:r>
    </w:p>
    <w:p w:rsidR="00C26729" w:rsidRPr="00C149E6" w:rsidRDefault="00C26729" w:rsidP="00B1770F">
      <w:pPr>
        <w:pStyle w:val="atitulo3"/>
        <w:spacing w:before="300" w:after="200"/>
      </w:pPr>
      <w:bookmarkStart w:id="117" w:name="_Toc455146001"/>
      <w:r w:rsidRPr="00C149E6">
        <w:t>V</w:t>
      </w:r>
      <w:r>
        <w:t>I</w:t>
      </w:r>
      <w:r w:rsidRPr="00C149E6">
        <w:t>.</w:t>
      </w:r>
      <w:r>
        <w:t>5</w:t>
      </w:r>
      <w:r w:rsidRPr="00C149E6">
        <w:t>.</w:t>
      </w:r>
      <w:r>
        <w:t>6</w:t>
      </w:r>
      <w:r w:rsidRPr="00C149E6">
        <w:t>. Gastos de transferencias</w:t>
      </w:r>
      <w:bookmarkEnd w:id="117"/>
    </w:p>
    <w:p w:rsidR="00C26729" w:rsidRDefault="00C26729" w:rsidP="00B1770F">
      <w:pPr>
        <w:pStyle w:val="texto"/>
        <w:tabs>
          <w:tab w:val="clear" w:pos="2835"/>
          <w:tab w:val="clear" w:pos="3969"/>
          <w:tab w:val="clear" w:pos="5103"/>
          <w:tab w:val="clear" w:pos="6237"/>
          <w:tab w:val="clear" w:pos="7371"/>
          <w:tab w:val="left" w:pos="480"/>
          <w:tab w:val="num" w:pos="720"/>
          <w:tab w:val="num" w:pos="1320"/>
        </w:tabs>
        <w:spacing w:after="240"/>
        <w:rPr>
          <w:rFonts w:cs="Arial"/>
        </w:rPr>
      </w:pPr>
      <w:r w:rsidRPr="009762DB">
        <w:rPr>
          <w:rFonts w:cs="Arial"/>
        </w:rPr>
        <w:t xml:space="preserve">En el año </w:t>
      </w:r>
      <w:r>
        <w:rPr>
          <w:rFonts w:cs="Arial"/>
        </w:rPr>
        <w:t>2018, el Ayuntamiento</w:t>
      </w:r>
      <w:r w:rsidRPr="009762DB">
        <w:rPr>
          <w:rFonts w:cs="Arial"/>
        </w:rPr>
        <w:t xml:space="preserve"> </w:t>
      </w:r>
      <w:r>
        <w:rPr>
          <w:rFonts w:cs="Arial"/>
        </w:rPr>
        <w:t xml:space="preserve">realizó </w:t>
      </w:r>
      <w:r w:rsidRPr="009762DB">
        <w:rPr>
          <w:rFonts w:cs="Arial"/>
        </w:rPr>
        <w:t xml:space="preserve">transferencias y subvenciones por un total de </w:t>
      </w:r>
      <w:r>
        <w:rPr>
          <w:rFonts w:cs="Arial"/>
        </w:rPr>
        <w:t>3,17</w:t>
      </w:r>
      <w:r w:rsidRPr="009762DB">
        <w:rPr>
          <w:rFonts w:cs="Arial"/>
        </w:rPr>
        <w:t xml:space="preserve"> millones de euros a los siguientes beneficiarios:</w:t>
      </w:r>
    </w:p>
    <w:tbl>
      <w:tblPr>
        <w:tblW w:w="949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975"/>
        <w:gridCol w:w="1276"/>
        <w:gridCol w:w="1811"/>
        <w:gridCol w:w="283"/>
        <w:gridCol w:w="26"/>
        <w:gridCol w:w="1849"/>
        <w:gridCol w:w="1274"/>
      </w:tblGrid>
      <w:tr w:rsidR="00C26729" w:rsidRPr="005E0FE7" w:rsidTr="00851DC3">
        <w:trPr>
          <w:trHeight w:val="20"/>
          <w:jc w:val="center"/>
        </w:trPr>
        <w:tc>
          <w:tcPr>
            <w:tcW w:w="2975" w:type="dxa"/>
            <w:vMerge w:val="restart"/>
            <w:shd w:val="clear" w:color="auto" w:fill="FABF8F"/>
            <w:vAlign w:val="center"/>
          </w:tcPr>
          <w:p w:rsidR="00C26729" w:rsidRPr="005E0FE7" w:rsidRDefault="00C26729" w:rsidP="005E0FE7">
            <w:pPr>
              <w:spacing w:after="0"/>
              <w:ind w:firstLine="0"/>
              <w:jc w:val="left"/>
              <w:rPr>
                <w:rFonts w:ascii="Arial" w:hAnsi="Arial" w:cs="Arial"/>
                <w:color w:val="000000"/>
                <w:sz w:val="18"/>
                <w:szCs w:val="18"/>
                <w:lang w:eastAsia="es-ES"/>
              </w:rPr>
            </w:pPr>
          </w:p>
        </w:tc>
        <w:tc>
          <w:tcPr>
            <w:tcW w:w="3087" w:type="dxa"/>
            <w:gridSpan w:val="2"/>
            <w:shd w:val="clear" w:color="auto" w:fill="FABF8F"/>
            <w:vAlign w:val="center"/>
          </w:tcPr>
          <w:p w:rsidR="00C26729" w:rsidRPr="005E0FE7" w:rsidRDefault="00C26729" w:rsidP="00C93F3F">
            <w:pPr>
              <w:spacing w:after="0"/>
              <w:ind w:firstLine="0"/>
              <w:jc w:val="center"/>
              <w:rPr>
                <w:rFonts w:ascii="Arial" w:hAnsi="Arial" w:cs="Arial"/>
                <w:color w:val="000000"/>
                <w:sz w:val="18"/>
                <w:szCs w:val="18"/>
                <w:lang w:eastAsia="es-ES"/>
              </w:rPr>
            </w:pPr>
            <w:r w:rsidRPr="005E0FE7">
              <w:rPr>
                <w:rFonts w:ascii="Arial" w:hAnsi="Arial" w:cs="Arial"/>
                <w:color w:val="000000"/>
                <w:sz w:val="18"/>
                <w:szCs w:val="18"/>
                <w:lang w:eastAsia="es-ES"/>
              </w:rPr>
              <w:t>Corrientes</w:t>
            </w:r>
          </w:p>
        </w:tc>
        <w:tc>
          <w:tcPr>
            <w:tcW w:w="283" w:type="dxa"/>
            <w:shd w:val="clear" w:color="auto" w:fill="FABF8F"/>
          </w:tcPr>
          <w:p w:rsidR="00C26729" w:rsidRPr="005E0FE7" w:rsidRDefault="00C26729" w:rsidP="00C93F3F">
            <w:pPr>
              <w:spacing w:after="0"/>
              <w:ind w:firstLine="0"/>
              <w:jc w:val="center"/>
              <w:rPr>
                <w:rFonts w:ascii="Arial" w:hAnsi="Arial" w:cs="Arial"/>
                <w:color w:val="000000"/>
                <w:sz w:val="18"/>
                <w:szCs w:val="18"/>
                <w:lang w:eastAsia="es-ES"/>
              </w:rPr>
            </w:pPr>
          </w:p>
        </w:tc>
        <w:tc>
          <w:tcPr>
            <w:tcW w:w="3149" w:type="dxa"/>
            <w:gridSpan w:val="3"/>
            <w:shd w:val="clear" w:color="auto" w:fill="FABF8F"/>
            <w:vAlign w:val="center"/>
          </w:tcPr>
          <w:p w:rsidR="00C26729" w:rsidRPr="005E0FE7" w:rsidRDefault="00C26729" w:rsidP="00C93F3F">
            <w:pPr>
              <w:spacing w:after="0"/>
              <w:ind w:firstLine="0"/>
              <w:jc w:val="center"/>
              <w:rPr>
                <w:rFonts w:ascii="Arial" w:hAnsi="Arial" w:cs="Arial"/>
                <w:color w:val="000000"/>
                <w:sz w:val="18"/>
                <w:szCs w:val="18"/>
                <w:lang w:eastAsia="es-ES"/>
              </w:rPr>
            </w:pPr>
            <w:r w:rsidRPr="005E0FE7">
              <w:rPr>
                <w:rFonts w:ascii="Arial" w:hAnsi="Arial" w:cs="Arial"/>
                <w:color w:val="000000"/>
                <w:sz w:val="18"/>
                <w:szCs w:val="18"/>
                <w:lang w:eastAsia="es-ES"/>
              </w:rPr>
              <w:t>De capital</w:t>
            </w:r>
          </w:p>
        </w:tc>
      </w:tr>
      <w:tr w:rsidR="00C26729" w:rsidRPr="005E0FE7" w:rsidTr="00851DC3">
        <w:trPr>
          <w:trHeight w:val="20"/>
          <w:jc w:val="center"/>
        </w:trPr>
        <w:tc>
          <w:tcPr>
            <w:tcW w:w="2975" w:type="dxa"/>
            <w:vMerge/>
            <w:shd w:val="clear" w:color="auto" w:fill="FABF8F"/>
            <w:vAlign w:val="center"/>
          </w:tcPr>
          <w:p w:rsidR="00C26729" w:rsidRPr="005E0FE7" w:rsidRDefault="00C26729" w:rsidP="005E0FE7">
            <w:pPr>
              <w:spacing w:after="0"/>
              <w:ind w:firstLine="0"/>
              <w:jc w:val="left"/>
              <w:rPr>
                <w:rFonts w:ascii="Arial" w:hAnsi="Arial" w:cs="Arial"/>
                <w:color w:val="000000"/>
                <w:sz w:val="18"/>
                <w:szCs w:val="18"/>
                <w:lang w:eastAsia="es-ES"/>
              </w:rPr>
            </w:pPr>
          </w:p>
        </w:tc>
        <w:tc>
          <w:tcPr>
            <w:tcW w:w="1276" w:type="dxa"/>
            <w:shd w:val="clear" w:color="auto" w:fill="FABF8F"/>
            <w:vAlign w:val="center"/>
          </w:tcPr>
          <w:p w:rsidR="00C26729" w:rsidRPr="005E0FE7" w:rsidRDefault="00C26729" w:rsidP="00292A05">
            <w:pPr>
              <w:spacing w:after="0"/>
              <w:ind w:firstLine="0"/>
              <w:jc w:val="right"/>
              <w:rPr>
                <w:rFonts w:ascii="Arial" w:hAnsi="Arial" w:cs="Arial"/>
                <w:color w:val="000000"/>
                <w:sz w:val="18"/>
                <w:szCs w:val="18"/>
                <w:lang w:eastAsia="es-ES"/>
              </w:rPr>
            </w:pPr>
            <w:r w:rsidRPr="005E0FE7">
              <w:rPr>
                <w:rFonts w:ascii="Arial" w:hAnsi="Arial" w:cs="Arial"/>
                <w:color w:val="000000"/>
                <w:sz w:val="18"/>
                <w:szCs w:val="18"/>
                <w:lang w:eastAsia="es-ES"/>
              </w:rPr>
              <w:t>Obligaciones reconocidas</w:t>
            </w:r>
          </w:p>
        </w:tc>
        <w:tc>
          <w:tcPr>
            <w:tcW w:w="1811" w:type="dxa"/>
            <w:shd w:val="clear" w:color="auto" w:fill="FABF8F"/>
            <w:vAlign w:val="center"/>
          </w:tcPr>
          <w:p w:rsidR="00C26729" w:rsidRPr="005E0FE7" w:rsidRDefault="00C26729" w:rsidP="001B0AD9">
            <w:pPr>
              <w:spacing w:after="0"/>
              <w:ind w:firstLine="0"/>
              <w:jc w:val="center"/>
              <w:rPr>
                <w:rFonts w:ascii="Arial" w:hAnsi="Arial" w:cs="Arial"/>
                <w:color w:val="000000"/>
                <w:sz w:val="18"/>
                <w:szCs w:val="18"/>
                <w:lang w:eastAsia="es-ES"/>
              </w:rPr>
            </w:pPr>
            <w:r w:rsidRPr="005E0FE7">
              <w:rPr>
                <w:rFonts w:ascii="Arial" w:hAnsi="Arial" w:cs="Arial"/>
                <w:color w:val="000000"/>
                <w:sz w:val="18"/>
                <w:szCs w:val="18"/>
                <w:lang w:eastAsia="es-ES"/>
              </w:rPr>
              <w:t>% Variación 2018/2017</w:t>
            </w:r>
          </w:p>
        </w:tc>
        <w:tc>
          <w:tcPr>
            <w:tcW w:w="283" w:type="dxa"/>
            <w:shd w:val="clear" w:color="auto" w:fill="FABF8F"/>
          </w:tcPr>
          <w:p w:rsidR="00C26729" w:rsidRPr="005E0FE7" w:rsidRDefault="00C26729" w:rsidP="001B0AD9">
            <w:pPr>
              <w:spacing w:after="0"/>
              <w:ind w:firstLine="0"/>
              <w:jc w:val="center"/>
              <w:rPr>
                <w:rFonts w:ascii="Arial" w:hAnsi="Arial" w:cs="Arial"/>
                <w:color w:val="000000"/>
                <w:sz w:val="18"/>
                <w:szCs w:val="18"/>
                <w:lang w:eastAsia="es-ES"/>
              </w:rPr>
            </w:pPr>
          </w:p>
        </w:tc>
        <w:tc>
          <w:tcPr>
            <w:tcW w:w="1875" w:type="dxa"/>
            <w:gridSpan w:val="2"/>
            <w:shd w:val="clear" w:color="auto" w:fill="FABF8F"/>
            <w:vAlign w:val="center"/>
          </w:tcPr>
          <w:p w:rsidR="00C26729" w:rsidRDefault="00C26729" w:rsidP="004F5879">
            <w:pPr>
              <w:spacing w:after="0"/>
              <w:ind w:firstLine="0"/>
              <w:jc w:val="right"/>
              <w:rPr>
                <w:rFonts w:ascii="Arial" w:hAnsi="Arial" w:cs="Arial"/>
                <w:color w:val="000000"/>
                <w:sz w:val="18"/>
                <w:szCs w:val="18"/>
                <w:lang w:eastAsia="es-ES"/>
              </w:rPr>
            </w:pPr>
            <w:r w:rsidRPr="005E0FE7">
              <w:rPr>
                <w:rFonts w:ascii="Arial" w:hAnsi="Arial" w:cs="Arial"/>
                <w:color w:val="000000"/>
                <w:sz w:val="18"/>
                <w:szCs w:val="18"/>
                <w:lang w:eastAsia="es-ES"/>
              </w:rPr>
              <w:t xml:space="preserve">Obligaciones </w:t>
            </w:r>
          </w:p>
          <w:p w:rsidR="00C26729" w:rsidRPr="005E0FE7" w:rsidRDefault="00C26729" w:rsidP="004F5879">
            <w:pPr>
              <w:spacing w:after="0"/>
              <w:ind w:firstLine="0"/>
              <w:jc w:val="right"/>
              <w:rPr>
                <w:rFonts w:ascii="Arial" w:hAnsi="Arial" w:cs="Arial"/>
                <w:color w:val="000000"/>
                <w:sz w:val="18"/>
                <w:szCs w:val="18"/>
                <w:lang w:eastAsia="es-ES"/>
              </w:rPr>
            </w:pPr>
            <w:r w:rsidRPr="005E0FE7">
              <w:rPr>
                <w:rFonts w:ascii="Arial" w:hAnsi="Arial" w:cs="Arial"/>
                <w:color w:val="000000"/>
                <w:sz w:val="18"/>
                <w:szCs w:val="18"/>
                <w:lang w:eastAsia="es-ES"/>
              </w:rPr>
              <w:t>reconocidas</w:t>
            </w:r>
          </w:p>
        </w:tc>
        <w:tc>
          <w:tcPr>
            <w:tcW w:w="1274" w:type="dxa"/>
            <w:shd w:val="clear" w:color="auto" w:fill="FABF8F"/>
            <w:vAlign w:val="center"/>
          </w:tcPr>
          <w:p w:rsidR="00C26729" w:rsidRPr="005E0FE7" w:rsidRDefault="00C26729" w:rsidP="00292A05">
            <w:pPr>
              <w:spacing w:after="0"/>
              <w:ind w:firstLine="0"/>
              <w:jc w:val="right"/>
              <w:rPr>
                <w:rFonts w:ascii="Arial" w:hAnsi="Arial" w:cs="Arial"/>
                <w:color w:val="000000"/>
                <w:sz w:val="18"/>
                <w:szCs w:val="18"/>
                <w:lang w:eastAsia="es-ES"/>
              </w:rPr>
            </w:pPr>
            <w:r w:rsidRPr="005E0FE7">
              <w:rPr>
                <w:rFonts w:ascii="Arial" w:hAnsi="Arial" w:cs="Arial"/>
                <w:color w:val="000000"/>
                <w:sz w:val="18"/>
                <w:szCs w:val="18"/>
                <w:lang w:eastAsia="es-ES"/>
              </w:rPr>
              <w:t>% Variación 2018/2017</w:t>
            </w:r>
          </w:p>
        </w:tc>
      </w:tr>
      <w:tr w:rsidR="00C26729" w:rsidRPr="006D6652" w:rsidTr="00851DC3">
        <w:tblPrEx>
          <w:tblCellMar>
            <w:left w:w="70" w:type="dxa"/>
            <w:right w:w="70" w:type="dxa"/>
          </w:tblCellMar>
          <w:tblLook w:val="00A0" w:firstRow="1" w:lastRow="0" w:firstColumn="1" w:lastColumn="0" w:noHBand="0" w:noVBand="0"/>
        </w:tblPrEx>
        <w:trPr>
          <w:trHeight w:val="198"/>
          <w:jc w:val="center"/>
        </w:trPr>
        <w:tc>
          <w:tcPr>
            <w:tcW w:w="2975" w:type="dxa"/>
            <w:tcBorders>
              <w:bottom w:val="single" w:sz="2" w:space="0" w:color="auto"/>
            </w:tcBorders>
            <w:noWrap/>
            <w:vAlign w:val="center"/>
          </w:tcPr>
          <w:p w:rsidR="00C26729" w:rsidRPr="006D6652" w:rsidRDefault="00C26729" w:rsidP="004D712A">
            <w:pPr>
              <w:spacing w:after="0"/>
              <w:ind w:firstLine="0"/>
              <w:jc w:val="lef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Organismos autónomos</w:t>
            </w:r>
          </w:p>
        </w:tc>
        <w:tc>
          <w:tcPr>
            <w:tcW w:w="1276" w:type="dxa"/>
            <w:tcBorders>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1.195.341</w:t>
            </w:r>
          </w:p>
        </w:tc>
        <w:tc>
          <w:tcPr>
            <w:tcW w:w="2120" w:type="dxa"/>
            <w:gridSpan w:val="3"/>
            <w:tcBorders>
              <w:bottom w:val="single" w:sz="2" w:space="0" w:color="auto"/>
            </w:tcBorders>
            <w:vAlign w:val="center"/>
          </w:tcPr>
          <w:p w:rsidR="00C26729" w:rsidRPr="006D6652" w:rsidRDefault="00C26729" w:rsidP="00F47860">
            <w:pPr>
              <w:spacing w:after="0"/>
              <w:ind w:firstLine="0"/>
              <w:jc w:val="center"/>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6</w:t>
            </w:r>
          </w:p>
        </w:tc>
        <w:tc>
          <w:tcPr>
            <w:tcW w:w="1849" w:type="dxa"/>
            <w:tcBorders>
              <w:bottom w:val="single" w:sz="2" w:space="0" w:color="auto"/>
            </w:tcBorders>
            <w:noWrap/>
            <w:vAlign w:val="center"/>
          </w:tcPr>
          <w:p w:rsidR="00C26729" w:rsidRPr="006D6652" w:rsidRDefault="00C26729" w:rsidP="00444A34">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186.384</w:t>
            </w:r>
          </w:p>
        </w:tc>
        <w:tc>
          <w:tcPr>
            <w:tcW w:w="1274" w:type="dxa"/>
            <w:tcBorders>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18</w:t>
            </w:r>
          </w:p>
        </w:tc>
      </w:tr>
      <w:tr w:rsidR="00C26729" w:rsidRPr="006D6652" w:rsidTr="00851DC3">
        <w:tblPrEx>
          <w:tblCellMar>
            <w:left w:w="70" w:type="dxa"/>
            <w:right w:w="70" w:type="dxa"/>
          </w:tblCellMar>
          <w:tblLook w:val="00A0" w:firstRow="1" w:lastRow="0" w:firstColumn="1" w:lastColumn="0" w:noHBand="0" w:noVBand="0"/>
        </w:tblPrEx>
        <w:trPr>
          <w:trHeight w:val="198"/>
          <w:jc w:val="center"/>
        </w:trPr>
        <w:tc>
          <w:tcPr>
            <w:tcW w:w="2975" w:type="dxa"/>
            <w:tcBorders>
              <w:top w:val="single" w:sz="2" w:space="0" w:color="auto"/>
              <w:bottom w:val="single" w:sz="2" w:space="0" w:color="auto"/>
            </w:tcBorders>
            <w:noWrap/>
            <w:vAlign w:val="center"/>
          </w:tcPr>
          <w:p w:rsidR="00C26729" w:rsidRPr="006D6652" w:rsidRDefault="00C26729" w:rsidP="004D712A">
            <w:pPr>
              <w:spacing w:after="0"/>
              <w:ind w:firstLine="0"/>
              <w:jc w:val="lef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Mancomunidades</w:t>
            </w:r>
          </w:p>
        </w:tc>
        <w:tc>
          <w:tcPr>
            <w:tcW w:w="1276" w:type="dxa"/>
            <w:tcBorders>
              <w:top w:val="single" w:sz="2" w:space="0" w:color="auto"/>
              <w:bottom w:val="single" w:sz="2" w:space="0" w:color="auto"/>
            </w:tcBorders>
            <w:noWrap/>
            <w:vAlign w:val="center"/>
          </w:tcPr>
          <w:p w:rsidR="00C26729" w:rsidRPr="006D6652" w:rsidRDefault="00C26729" w:rsidP="00875494">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336.840</w:t>
            </w:r>
          </w:p>
        </w:tc>
        <w:tc>
          <w:tcPr>
            <w:tcW w:w="2120" w:type="dxa"/>
            <w:gridSpan w:val="3"/>
            <w:tcBorders>
              <w:top w:val="single" w:sz="2" w:space="0" w:color="auto"/>
              <w:bottom w:val="single" w:sz="2" w:space="0" w:color="auto"/>
            </w:tcBorders>
            <w:vAlign w:val="center"/>
          </w:tcPr>
          <w:p w:rsidR="00C26729" w:rsidRPr="006D6652" w:rsidRDefault="00C26729" w:rsidP="00F47860">
            <w:pPr>
              <w:spacing w:after="0"/>
              <w:ind w:firstLine="0"/>
              <w:jc w:val="center"/>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9</w:t>
            </w:r>
          </w:p>
        </w:tc>
        <w:tc>
          <w:tcPr>
            <w:tcW w:w="1849"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0</w:t>
            </w:r>
          </w:p>
        </w:tc>
        <w:tc>
          <w:tcPr>
            <w:tcW w:w="1274"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-100</w:t>
            </w:r>
          </w:p>
        </w:tc>
      </w:tr>
      <w:tr w:rsidR="00C26729" w:rsidRPr="006D6652" w:rsidTr="00851DC3">
        <w:tblPrEx>
          <w:tblCellMar>
            <w:left w:w="70" w:type="dxa"/>
            <w:right w:w="70" w:type="dxa"/>
          </w:tblCellMar>
          <w:tblLook w:val="00A0" w:firstRow="1" w:lastRow="0" w:firstColumn="1" w:lastColumn="0" w:noHBand="0" w:noVBand="0"/>
        </w:tblPrEx>
        <w:trPr>
          <w:trHeight w:val="198"/>
          <w:jc w:val="center"/>
        </w:trPr>
        <w:tc>
          <w:tcPr>
            <w:tcW w:w="2975" w:type="dxa"/>
            <w:tcBorders>
              <w:top w:val="single" w:sz="2" w:space="0" w:color="auto"/>
              <w:bottom w:val="single" w:sz="2" w:space="0" w:color="auto"/>
            </w:tcBorders>
            <w:noWrap/>
            <w:vAlign w:val="center"/>
          </w:tcPr>
          <w:p w:rsidR="00C26729" w:rsidRPr="006D6652" w:rsidRDefault="00C26729" w:rsidP="00875494">
            <w:pPr>
              <w:spacing w:after="0"/>
              <w:ind w:firstLine="0"/>
              <w:jc w:val="lef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Consorcios</w:t>
            </w:r>
          </w:p>
        </w:tc>
        <w:tc>
          <w:tcPr>
            <w:tcW w:w="1276"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298.968</w:t>
            </w:r>
          </w:p>
        </w:tc>
        <w:tc>
          <w:tcPr>
            <w:tcW w:w="2120" w:type="dxa"/>
            <w:gridSpan w:val="3"/>
            <w:tcBorders>
              <w:top w:val="single" w:sz="2" w:space="0" w:color="auto"/>
              <w:bottom w:val="single" w:sz="2" w:space="0" w:color="auto"/>
            </w:tcBorders>
            <w:vAlign w:val="center"/>
          </w:tcPr>
          <w:p w:rsidR="00C26729" w:rsidRPr="006D6652" w:rsidRDefault="00C26729" w:rsidP="00F47860">
            <w:pPr>
              <w:spacing w:after="0"/>
              <w:ind w:firstLine="0"/>
              <w:jc w:val="center"/>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5</w:t>
            </w:r>
          </w:p>
        </w:tc>
        <w:tc>
          <w:tcPr>
            <w:tcW w:w="1849"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0</w:t>
            </w:r>
          </w:p>
        </w:tc>
        <w:tc>
          <w:tcPr>
            <w:tcW w:w="1274"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0</w:t>
            </w:r>
          </w:p>
        </w:tc>
      </w:tr>
      <w:tr w:rsidR="00C26729" w:rsidRPr="006D6652" w:rsidTr="00851DC3">
        <w:tblPrEx>
          <w:tblCellMar>
            <w:left w:w="70" w:type="dxa"/>
            <w:right w:w="70" w:type="dxa"/>
          </w:tblCellMar>
          <w:tblLook w:val="00A0" w:firstRow="1" w:lastRow="0" w:firstColumn="1" w:lastColumn="0" w:noHBand="0" w:noVBand="0"/>
        </w:tblPrEx>
        <w:trPr>
          <w:trHeight w:val="198"/>
          <w:jc w:val="center"/>
        </w:trPr>
        <w:tc>
          <w:tcPr>
            <w:tcW w:w="2975" w:type="dxa"/>
            <w:tcBorders>
              <w:top w:val="single" w:sz="2" w:space="0" w:color="auto"/>
              <w:bottom w:val="single" w:sz="2" w:space="0" w:color="auto"/>
            </w:tcBorders>
            <w:noWrap/>
            <w:vAlign w:val="center"/>
          </w:tcPr>
          <w:p w:rsidR="00C26729" w:rsidRPr="006D6652" w:rsidRDefault="00C26729" w:rsidP="00444A34">
            <w:pPr>
              <w:spacing w:after="0"/>
              <w:ind w:firstLine="0"/>
              <w:jc w:val="lef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Empresas privadas</w:t>
            </w:r>
          </w:p>
        </w:tc>
        <w:tc>
          <w:tcPr>
            <w:tcW w:w="1276"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78.554</w:t>
            </w:r>
          </w:p>
        </w:tc>
        <w:tc>
          <w:tcPr>
            <w:tcW w:w="2120" w:type="dxa"/>
            <w:gridSpan w:val="3"/>
            <w:tcBorders>
              <w:top w:val="single" w:sz="2" w:space="0" w:color="auto"/>
              <w:bottom w:val="single" w:sz="2" w:space="0" w:color="auto"/>
            </w:tcBorders>
            <w:vAlign w:val="center"/>
          </w:tcPr>
          <w:p w:rsidR="00C26729" w:rsidRPr="006D6652" w:rsidRDefault="00C26729" w:rsidP="00F47860">
            <w:pPr>
              <w:spacing w:after="0"/>
              <w:ind w:firstLine="0"/>
              <w:jc w:val="center"/>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N/A</w:t>
            </w:r>
          </w:p>
        </w:tc>
        <w:tc>
          <w:tcPr>
            <w:tcW w:w="1849"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0</w:t>
            </w:r>
          </w:p>
        </w:tc>
        <w:tc>
          <w:tcPr>
            <w:tcW w:w="1274"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0</w:t>
            </w:r>
          </w:p>
        </w:tc>
      </w:tr>
      <w:tr w:rsidR="00C26729" w:rsidRPr="006D6652" w:rsidTr="00851DC3">
        <w:tblPrEx>
          <w:tblCellMar>
            <w:left w:w="70" w:type="dxa"/>
            <w:right w:w="70" w:type="dxa"/>
          </w:tblCellMar>
          <w:tblLook w:val="00A0" w:firstRow="1" w:lastRow="0" w:firstColumn="1" w:lastColumn="0" w:noHBand="0" w:noVBand="0"/>
        </w:tblPrEx>
        <w:trPr>
          <w:trHeight w:val="198"/>
          <w:jc w:val="center"/>
        </w:trPr>
        <w:tc>
          <w:tcPr>
            <w:tcW w:w="2975" w:type="dxa"/>
            <w:tcBorders>
              <w:top w:val="single" w:sz="2" w:space="0" w:color="auto"/>
              <w:bottom w:val="single" w:sz="2" w:space="0" w:color="auto"/>
            </w:tcBorders>
            <w:noWrap/>
            <w:vAlign w:val="center"/>
          </w:tcPr>
          <w:p w:rsidR="00C26729" w:rsidRPr="006D6652" w:rsidRDefault="00C26729" w:rsidP="001E0085">
            <w:pPr>
              <w:spacing w:after="0"/>
              <w:ind w:firstLine="0"/>
              <w:jc w:val="lef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Entes púb</w:t>
            </w:r>
            <w:r>
              <w:rPr>
                <w:rFonts w:ascii="Arial Narrow" w:hAnsi="Arial Narrow"/>
                <w:color w:val="000000"/>
                <w:sz w:val="18"/>
                <w:szCs w:val="18"/>
                <w:lang w:val="es-ES" w:eastAsia="es-ES"/>
              </w:rPr>
              <w:t>.</w:t>
            </w:r>
            <w:r w:rsidRPr="006D6652">
              <w:rPr>
                <w:rFonts w:ascii="Arial Narrow" w:hAnsi="Arial Narrow"/>
                <w:color w:val="000000"/>
                <w:sz w:val="18"/>
                <w:szCs w:val="18"/>
                <w:lang w:val="es-ES" w:eastAsia="es-ES"/>
              </w:rPr>
              <w:t xml:space="preserve"> y soc.</w:t>
            </w:r>
            <w:r>
              <w:rPr>
                <w:rFonts w:ascii="Arial Narrow" w:hAnsi="Arial Narrow"/>
                <w:color w:val="000000"/>
                <w:sz w:val="18"/>
                <w:szCs w:val="18"/>
                <w:lang w:val="es-ES" w:eastAsia="es-ES"/>
              </w:rPr>
              <w:t xml:space="preserve"> </w:t>
            </w:r>
            <w:r w:rsidRPr="006D6652">
              <w:rPr>
                <w:rFonts w:ascii="Arial Narrow" w:hAnsi="Arial Narrow"/>
                <w:color w:val="000000"/>
                <w:sz w:val="18"/>
                <w:szCs w:val="18"/>
                <w:lang w:val="es-ES" w:eastAsia="es-ES"/>
              </w:rPr>
              <w:t>merc</w:t>
            </w:r>
            <w:r>
              <w:rPr>
                <w:rFonts w:ascii="Arial Narrow" w:hAnsi="Arial Narrow"/>
                <w:color w:val="000000"/>
                <w:sz w:val="18"/>
                <w:szCs w:val="18"/>
                <w:lang w:val="es-ES" w:eastAsia="es-ES"/>
              </w:rPr>
              <w:t>ant.</w:t>
            </w:r>
            <w:r w:rsidRPr="006D6652">
              <w:rPr>
                <w:rFonts w:ascii="Arial Narrow" w:hAnsi="Arial Narrow"/>
                <w:color w:val="000000"/>
                <w:sz w:val="18"/>
                <w:szCs w:val="18"/>
                <w:lang w:val="es-ES" w:eastAsia="es-ES"/>
              </w:rPr>
              <w:t xml:space="preserve"> de la ent.</w:t>
            </w:r>
            <w:r>
              <w:rPr>
                <w:rFonts w:ascii="Arial Narrow" w:hAnsi="Arial Narrow"/>
                <w:color w:val="000000"/>
                <w:sz w:val="18"/>
                <w:szCs w:val="18"/>
                <w:lang w:val="es-ES" w:eastAsia="es-ES"/>
              </w:rPr>
              <w:t>.</w:t>
            </w:r>
            <w:r w:rsidRPr="006D6652">
              <w:rPr>
                <w:rFonts w:ascii="Arial Narrow" w:hAnsi="Arial Narrow"/>
                <w:color w:val="000000"/>
                <w:sz w:val="18"/>
                <w:szCs w:val="18"/>
                <w:lang w:val="es-ES" w:eastAsia="es-ES"/>
              </w:rPr>
              <w:t>local</w:t>
            </w:r>
          </w:p>
        </w:tc>
        <w:tc>
          <w:tcPr>
            <w:tcW w:w="1276"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p>
        </w:tc>
        <w:tc>
          <w:tcPr>
            <w:tcW w:w="2120" w:type="dxa"/>
            <w:gridSpan w:val="3"/>
            <w:tcBorders>
              <w:top w:val="single" w:sz="2" w:space="0" w:color="auto"/>
              <w:bottom w:val="single" w:sz="2" w:space="0" w:color="auto"/>
            </w:tcBorders>
            <w:vAlign w:val="center"/>
          </w:tcPr>
          <w:p w:rsidR="00C26729" w:rsidRPr="006D6652" w:rsidRDefault="00C26729" w:rsidP="00F47860">
            <w:pPr>
              <w:spacing w:after="0"/>
              <w:ind w:firstLine="0"/>
              <w:jc w:val="center"/>
              <w:rPr>
                <w:rFonts w:ascii="Arial Narrow" w:hAnsi="Arial Narrow"/>
                <w:color w:val="000000"/>
                <w:sz w:val="18"/>
                <w:szCs w:val="18"/>
                <w:lang w:val="es-ES" w:eastAsia="es-ES"/>
              </w:rPr>
            </w:pPr>
          </w:p>
        </w:tc>
        <w:tc>
          <w:tcPr>
            <w:tcW w:w="1849" w:type="dxa"/>
            <w:tcBorders>
              <w:top w:val="single" w:sz="2" w:space="0" w:color="auto"/>
              <w:bottom w:val="single" w:sz="2" w:space="0" w:color="auto"/>
            </w:tcBorders>
            <w:noWrap/>
            <w:vAlign w:val="center"/>
          </w:tcPr>
          <w:p w:rsidR="00C26729" w:rsidRPr="006D6652" w:rsidRDefault="00C26729" w:rsidP="00D61A88">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325.475</w:t>
            </w:r>
          </w:p>
        </w:tc>
        <w:tc>
          <w:tcPr>
            <w:tcW w:w="1274" w:type="dxa"/>
            <w:tcBorders>
              <w:top w:val="single" w:sz="2" w:space="0" w:color="auto"/>
              <w:bottom w:val="single" w:sz="2" w:space="0" w:color="auto"/>
            </w:tcBorders>
            <w:noWrap/>
            <w:vAlign w:val="center"/>
          </w:tcPr>
          <w:p w:rsidR="00C26729" w:rsidRPr="006D6652" w:rsidRDefault="00C26729" w:rsidP="00D61A88">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N/A</w:t>
            </w:r>
          </w:p>
        </w:tc>
      </w:tr>
      <w:tr w:rsidR="00C26729" w:rsidRPr="006D6652" w:rsidTr="00851DC3">
        <w:tblPrEx>
          <w:tblCellMar>
            <w:left w:w="70" w:type="dxa"/>
            <w:right w:w="70" w:type="dxa"/>
          </w:tblCellMar>
          <w:tblLook w:val="00A0" w:firstRow="1" w:lastRow="0" w:firstColumn="1" w:lastColumn="0" w:noHBand="0" w:noVBand="0"/>
        </w:tblPrEx>
        <w:trPr>
          <w:trHeight w:val="198"/>
          <w:jc w:val="center"/>
        </w:trPr>
        <w:tc>
          <w:tcPr>
            <w:tcW w:w="2975" w:type="dxa"/>
            <w:tcBorders>
              <w:top w:val="single" w:sz="2" w:space="0" w:color="auto"/>
              <w:bottom w:val="single" w:sz="2" w:space="0" w:color="auto"/>
            </w:tcBorders>
            <w:noWrap/>
            <w:vAlign w:val="center"/>
          </w:tcPr>
          <w:p w:rsidR="00C26729" w:rsidRPr="006D6652" w:rsidRDefault="00C26729" w:rsidP="004D712A">
            <w:pPr>
              <w:spacing w:after="0"/>
              <w:ind w:firstLine="0"/>
              <w:jc w:val="lef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Familias</w:t>
            </w:r>
          </w:p>
        </w:tc>
        <w:tc>
          <w:tcPr>
            <w:tcW w:w="1276" w:type="dxa"/>
            <w:tcBorders>
              <w:top w:val="single" w:sz="2" w:space="0" w:color="auto"/>
              <w:bottom w:val="single" w:sz="2" w:space="0" w:color="auto"/>
            </w:tcBorders>
            <w:noWrap/>
            <w:vAlign w:val="center"/>
          </w:tcPr>
          <w:p w:rsidR="00C26729" w:rsidRPr="006D6652" w:rsidRDefault="00C26729" w:rsidP="00875494">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253.409</w:t>
            </w:r>
          </w:p>
        </w:tc>
        <w:tc>
          <w:tcPr>
            <w:tcW w:w="2120" w:type="dxa"/>
            <w:gridSpan w:val="3"/>
            <w:tcBorders>
              <w:top w:val="single" w:sz="2" w:space="0" w:color="auto"/>
              <w:bottom w:val="single" w:sz="2" w:space="0" w:color="auto"/>
            </w:tcBorders>
            <w:vAlign w:val="center"/>
          </w:tcPr>
          <w:p w:rsidR="00C26729" w:rsidRPr="006D6652" w:rsidRDefault="00C26729" w:rsidP="00F47860">
            <w:pPr>
              <w:spacing w:after="0"/>
              <w:ind w:firstLine="0"/>
              <w:jc w:val="center"/>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29</w:t>
            </w:r>
          </w:p>
        </w:tc>
        <w:tc>
          <w:tcPr>
            <w:tcW w:w="1849"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p>
        </w:tc>
        <w:tc>
          <w:tcPr>
            <w:tcW w:w="1274"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p>
        </w:tc>
      </w:tr>
      <w:tr w:rsidR="00C26729" w:rsidRPr="006D6652" w:rsidTr="00851DC3">
        <w:tblPrEx>
          <w:tblCellMar>
            <w:left w:w="70" w:type="dxa"/>
            <w:right w:w="70" w:type="dxa"/>
          </w:tblCellMar>
          <w:tblLook w:val="00A0" w:firstRow="1" w:lastRow="0" w:firstColumn="1" w:lastColumn="0" w:noHBand="0" w:noVBand="0"/>
        </w:tblPrEx>
        <w:trPr>
          <w:trHeight w:val="198"/>
          <w:jc w:val="center"/>
        </w:trPr>
        <w:tc>
          <w:tcPr>
            <w:tcW w:w="2975" w:type="dxa"/>
            <w:tcBorders>
              <w:top w:val="single" w:sz="2" w:space="0" w:color="auto"/>
              <w:bottom w:val="single" w:sz="2" w:space="0" w:color="auto"/>
            </w:tcBorders>
            <w:noWrap/>
            <w:vAlign w:val="center"/>
          </w:tcPr>
          <w:p w:rsidR="00C26729" w:rsidRPr="006D6652" w:rsidRDefault="00C26729" w:rsidP="004D712A">
            <w:pPr>
              <w:spacing w:after="0"/>
              <w:ind w:firstLine="0"/>
              <w:jc w:val="lef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Instituciones sin fines de lucro</w:t>
            </w:r>
          </w:p>
        </w:tc>
        <w:tc>
          <w:tcPr>
            <w:tcW w:w="1276"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46.701</w:t>
            </w:r>
          </w:p>
        </w:tc>
        <w:tc>
          <w:tcPr>
            <w:tcW w:w="2120" w:type="dxa"/>
            <w:gridSpan w:val="3"/>
            <w:tcBorders>
              <w:top w:val="single" w:sz="2" w:space="0" w:color="auto"/>
              <w:bottom w:val="single" w:sz="2" w:space="0" w:color="auto"/>
            </w:tcBorders>
            <w:vAlign w:val="center"/>
          </w:tcPr>
          <w:p w:rsidR="00C26729" w:rsidRPr="006D6652" w:rsidRDefault="00C26729" w:rsidP="00F47860">
            <w:pPr>
              <w:spacing w:after="0"/>
              <w:ind w:firstLine="0"/>
              <w:jc w:val="center"/>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38</w:t>
            </w:r>
          </w:p>
        </w:tc>
        <w:tc>
          <w:tcPr>
            <w:tcW w:w="1849"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p>
        </w:tc>
        <w:tc>
          <w:tcPr>
            <w:tcW w:w="1274" w:type="dxa"/>
            <w:tcBorders>
              <w:top w:val="single" w:sz="2" w:space="0" w:color="auto"/>
              <w:bottom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p>
        </w:tc>
      </w:tr>
      <w:tr w:rsidR="00C26729" w:rsidRPr="006D6652" w:rsidTr="00851DC3">
        <w:tblPrEx>
          <w:tblCellMar>
            <w:left w:w="70" w:type="dxa"/>
            <w:right w:w="70" w:type="dxa"/>
          </w:tblCellMar>
          <w:tblLook w:val="00A0" w:firstRow="1" w:lastRow="0" w:firstColumn="1" w:lastColumn="0" w:noHBand="0" w:noVBand="0"/>
        </w:tblPrEx>
        <w:trPr>
          <w:trHeight w:val="198"/>
          <w:jc w:val="center"/>
        </w:trPr>
        <w:tc>
          <w:tcPr>
            <w:tcW w:w="2975" w:type="dxa"/>
            <w:tcBorders>
              <w:top w:val="single" w:sz="2" w:space="0" w:color="auto"/>
            </w:tcBorders>
            <w:noWrap/>
            <w:vAlign w:val="center"/>
          </w:tcPr>
          <w:p w:rsidR="00C26729" w:rsidRPr="006D6652" w:rsidRDefault="00C26729" w:rsidP="004D712A">
            <w:pPr>
              <w:spacing w:after="0"/>
              <w:ind w:firstLine="0"/>
              <w:jc w:val="lef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Otras transferencias</w:t>
            </w:r>
          </w:p>
        </w:tc>
        <w:tc>
          <w:tcPr>
            <w:tcW w:w="1276" w:type="dxa"/>
            <w:tcBorders>
              <w:top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304.540</w:t>
            </w:r>
          </w:p>
        </w:tc>
        <w:tc>
          <w:tcPr>
            <w:tcW w:w="2120" w:type="dxa"/>
            <w:gridSpan w:val="3"/>
            <w:tcBorders>
              <w:top w:val="single" w:sz="2" w:space="0" w:color="auto"/>
            </w:tcBorders>
            <w:vAlign w:val="center"/>
          </w:tcPr>
          <w:p w:rsidR="00C26729" w:rsidRPr="006D6652" w:rsidRDefault="00C26729" w:rsidP="00F47860">
            <w:pPr>
              <w:spacing w:after="0"/>
              <w:ind w:firstLine="0"/>
              <w:jc w:val="center"/>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3</w:t>
            </w:r>
          </w:p>
        </w:tc>
        <w:tc>
          <w:tcPr>
            <w:tcW w:w="1849" w:type="dxa"/>
            <w:tcBorders>
              <w:top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148.126</w:t>
            </w:r>
          </w:p>
        </w:tc>
        <w:tc>
          <w:tcPr>
            <w:tcW w:w="1274" w:type="dxa"/>
            <w:tcBorders>
              <w:top w:val="single" w:sz="2" w:space="0" w:color="auto"/>
            </w:tcBorders>
            <w:noWrap/>
            <w:vAlign w:val="center"/>
          </w:tcPr>
          <w:p w:rsidR="00C26729" w:rsidRPr="006D6652" w:rsidRDefault="00C26729" w:rsidP="004D712A">
            <w:pPr>
              <w:spacing w:after="0"/>
              <w:ind w:firstLine="0"/>
              <w:jc w:val="right"/>
              <w:rPr>
                <w:rFonts w:ascii="Arial Narrow" w:hAnsi="Arial Narrow"/>
                <w:color w:val="000000"/>
                <w:sz w:val="18"/>
                <w:szCs w:val="18"/>
                <w:lang w:val="es-ES" w:eastAsia="es-ES"/>
              </w:rPr>
            </w:pPr>
            <w:r w:rsidRPr="006D6652">
              <w:rPr>
                <w:rFonts w:ascii="Arial Narrow" w:hAnsi="Arial Narrow"/>
                <w:color w:val="000000"/>
                <w:sz w:val="18"/>
                <w:szCs w:val="18"/>
                <w:lang w:val="es-ES" w:eastAsia="es-ES"/>
              </w:rPr>
              <w:t>0</w:t>
            </w:r>
          </w:p>
        </w:tc>
      </w:tr>
      <w:tr w:rsidR="00C26729" w:rsidRPr="006D6652" w:rsidTr="009C06AC">
        <w:trPr>
          <w:trHeight w:val="255"/>
          <w:jc w:val="center"/>
        </w:trPr>
        <w:tc>
          <w:tcPr>
            <w:tcW w:w="2975" w:type="dxa"/>
            <w:shd w:val="clear" w:color="auto" w:fill="FABF8F"/>
            <w:vAlign w:val="center"/>
          </w:tcPr>
          <w:p w:rsidR="00C26729" w:rsidRPr="006D6652" w:rsidRDefault="00C26729" w:rsidP="004D712A">
            <w:pPr>
              <w:pStyle w:val="cuadroCabe"/>
              <w:jc w:val="left"/>
              <w:rPr>
                <w:rFonts w:cs="Arial"/>
                <w:szCs w:val="18"/>
              </w:rPr>
            </w:pPr>
            <w:r w:rsidRPr="006D6652">
              <w:rPr>
                <w:rFonts w:cs="Arial"/>
                <w:szCs w:val="18"/>
              </w:rPr>
              <w:t>Total</w:t>
            </w:r>
          </w:p>
        </w:tc>
        <w:tc>
          <w:tcPr>
            <w:tcW w:w="1276" w:type="dxa"/>
            <w:shd w:val="clear" w:color="auto" w:fill="FABF8F"/>
            <w:vAlign w:val="center"/>
          </w:tcPr>
          <w:p w:rsidR="00C26729" w:rsidRPr="006D6652" w:rsidRDefault="00C26729" w:rsidP="00292A05">
            <w:pPr>
              <w:pStyle w:val="cuatexto"/>
              <w:ind w:left="169" w:right="-59" w:firstLine="28"/>
              <w:jc w:val="center"/>
              <w:rPr>
                <w:rFonts w:ascii="Arial" w:hAnsi="Arial" w:cs="Arial"/>
                <w:color w:val="000000"/>
                <w:sz w:val="18"/>
                <w:szCs w:val="18"/>
                <w:lang w:val="es-ES" w:eastAsia="es-ES"/>
              </w:rPr>
            </w:pPr>
            <w:r w:rsidRPr="006D6652">
              <w:rPr>
                <w:rFonts w:ascii="Arial" w:hAnsi="Arial" w:cs="Arial"/>
                <w:color w:val="000000"/>
                <w:sz w:val="18"/>
                <w:szCs w:val="18"/>
                <w:lang w:val="es-ES" w:eastAsia="es-ES"/>
              </w:rPr>
              <w:t>2.514.353</w:t>
            </w:r>
          </w:p>
        </w:tc>
        <w:tc>
          <w:tcPr>
            <w:tcW w:w="2120" w:type="dxa"/>
            <w:gridSpan w:val="3"/>
            <w:shd w:val="clear" w:color="auto" w:fill="FABF8F"/>
            <w:vAlign w:val="center"/>
          </w:tcPr>
          <w:p w:rsidR="00C26729" w:rsidRPr="006D6652" w:rsidRDefault="00C26729" w:rsidP="00545817">
            <w:pPr>
              <w:pStyle w:val="cuatexto"/>
              <w:jc w:val="center"/>
              <w:rPr>
                <w:rFonts w:ascii="Arial" w:hAnsi="Arial" w:cs="Arial"/>
                <w:color w:val="000000"/>
                <w:spacing w:val="0"/>
                <w:sz w:val="18"/>
                <w:szCs w:val="18"/>
                <w:lang w:val="es-ES" w:eastAsia="es-ES"/>
              </w:rPr>
            </w:pPr>
            <w:r w:rsidRPr="006D6652">
              <w:rPr>
                <w:rFonts w:ascii="Arial" w:hAnsi="Arial" w:cs="Arial"/>
                <w:color w:val="000000"/>
                <w:spacing w:val="0"/>
                <w:sz w:val="18"/>
                <w:szCs w:val="18"/>
                <w:lang w:val="es-ES" w:eastAsia="es-ES"/>
              </w:rPr>
              <w:t>12</w:t>
            </w:r>
          </w:p>
        </w:tc>
        <w:tc>
          <w:tcPr>
            <w:tcW w:w="1849" w:type="dxa"/>
            <w:shd w:val="clear" w:color="auto" w:fill="FABF8F"/>
            <w:vAlign w:val="center"/>
          </w:tcPr>
          <w:p w:rsidR="00C26729" w:rsidRPr="006D6652" w:rsidRDefault="00C26729" w:rsidP="00447DA6">
            <w:pPr>
              <w:pStyle w:val="cuatexto"/>
              <w:ind w:left="169"/>
              <w:jc w:val="right"/>
              <w:rPr>
                <w:rFonts w:ascii="Arial" w:hAnsi="Arial" w:cs="Arial"/>
                <w:color w:val="000000"/>
                <w:sz w:val="18"/>
                <w:szCs w:val="18"/>
                <w:lang w:val="es-ES" w:eastAsia="es-ES"/>
              </w:rPr>
            </w:pPr>
            <w:r w:rsidRPr="006D6652">
              <w:rPr>
                <w:rFonts w:ascii="Arial" w:hAnsi="Arial" w:cs="Arial"/>
                <w:color w:val="000000"/>
                <w:sz w:val="18"/>
                <w:szCs w:val="18"/>
                <w:lang w:val="es-ES" w:eastAsia="es-ES"/>
              </w:rPr>
              <w:t>659.985</w:t>
            </w:r>
          </w:p>
        </w:tc>
        <w:tc>
          <w:tcPr>
            <w:tcW w:w="1274" w:type="dxa"/>
            <w:shd w:val="clear" w:color="auto" w:fill="FABF8F"/>
            <w:vAlign w:val="center"/>
          </w:tcPr>
          <w:p w:rsidR="00C26729" w:rsidRPr="006D6652" w:rsidRDefault="00C26729" w:rsidP="00444A34">
            <w:pPr>
              <w:pStyle w:val="cuatexto"/>
              <w:jc w:val="right"/>
              <w:rPr>
                <w:rFonts w:ascii="Arial" w:hAnsi="Arial" w:cs="Arial"/>
                <w:color w:val="000000"/>
                <w:spacing w:val="0"/>
                <w:sz w:val="18"/>
                <w:szCs w:val="18"/>
                <w:lang w:val="es-ES" w:eastAsia="es-ES"/>
              </w:rPr>
            </w:pPr>
            <w:r w:rsidRPr="006D6652">
              <w:rPr>
                <w:rFonts w:ascii="Arial" w:hAnsi="Arial" w:cs="Arial"/>
                <w:color w:val="000000"/>
                <w:spacing w:val="0"/>
                <w:sz w:val="18"/>
                <w:szCs w:val="18"/>
                <w:lang w:val="es-ES" w:eastAsia="es-ES"/>
              </w:rPr>
              <w:t>282</w:t>
            </w:r>
          </w:p>
        </w:tc>
      </w:tr>
    </w:tbl>
    <w:p w:rsidR="00C26729" w:rsidRPr="00D45E6F" w:rsidRDefault="00C26729" w:rsidP="00514154">
      <w:pPr>
        <w:pStyle w:val="texto"/>
        <w:tabs>
          <w:tab w:val="left" w:pos="708"/>
        </w:tabs>
        <w:spacing w:before="240"/>
        <w:rPr>
          <w:rFonts w:cs="Arial"/>
        </w:rPr>
      </w:pPr>
      <w:r w:rsidRPr="00D45E6F">
        <w:rPr>
          <w:rFonts w:cs="Arial"/>
        </w:rPr>
        <w:t>Las transferencias y subvenciones corrientes ascendieron a 2,5 millones y represent</w:t>
      </w:r>
      <w:r w:rsidRPr="00D45E6F">
        <w:rPr>
          <w:rFonts w:cs="Arial"/>
        </w:rPr>
        <w:t>a</w:t>
      </w:r>
      <w:r w:rsidRPr="00D45E6F">
        <w:rPr>
          <w:rFonts w:cs="Arial"/>
        </w:rPr>
        <w:t>ron el 18 por ciento del total de obligaciones reconocidas en el año 2018. Su grado de ej</w:t>
      </w:r>
      <w:r w:rsidRPr="00D45E6F">
        <w:rPr>
          <w:rFonts w:cs="Arial"/>
        </w:rPr>
        <w:t>e</w:t>
      </w:r>
      <w:r w:rsidRPr="00D45E6F">
        <w:rPr>
          <w:rFonts w:cs="Arial"/>
        </w:rPr>
        <w:t>cución fue del 93 por ciento de los créditos definitivos.</w:t>
      </w:r>
    </w:p>
    <w:p w:rsidR="00C26729" w:rsidRDefault="00C26729" w:rsidP="00514154">
      <w:pPr>
        <w:pStyle w:val="texto"/>
        <w:tabs>
          <w:tab w:val="clear" w:pos="2835"/>
          <w:tab w:val="clear" w:pos="3969"/>
          <w:tab w:val="clear" w:pos="5103"/>
          <w:tab w:val="clear" w:pos="6237"/>
          <w:tab w:val="clear" w:pos="7371"/>
          <w:tab w:val="left" w:pos="480"/>
          <w:tab w:val="num" w:pos="720"/>
          <w:tab w:val="num" w:pos="1320"/>
        </w:tabs>
        <w:rPr>
          <w:rFonts w:cs="Arial"/>
        </w:rPr>
      </w:pPr>
      <w:r w:rsidRPr="00D45E6F">
        <w:rPr>
          <w:rFonts w:cs="Arial"/>
        </w:rPr>
        <w:t>Respecto al año anterior, aumentaron un 12 por ciento y destaca la transferencia a e</w:t>
      </w:r>
      <w:r w:rsidRPr="00D45E6F">
        <w:rPr>
          <w:rFonts w:cs="Arial"/>
        </w:rPr>
        <w:t>m</w:t>
      </w:r>
      <w:r w:rsidRPr="00D45E6F">
        <w:rPr>
          <w:rFonts w:cs="Arial"/>
        </w:rPr>
        <w:t>presas privadas por importe de 78.554 euros debido a una devolución de impuesto de plusvalía dictada por sentencia judicial.</w:t>
      </w:r>
    </w:p>
    <w:p w:rsidR="00C26729" w:rsidRPr="00D45E6F" w:rsidRDefault="00C26729" w:rsidP="00D45E6F">
      <w:pPr>
        <w:pStyle w:val="texto"/>
        <w:tabs>
          <w:tab w:val="left" w:pos="708"/>
        </w:tabs>
        <w:spacing w:before="240"/>
        <w:rPr>
          <w:rFonts w:cs="Arial"/>
        </w:rPr>
      </w:pPr>
      <w:r w:rsidRPr="00D45E6F">
        <w:rPr>
          <w:rFonts w:cs="Arial"/>
        </w:rPr>
        <w:t xml:space="preserve">Las transferencias y subvenciones de capital </w:t>
      </w:r>
      <w:r>
        <w:rPr>
          <w:rFonts w:cs="Arial"/>
        </w:rPr>
        <w:t>suman 660.000</w:t>
      </w:r>
      <w:r w:rsidRPr="00D45E6F">
        <w:rPr>
          <w:rFonts w:cs="Arial"/>
        </w:rPr>
        <w:t xml:space="preserve"> euros, lo que supuso el 4,6 por ciento del total de obligaciones reconocidas del </w:t>
      </w:r>
      <w:r>
        <w:rPr>
          <w:rFonts w:cs="Arial"/>
        </w:rPr>
        <w:t>Ayuntamiento</w:t>
      </w:r>
      <w:r w:rsidRPr="00D45E6F">
        <w:rPr>
          <w:rFonts w:cs="Arial"/>
        </w:rPr>
        <w:t xml:space="preserve"> en 2018. </w:t>
      </w:r>
    </w:p>
    <w:p w:rsidR="00C26729" w:rsidRPr="00017856" w:rsidRDefault="00C26729" w:rsidP="00D45E6F">
      <w:pPr>
        <w:pStyle w:val="texto"/>
        <w:tabs>
          <w:tab w:val="left" w:pos="708"/>
        </w:tabs>
        <w:spacing w:before="240"/>
        <w:rPr>
          <w:rFonts w:cs="Arial"/>
        </w:rPr>
      </w:pPr>
      <w:r w:rsidRPr="00D45E6F">
        <w:rPr>
          <w:rFonts w:cs="Arial"/>
        </w:rPr>
        <w:t>Fueron un 282 por ciento superiores que las reconocidas en 2017, debido fundame</w:t>
      </w:r>
      <w:r w:rsidRPr="00D45E6F">
        <w:rPr>
          <w:rFonts w:cs="Arial"/>
        </w:rPr>
        <w:t>n</w:t>
      </w:r>
      <w:r w:rsidRPr="00D45E6F">
        <w:rPr>
          <w:rFonts w:cs="Arial"/>
        </w:rPr>
        <w:t>talmente a una transferencia a la Sociedad Urbanística Municipal y a varias indemniz</w:t>
      </w:r>
      <w:r w:rsidRPr="00D45E6F">
        <w:rPr>
          <w:rFonts w:cs="Arial"/>
        </w:rPr>
        <w:t>a</w:t>
      </w:r>
      <w:r w:rsidRPr="00D45E6F">
        <w:rPr>
          <w:rFonts w:cs="Arial"/>
        </w:rPr>
        <w:t>ciones</w:t>
      </w:r>
      <w:r>
        <w:rPr>
          <w:rFonts w:cs="Arial"/>
        </w:rPr>
        <w:t xml:space="preserve"> derivadas de la rectificación de un proyecto de reparcelación.</w:t>
      </w:r>
    </w:p>
    <w:p w:rsidR="00C26729" w:rsidRDefault="00C26729" w:rsidP="00D45E6F">
      <w:pPr>
        <w:pStyle w:val="texto"/>
        <w:tabs>
          <w:tab w:val="left" w:pos="708"/>
        </w:tabs>
        <w:spacing w:before="240"/>
        <w:rPr>
          <w:rFonts w:cs="Arial"/>
        </w:rPr>
      </w:pPr>
      <w:r>
        <w:rPr>
          <w:rFonts w:cs="Arial"/>
        </w:rPr>
        <w:t>Hemos</w:t>
      </w:r>
      <w:r w:rsidRPr="009762DB">
        <w:rPr>
          <w:rFonts w:cs="Arial"/>
        </w:rPr>
        <w:t xml:space="preserve"> fiscalizado la siguiente muestra de transferencias y subvenciones corrientes:</w:t>
      </w:r>
    </w:p>
    <w:tbl>
      <w:tblPr>
        <w:tblW w:w="0" w:type="auto"/>
        <w:jc w:val="center"/>
        <w:tblLook w:val="01E0" w:firstRow="1" w:lastRow="1" w:firstColumn="1" w:lastColumn="1" w:noHBand="0" w:noVBand="0"/>
      </w:tblPr>
      <w:tblGrid>
        <w:gridCol w:w="6142"/>
        <w:gridCol w:w="222"/>
        <w:gridCol w:w="1305"/>
        <w:gridCol w:w="1329"/>
      </w:tblGrid>
      <w:tr w:rsidR="00C26729" w:rsidRPr="00B3339B" w:rsidTr="00385F03">
        <w:trPr>
          <w:trHeight w:val="227"/>
          <w:jc w:val="center"/>
        </w:trPr>
        <w:tc>
          <w:tcPr>
            <w:tcW w:w="6142" w:type="dxa"/>
            <w:tcBorders>
              <w:top w:val="single" w:sz="4" w:space="0" w:color="auto"/>
              <w:bottom w:val="single" w:sz="4" w:space="0" w:color="auto"/>
            </w:tcBorders>
            <w:shd w:val="clear" w:color="auto" w:fill="FABF8F"/>
            <w:vAlign w:val="center"/>
          </w:tcPr>
          <w:p w:rsidR="00C26729" w:rsidRPr="00B3339B" w:rsidRDefault="00C26729" w:rsidP="004D712A">
            <w:pPr>
              <w:pStyle w:val="cuadroCabe"/>
              <w:tabs>
                <w:tab w:val="clear" w:pos="3969"/>
              </w:tabs>
              <w:ind w:right="-249"/>
              <w:jc w:val="left"/>
              <w:rPr>
                <w:szCs w:val="18"/>
              </w:rPr>
            </w:pPr>
            <w:r w:rsidRPr="00B3339B">
              <w:rPr>
                <w:szCs w:val="18"/>
              </w:rPr>
              <w:t>Transferencias corrientes</w:t>
            </w:r>
          </w:p>
        </w:tc>
        <w:tc>
          <w:tcPr>
            <w:tcW w:w="0" w:type="auto"/>
            <w:tcBorders>
              <w:top w:val="single" w:sz="4" w:space="0" w:color="auto"/>
              <w:bottom w:val="single" w:sz="4" w:space="0" w:color="auto"/>
            </w:tcBorders>
            <w:shd w:val="clear" w:color="auto" w:fill="FABF8F"/>
            <w:vAlign w:val="center"/>
          </w:tcPr>
          <w:p w:rsidR="00C26729" w:rsidRPr="00B3339B" w:rsidRDefault="00C26729" w:rsidP="004D712A">
            <w:pPr>
              <w:pStyle w:val="cuadroCabe"/>
              <w:jc w:val="left"/>
              <w:rPr>
                <w:szCs w:val="18"/>
              </w:rPr>
            </w:pPr>
          </w:p>
        </w:tc>
        <w:tc>
          <w:tcPr>
            <w:tcW w:w="1305" w:type="dxa"/>
            <w:tcBorders>
              <w:top w:val="single" w:sz="4" w:space="0" w:color="auto"/>
              <w:bottom w:val="single" w:sz="4" w:space="0" w:color="auto"/>
            </w:tcBorders>
            <w:shd w:val="clear" w:color="auto" w:fill="FABF8F"/>
            <w:vAlign w:val="center"/>
          </w:tcPr>
          <w:p w:rsidR="00C26729" w:rsidRPr="00B3339B" w:rsidRDefault="00C26729" w:rsidP="00184354">
            <w:pPr>
              <w:pStyle w:val="cuadroCabe"/>
              <w:jc w:val="center"/>
              <w:rPr>
                <w:szCs w:val="18"/>
              </w:rPr>
            </w:pPr>
          </w:p>
        </w:tc>
        <w:tc>
          <w:tcPr>
            <w:tcW w:w="1329" w:type="dxa"/>
            <w:tcBorders>
              <w:top w:val="single" w:sz="4" w:space="0" w:color="auto"/>
              <w:bottom w:val="single" w:sz="4" w:space="0" w:color="auto"/>
            </w:tcBorders>
            <w:shd w:val="clear" w:color="auto" w:fill="FABF8F"/>
            <w:vAlign w:val="center"/>
          </w:tcPr>
          <w:p w:rsidR="00C26729" w:rsidRPr="00B3339B" w:rsidRDefault="00C26729" w:rsidP="004D712A">
            <w:pPr>
              <w:pStyle w:val="cuadroCabe"/>
              <w:jc w:val="right"/>
              <w:rPr>
                <w:szCs w:val="18"/>
              </w:rPr>
            </w:pPr>
            <w:r w:rsidRPr="00B3339B">
              <w:rPr>
                <w:szCs w:val="18"/>
              </w:rPr>
              <w:t>Obligaciones reconocidas</w:t>
            </w:r>
          </w:p>
        </w:tc>
      </w:tr>
      <w:tr w:rsidR="00C26729" w:rsidRPr="00B3339B" w:rsidTr="00385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364" w:type="dxa"/>
            <w:gridSpan w:val="2"/>
            <w:tcBorders>
              <w:left w:val="nil"/>
              <w:bottom w:val="single" w:sz="2" w:space="0" w:color="auto"/>
              <w:right w:val="nil"/>
            </w:tcBorders>
            <w:vAlign w:val="center"/>
          </w:tcPr>
          <w:p w:rsidR="00C26729" w:rsidRPr="00B3339B" w:rsidRDefault="00C26729" w:rsidP="00E240B2">
            <w:pPr>
              <w:pStyle w:val="Textoindependiente"/>
              <w:jc w:val="left"/>
              <w:rPr>
                <w:rFonts w:ascii="Arial Narrow" w:hAnsi="Arial Narrow" w:cs="Arial"/>
                <w:sz w:val="20"/>
              </w:rPr>
            </w:pPr>
            <w:r w:rsidRPr="00B3339B">
              <w:rPr>
                <w:rFonts w:ascii="Arial Narrow" w:hAnsi="Arial Narrow" w:cs="Arial"/>
                <w:sz w:val="20"/>
              </w:rPr>
              <w:t>Convocatoria de prestaciones económicas para alimentación en centros escolares de Burlada, curso 2017/2018. Periodo enero-junio 2018.</w:t>
            </w:r>
          </w:p>
          <w:p w:rsidR="00C26729" w:rsidRPr="00B3339B" w:rsidRDefault="00C26729" w:rsidP="00DC1CBA">
            <w:pPr>
              <w:pStyle w:val="Textoindependiente"/>
              <w:jc w:val="left"/>
              <w:rPr>
                <w:rFonts w:ascii="Arial Narrow" w:hAnsi="Arial Narrow" w:cs="Arial"/>
                <w:sz w:val="20"/>
              </w:rPr>
            </w:pPr>
            <w:r w:rsidRPr="00B3339B">
              <w:rPr>
                <w:rFonts w:ascii="Arial Narrow" w:hAnsi="Arial Narrow" w:cs="Arial"/>
                <w:sz w:val="20"/>
              </w:rPr>
              <w:t xml:space="preserve">Convocatoria de prestaciones económicas para alimentación en centros escolares de Burlada, curso 2018/2019. </w:t>
            </w:r>
            <w:r>
              <w:rPr>
                <w:rFonts w:ascii="Arial Narrow" w:hAnsi="Arial Narrow" w:cs="Arial"/>
                <w:sz w:val="20"/>
              </w:rPr>
              <w:t>Periodo sept-diciembre 2018</w:t>
            </w:r>
          </w:p>
        </w:tc>
        <w:tc>
          <w:tcPr>
            <w:tcW w:w="1305" w:type="dxa"/>
            <w:tcBorders>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p>
        </w:tc>
        <w:tc>
          <w:tcPr>
            <w:tcW w:w="1329" w:type="dxa"/>
            <w:tcBorders>
              <w:left w:val="nil"/>
              <w:bottom w:val="single" w:sz="2" w:space="0" w:color="auto"/>
              <w:right w:val="nil"/>
            </w:tcBorders>
            <w:vAlign w:val="center"/>
          </w:tcPr>
          <w:p w:rsidR="00C26729" w:rsidRPr="00B3339B" w:rsidRDefault="00C26729" w:rsidP="008748F7">
            <w:pPr>
              <w:pStyle w:val="Textoindependiente"/>
              <w:jc w:val="right"/>
              <w:rPr>
                <w:rFonts w:ascii="Arial Narrow" w:hAnsi="Arial Narrow" w:cs="Arial"/>
                <w:sz w:val="20"/>
              </w:rPr>
            </w:pPr>
            <w:r w:rsidRPr="00B3339B">
              <w:rPr>
                <w:rFonts w:ascii="Arial Narrow" w:hAnsi="Arial Narrow" w:cs="Arial"/>
                <w:sz w:val="20"/>
              </w:rPr>
              <w:t>203.195</w:t>
            </w:r>
          </w:p>
        </w:tc>
      </w:tr>
      <w:tr w:rsidR="00C26729" w:rsidRPr="00B3339B" w:rsidTr="00385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364" w:type="dxa"/>
            <w:gridSpan w:val="2"/>
            <w:tcBorders>
              <w:top w:val="single" w:sz="2" w:space="0" w:color="auto"/>
              <w:left w:val="nil"/>
              <w:bottom w:val="single" w:sz="2" w:space="0" w:color="auto"/>
              <w:right w:val="nil"/>
            </w:tcBorders>
            <w:vAlign w:val="center"/>
          </w:tcPr>
          <w:p w:rsidR="00C26729" w:rsidRPr="00B3339B" w:rsidRDefault="00C26729" w:rsidP="00DC1CBA">
            <w:pPr>
              <w:pStyle w:val="Textoindependiente"/>
              <w:jc w:val="left"/>
              <w:rPr>
                <w:rFonts w:ascii="Arial Narrow" w:hAnsi="Arial Narrow" w:cs="Arial"/>
                <w:sz w:val="20"/>
              </w:rPr>
            </w:pPr>
            <w:r w:rsidRPr="00B3339B">
              <w:rPr>
                <w:rFonts w:ascii="Arial Narrow" w:hAnsi="Arial Narrow" w:cs="Arial"/>
                <w:sz w:val="20"/>
              </w:rPr>
              <w:t>Convocatoria de subvenciones en régimen de evaluación individualizada, destin</w:t>
            </w:r>
            <w:r w:rsidRPr="00B3339B">
              <w:rPr>
                <w:rFonts w:ascii="Arial Narrow" w:hAnsi="Arial Narrow" w:cs="Arial"/>
                <w:sz w:val="20"/>
              </w:rPr>
              <w:t>a</w:t>
            </w:r>
            <w:r w:rsidRPr="00B3339B">
              <w:rPr>
                <w:rFonts w:ascii="Arial Narrow" w:hAnsi="Arial Narrow" w:cs="Arial"/>
                <w:sz w:val="20"/>
              </w:rPr>
              <w:t xml:space="preserve">das a la concesión de prestaciones económicas para servicio de podología año 2018 </w:t>
            </w:r>
          </w:p>
        </w:tc>
        <w:tc>
          <w:tcPr>
            <w:tcW w:w="1305" w:type="dxa"/>
            <w:tcBorders>
              <w:top w:val="single" w:sz="2" w:space="0" w:color="auto"/>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p>
        </w:tc>
        <w:tc>
          <w:tcPr>
            <w:tcW w:w="1329" w:type="dxa"/>
            <w:tcBorders>
              <w:top w:val="single" w:sz="2" w:space="0" w:color="auto"/>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r w:rsidRPr="00B3339B">
              <w:rPr>
                <w:rFonts w:ascii="Arial Narrow" w:hAnsi="Arial Narrow" w:cs="Arial"/>
                <w:sz w:val="20"/>
              </w:rPr>
              <w:t>8.444(*)</w:t>
            </w:r>
          </w:p>
        </w:tc>
      </w:tr>
      <w:tr w:rsidR="00C26729" w:rsidRPr="00B3339B" w:rsidTr="00905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6364" w:type="dxa"/>
            <w:gridSpan w:val="2"/>
            <w:tcBorders>
              <w:top w:val="single" w:sz="2" w:space="0" w:color="auto"/>
              <w:left w:val="nil"/>
              <w:bottom w:val="single" w:sz="2" w:space="0" w:color="auto"/>
              <w:right w:val="nil"/>
            </w:tcBorders>
            <w:vAlign w:val="center"/>
          </w:tcPr>
          <w:p w:rsidR="00C26729" w:rsidRPr="00B3339B" w:rsidRDefault="00C26729" w:rsidP="00E240B2">
            <w:pPr>
              <w:pStyle w:val="Textoindependiente"/>
              <w:jc w:val="left"/>
              <w:rPr>
                <w:rFonts w:ascii="Arial Narrow" w:hAnsi="Arial Narrow" w:cs="Arial"/>
                <w:sz w:val="20"/>
              </w:rPr>
            </w:pPr>
            <w:r w:rsidRPr="00B3339B">
              <w:rPr>
                <w:rFonts w:ascii="Arial Narrow" w:hAnsi="Arial Narrow" w:cs="Arial"/>
                <w:sz w:val="20"/>
              </w:rPr>
              <w:t>Ayudas cooperación internacional</w:t>
            </w:r>
          </w:p>
        </w:tc>
        <w:tc>
          <w:tcPr>
            <w:tcW w:w="1305" w:type="dxa"/>
            <w:tcBorders>
              <w:top w:val="single" w:sz="2" w:space="0" w:color="auto"/>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p>
        </w:tc>
        <w:tc>
          <w:tcPr>
            <w:tcW w:w="1329" w:type="dxa"/>
            <w:tcBorders>
              <w:top w:val="single" w:sz="2" w:space="0" w:color="auto"/>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r w:rsidRPr="00B3339B">
              <w:rPr>
                <w:rFonts w:ascii="Arial Narrow" w:hAnsi="Arial Narrow" w:cs="Arial"/>
                <w:sz w:val="20"/>
              </w:rPr>
              <w:t>90.000</w:t>
            </w:r>
          </w:p>
        </w:tc>
      </w:tr>
      <w:tr w:rsidR="00C26729" w:rsidRPr="00B3339B" w:rsidTr="00905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6364" w:type="dxa"/>
            <w:gridSpan w:val="2"/>
            <w:tcBorders>
              <w:top w:val="single" w:sz="2" w:space="0" w:color="auto"/>
              <w:left w:val="nil"/>
              <w:bottom w:val="single" w:sz="2" w:space="0" w:color="auto"/>
              <w:right w:val="nil"/>
            </w:tcBorders>
            <w:vAlign w:val="center"/>
          </w:tcPr>
          <w:p w:rsidR="00C26729" w:rsidRPr="00B3339B" w:rsidRDefault="00C26729" w:rsidP="00E240B2">
            <w:pPr>
              <w:pStyle w:val="Textoindependiente"/>
              <w:jc w:val="left"/>
              <w:rPr>
                <w:rFonts w:ascii="Arial Narrow" w:hAnsi="Arial Narrow" w:cs="Arial"/>
                <w:sz w:val="20"/>
              </w:rPr>
            </w:pPr>
            <w:r w:rsidRPr="00B3339B">
              <w:rPr>
                <w:rFonts w:ascii="Arial Narrow" w:hAnsi="Arial Narrow" w:cs="Arial"/>
                <w:sz w:val="20"/>
              </w:rPr>
              <w:t>Ayudas emergencia social</w:t>
            </w:r>
          </w:p>
        </w:tc>
        <w:tc>
          <w:tcPr>
            <w:tcW w:w="1305" w:type="dxa"/>
            <w:tcBorders>
              <w:top w:val="single" w:sz="2" w:space="0" w:color="auto"/>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p>
        </w:tc>
        <w:tc>
          <w:tcPr>
            <w:tcW w:w="1329" w:type="dxa"/>
            <w:tcBorders>
              <w:top w:val="single" w:sz="2" w:space="0" w:color="auto"/>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r w:rsidRPr="00B3339B">
              <w:rPr>
                <w:rFonts w:ascii="Arial Narrow" w:hAnsi="Arial Narrow" w:cs="Arial"/>
                <w:sz w:val="20"/>
              </w:rPr>
              <w:t>133.709</w:t>
            </w:r>
          </w:p>
        </w:tc>
      </w:tr>
      <w:tr w:rsidR="00C26729" w:rsidRPr="00B3339B" w:rsidTr="00905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6364" w:type="dxa"/>
            <w:gridSpan w:val="2"/>
            <w:tcBorders>
              <w:top w:val="single" w:sz="2" w:space="0" w:color="auto"/>
              <w:left w:val="nil"/>
              <w:bottom w:val="single" w:sz="2" w:space="0" w:color="auto"/>
              <w:right w:val="nil"/>
            </w:tcBorders>
            <w:vAlign w:val="center"/>
          </w:tcPr>
          <w:p w:rsidR="00C26729" w:rsidRPr="00B3339B" w:rsidRDefault="00C26729" w:rsidP="00E240B2">
            <w:pPr>
              <w:pStyle w:val="Textoindependiente"/>
              <w:jc w:val="left"/>
              <w:rPr>
                <w:rFonts w:ascii="Arial Narrow" w:hAnsi="Arial Narrow" w:cs="Arial"/>
                <w:sz w:val="20"/>
              </w:rPr>
            </w:pPr>
            <w:r w:rsidRPr="00B3339B">
              <w:rPr>
                <w:rFonts w:ascii="Arial Narrow" w:hAnsi="Arial Narrow" w:cs="Arial"/>
                <w:sz w:val="20"/>
              </w:rPr>
              <w:t>Transferencia a Mancomunidad Comarca de Pamplona</w:t>
            </w:r>
          </w:p>
        </w:tc>
        <w:tc>
          <w:tcPr>
            <w:tcW w:w="1305" w:type="dxa"/>
            <w:tcBorders>
              <w:top w:val="single" w:sz="2" w:space="0" w:color="auto"/>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p>
        </w:tc>
        <w:tc>
          <w:tcPr>
            <w:tcW w:w="1329" w:type="dxa"/>
            <w:tcBorders>
              <w:top w:val="single" w:sz="2" w:space="0" w:color="auto"/>
              <w:left w:val="nil"/>
              <w:bottom w:val="single" w:sz="2" w:space="0" w:color="auto"/>
              <w:right w:val="nil"/>
            </w:tcBorders>
            <w:vAlign w:val="center"/>
          </w:tcPr>
          <w:p w:rsidR="00C26729" w:rsidRPr="00B3339B" w:rsidRDefault="00C26729" w:rsidP="004D712A">
            <w:pPr>
              <w:pStyle w:val="Textoindependiente"/>
              <w:jc w:val="right"/>
              <w:rPr>
                <w:rFonts w:ascii="Arial Narrow" w:hAnsi="Arial Narrow" w:cs="Arial"/>
                <w:sz w:val="20"/>
              </w:rPr>
            </w:pPr>
            <w:r w:rsidRPr="00B3339B">
              <w:rPr>
                <w:rFonts w:ascii="Arial Narrow" w:hAnsi="Arial Narrow" w:cs="Arial"/>
                <w:sz w:val="20"/>
              </w:rPr>
              <w:t>338.858</w:t>
            </w:r>
          </w:p>
        </w:tc>
      </w:tr>
      <w:tr w:rsidR="00C26729" w:rsidRPr="00B3339B" w:rsidTr="00F83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6364" w:type="dxa"/>
            <w:gridSpan w:val="2"/>
            <w:tcBorders>
              <w:top w:val="single" w:sz="2" w:space="0" w:color="auto"/>
              <w:left w:val="nil"/>
              <w:bottom w:val="single" w:sz="2" w:space="0" w:color="auto"/>
              <w:right w:val="nil"/>
            </w:tcBorders>
            <w:vAlign w:val="center"/>
          </w:tcPr>
          <w:p w:rsidR="00C26729" w:rsidRPr="00B3339B" w:rsidRDefault="00C26729" w:rsidP="00323948">
            <w:pPr>
              <w:pStyle w:val="Textoindependiente"/>
              <w:jc w:val="left"/>
              <w:rPr>
                <w:rFonts w:ascii="Arial Narrow" w:hAnsi="Arial Narrow" w:cs="Arial"/>
                <w:sz w:val="20"/>
              </w:rPr>
            </w:pPr>
            <w:r w:rsidRPr="00B3339B">
              <w:rPr>
                <w:rFonts w:ascii="Arial Narrow" w:hAnsi="Arial Narrow" w:cs="Arial"/>
                <w:sz w:val="20"/>
              </w:rPr>
              <w:t>Transferencia al Consorcio “Hilarión Eslava”</w:t>
            </w:r>
          </w:p>
        </w:tc>
        <w:tc>
          <w:tcPr>
            <w:tcW w:w="1305" w:type="dxa"/>
            <w:tcBorders>
              <w:top w:val="single" w:sz="2" w:space="0" w:color="auto"/>
              <w:left w:val="nil"/>
              <w:bottom w:val="single" w:sz="2" w:space="0" w:color="auto"/>
              <w:right w:val="nil"/>
            </w:tcBorders>
            <w:vAlign w:val="center"/>
          </w:tcPr>
          <w:p w:rsidR="00C26729" w:rsidRPr="00B3339B" w:rsidRDefault="00C26729" w:rsidP="00323948">
            <w:pPr>
              <w:pStyle w:val="Textoindependiente"/>
              <w:jc w:val="right"/>
              <w:rPr>
                <w:rFonts w:ascii="Arial Narrow" w:hAnsi="Arial Narrow" w:cs="Arial"/>
                <w:sz w:val="20"/>
              </w:rPr>
            </w:pPr>
          </w:p>
        </w:tc>
        <w:tc>
          <w:tcPr>
            <w:tcW w:w="1329" w:type="dxa"/>
            <w:tcBorders>
              <w:top w:val="single" w:sz="2" w:space="0" w:color="auto"/>
              <w:left w:val="nil"/>
              <w:bottom w:val="single" w:sz="2" w:space="0" w:color="auto"/>
              <w:right w:val="nil"/>
            </w:tcBorders>
            <w:vAlign w:val="center"/>
          </w:tcPr>
          <w:p w:rsidR="00C26729" w:rsidRPr="00B3339B" w:rsidRDefault="00C26729" w:rsidP="00323948">
            <w:pPr>
              <w:pStyle w:val="Textoindependiente"/>
              <w:jc w:val="right"/>
              <w:rPr>
                <w:rFonts w:ascii="Arial Narrow" w:hAnsi="Arial Narrow" w:cs="Arial"/>
                <w:sz w:val="20"/>
              </w:rPr>
            </w:pPr>
            <w:r w:rsidRPr="00B3339B">
              <w:rPr>
                <w:rFonts w:ascii="Arial Narrow" w:hAnsi="Arial Narrow" w:cs="Arial"/>
                <w:sz w:val="20"/>
              </w:rPr>
              <w:t>298.968</w:t>
            </w:r>
          </w:p>
        </w:tc>
      </w:tr>
      <w:tr w:rsidR="00C26729" w:rsidRPr="00B3339B" w:rsidTr="00F83E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6364" w:type="dxa"/>
            <w:gridSpan w:val="2"/>
            <w:tcBorders>
              <w:top w:val="single" w:sz="2" w:space="0" w:color="auto"/>
              <w:left w:val="nil"/>
              <w:right w:val="nil"/>
            </w:tcBorders>
            <w:vAlign w:val="center"/>
          </w:tcPr>
          <w:p w:rsidR="00C26729" w:rsidRPr="00B3339B" w:rsidRDefault="00C26729" w:rsidP="00E240B2">
            <w:pPr>
              <w:pStyle w:val="Textoindependiente"/>
              <w:jc w:val="left"/>
              <w:rPr>
                <w:rFonts w:ascii="Arial Narrow" w:hAnsi="Arial Narrow" w:cs="Arial"/>
                <w:sz w:val="20"/>
              </w:rPr>
            </w:pPr>
            <w:r w:rsidRPr="00B3339B">
              <w:rPr>
                <w:rFonts w:ascii="Arial Narrow" w:hAnsi="Arial Narrow" w:cs="Arial"/>
                <w:sz w:val="20"/>
              </w:rPr>
              <w:t>Devolución de ingresos por sentencia judicial</w:t>
            </w:r>
          </w:p>
        </w:tc>
        <w:tc>
          <w:tcPr>
            <w:tcW w:w="1305" w:type="dxa"/>
            <w:tcBorders>
              <w:top w:val="single" w:sz="2" w:space="0" w:color="auto"/>
              <w:left w:val="nil"/>
              <w:right w:val="nil"/>
            </w:tcBorders>
            <w:vAlign w:val="center"/>
          </w:tcPr>
          <w:p w:rsidR="00C26729" w:rsidRPr="00B3339B" w:rsidRDefault="00C26729" w:rsidP="004D712A">
            <w:pPr>
              <w:pStyle w:val="Textoindependiente"/>
              <w:jc w:val="right"/>
              <w:rPr>
                <w:rFonts w:ascii="Arial Narrow" w:hAnsi="Arial Narrow" w:cs="Arial"/>
                <w:sz w:val="20"/>
              </w:rPr>
            </w:pPr>
          </w:p>
        </w:tc>
        <w:tc>
          <w:tcPr>
            <w:tcW w:w="1329" w:type="dxa"/>
            <w:tcBorders>
              <w:top w:val="single" w:sz="2" w:space="0" w:color="auto"/>
              <w:left w:val="nil"/>
              <w:right w:val="nil"/>
            </w:tcBorders>
            <w:vAlign w:val="center"/>
          </w:tcPr>
          <w:p w:rsidR="00C26729" w:rsidRPr="00B3339B" w:rsidRDefault="00C26729" w:rsidP="00B3339B">
            <w:pPr>
              <w:pStyle w:val="Textoindependiente"/>
              <w:jc w:val="right"/>
              <w:rPr>
                <w:rFonts w:ascii="Arial Narrow" w:hAnsi="Arial Narrow" w:cs="Arial"/>
                <w:sz w:val="20"/>
              </w:rPr>
            </w:pPr>
            <w:r w:rsidRPr="00B3339B">
              <w:rPr>
                <w:rFonts w:ascii="Arial Narrow" w:hAnsi="Arial Narrow" w:cs="Arial"/>
                <w:sz w:val="20"/>
              </w:rPr>
              <w:t>78.554</w:t>
            </w:r>
          </w:p>
        </w:tc>
      </w:tr>
    </w:tbl>
    <w:p w:rsidR="00C26729" w:rsidRDefault="00C26729" w:rsidP="00F85696">
      <w:pPr>
        <w:pStyle w:val="texto"/>
        <w:tabs>
          <w:tab w:val="clear" w:pos="2835"/>
          <w:tab w:val="clear" w:pos="3969"/>
          <w:tab w:val="clear" w:pos="5103"/>
          <w:tab w:val="clear" w:pos="6237"/>
          <w:tab w:val="clear" w:pos="7371"/>
          <w:tab w:val="left" w:pos="480"/>
          <w:tab w:val="num" w:pos="1320"/>
        </w:tabs>
        <w:spacing w:before="60" w:after="0"/>
        <w:ind w:firstLine="142"/>
        <w:rPr>
          <w:rFonts w:ascii="Arial" w:hAnsi="Arial" w:cs="Arial"/>
          <w:i/>
          <w:sz w:val="16"/>
          <w:szCs w:val="16"/>
        </w:rPr>
      </w:pPr>
      <w:r w:rsidRPr="00A00636">
        <w:rPr>
          <w:rFonts w:ascii="Arial" w:hAnsi="Arial" w:cs="Arial"/>
          <w:i/>
          <w:sz w:val="16"/>
          <w:szCs w:val="16"/>
        </w:rPr>
        <w:t>(*) Este importe se ha imputado al cap</w:t>
      </w:r>
      <w:r>
        <w:rPr>
          <w:rFonts w:ascii="Arial" w:hAnsi="Arial" w:cs="Arial"/>
          <w:i/>
          <w:sz w:val="16"/>
          <w:szCs w:val="16"/>
        </w:rPr>
        <w:t>ítulo</w:t>
      </w:r>
      <w:r w:rsidRPr="00A00636">
        <w:rPr>
          <w:rFonts w:ascii="Arial" w:hAnsi="Arial" w:cs="Arial"/>
          <w:i/>
          <w:sz w:val="16"/>
          <w:szCs w:val="16"/>
        </w:rPr>
        <w:t xml:space="preserve"> 2 “contrato servicio de podología”</w:t>
      </w:r>
    </w:p>
    <w:p w:rsidR="00C26729" w:rsidRDefault="00C26729" w:rsidP="00A503A5">
      <w:pPr>
        <w:pStyle w:val="texto"/>
        <w:tabs>
          <w:tab w:val="clear" w:pos="2835"/>
          <w:tab w:val="clear" w:pos="3969"/>
          <w:tab w:val="clear" w:pos="5103"/>
          <w:tab w:val="clear" w:pos="6237"/>
          <w:tab w:val="clear" w:pos="7371"/>
        </w:tabs>
        <w:spacing w:before="120" w:after="120"/>
      </w:pPr>
      <w:r w:rsidRPr="00AD04E6">
        <w:rPr>
          <w:rFonts w:cs="Arial"/>
        </w:rPr>
        <w:t>En general, todas las transferencias y subvenciones concedidas y pagadas es</w:t>
      </w:r>
      <w:r>
        <w:rPr>
          <w:rFonts w:cs="Arial"/>
        </w:rPr>
        <w:t>tán apr</w:t>
      </w:r>
      <w:r>
        <w:rPr>
          <w:rFonts w:cs="Arial"/>
        </w:rPr>
        <w:t>o</w:t>
      </w:r>
      <w:r>
        <w:rPr>
          <w:rFonts w:cs="Arial"/>
        </w:rPr>
        <w:t>badas, fiscalizadas y contabilizadas adecuadamente</w:t>
      </w:r>
      <w:r w:rsidRPr="00AD04E6">
        <w:rPr>
          <w:rFonts w:cs="Arial"/>
        </w:rPr>
        <w:t xml:space="preserve"> según los acuerdos o las convocat</w:t>
      </w:r>
      <w:r w:rsidRPr="00AD04E6">
        <w:rPr>
          <w:rFonts w:cs="Arial"/>
        </w:rPr>
        <w:t>o</w:t>
      </w:r>
      <w:r w:rsidRPr="00AD04E6">
        <w:rPr>
          <w:rFonts w:cs="Arial"/>
        </w:rPr>
        <w:t xml:space="preserve">rias </w:t>
      </w:r>
      <w:r>
        <w:rPr>
          <w:rFonts w:cs="Arial"/>
        </w:rPr>
        <w:t>correspondientes</w:t>
      </w:r>
      <w:r w:rsidRPr="00AD04E6">
        <w:rPr>
          <w:rFonts w:cs="Arial"/>
        </w:rPr>
        <w:t>.</w:t>
      </w:r>
      <w:r>
        <w:rPr>
          <w:rFonts w:cs="Arial"/>
        </w:rPr>
        <w:t xml:space="preserve"> Sin embargo</w:t>
      </w:r>
      <w:r>
        <w:t>, se han detectado deficiencias en la tramitación de a</w:t>
      </w:r>
      <w:r>
        <w:t>l</w:t>
      </w:r>
      <w:r>
        <w:t>gunos expedientes revisados, de las cuales señalamos a continuación las más significat</w:t>
      </w:r>
      <w:r>
        <w:t>i</w:t>
      </w:r>
      <w:r>
        <w:t>vas:</w:t>
      </w:r>
    </w:p>
    <w:p w:rsidR="00C26729" w:rsidRPr="00E81BAA"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before="120" w:after="120"/>
        <w:rPr>
          <w:rFonts w:cs="Arial"/>
          <w:spacing w:val="2"/>
        </w:rPr>
      </w:pPr>
      <w:r>
        <w:rPr>
          <w:rFonts w:cs="Arial"/>
          <w:spacing w:val="0"/>
        </w:rPr>
        <w:t>El Ayuntamiento carece del Plan Estratégico de Subvenciones exigido por la Ley 38/2003, General de Subvenciones</w:t>
      </w:r>
      <w:r w:rsidRPr="00380A33">
        <w:rPr>
          <w:rFonts w:cs="Arial"/>
          <w:spacing w:val="0"/>
        </w:rPr>
        <w:t>.</w:t>
      </w:r>
    </w:p>
    <w:p w:rsidR="00C2672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before="120" w:after="120"/>
        <w:rPr>
          <w:color w:val="000000"/>
        </w:rPr>
      </w:pPr>
      <w:r w:rsidRPr="00E81BAA">
        <w:rPr>
          <w:color w:val="000000"/>
        </w:rPr>
        <w:t>Las ayudas de comedor escolar se abonan directamente a los centros escolares o ap</w:t>
      </w:r>
      <w:r w:rsidRPr="00E81BAA">
        <w:rPr>
          <w:color w:val="000000"/>
        </w:rPr>
        <w:t>y</w:t>
      </w:r>
      <w:r w:rsidRPr="00E81BAA">
        <w:rPr>
          <w:color w:val="000000"/>
        </w:rPr>
        <w:t>mas gestoras del servicio de alimentación sin que dicha relación esté recogida en ningún convenio conforme al artículo 16 de la Ley General de Subvenciones.</w:t>
      </w:r>
    </w:p>
    <w:p w:rsidR="00C2672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before="120" w:after="120"/>
      </w:pPr>
      <w:r>
        <w:t xml:space="preserve">La actual formulación de las bases de la convocatoria de concesión de prestaciones económicas para el servicio de podología dificulta </w:t>
      </w:r>
      <w:r w:rsidRPr="00906F4F">
        <w:t>la priorización por nivel de ingresos</w:t>
      </w:r>
      <w:r>
        <w:t xml:space="preserve"> establecida en las mismas</w:t>
      </w:r>
      <w:r w:rsidRPr="00906F4F">
        <w:t>. Además, el pago de la ayuda se realiza a la empresa prestadora del servicio en virtud del contrato de asistencia correspondiente y se contabiliza en el c</w:t>
      </w:r>
      <w:r w:rsidRPr="00906F4F">
        <w:t>a</w:t>
      </w:r>
      <w:r w:rsidRPr="00906F4F">
        <w:t>pítulo</w:t>
      </w:r>
      <w:r>
        <w:t xml:space="preserve"> 2</w:t>
      </w:r>
      <w:r w:rsidRPr="00906F4F">
        <w:t xml:space="preserve"> de gastos.</w:t>
      </w:r>
    </w:p>
    <w:p w:rsidR="00C26729" w:rsidRPr="003C743E"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before="120" w:after="120"/>
      </w:pPr>
      <w:r w:rsidRPr="003C743E">
        <w:t>El gasto de ayudas de cooperación internacional está compuesto por una convocatoria pública de hermanamientos,</w:t>
      </w:r>
      <w:r>
        <w:t xml:space="preserve"> un convenio con Medicu</w:t>
      </w:r>
      <w:r w:rsidRPr="003C743E">
        <w:t xml:space="preserve">s Mundi que deriva una convocatoria de proyectos cuatrienales, un convenio trienal con la Federación Navarra de Municipios y Concejos, y tres ayudas de concesión directa. </w:t>
      </w:r>
    </w:p>
    <w:p w:rsidR="00C2672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before="120" w:after="120"/>
      </w:pPr>
      <w:r w:rsidRPr="003C743E">
        <w:t>Los compromisos recogidos en los convenios no están recogidos en una partida</w:t>
      </w:r>
      <w:r>
        <w:t xml:space="preserve"> espec</w:t>
      </w:r>
      <w:r>
        <w:t>í</w:t>
      </w:r>
      <w:r>
        <w:t xml:space="preserve">fica del presupuesto como subvención nominativa. No se realiza en todos los casos un adecuado seguimiento de la presentación y revisión de la justificación de las ayudas.  </w:t>
      </w:r>
    </w:p>
    <w:p w:rsidR="00C2672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before="120" w:after="120"/>
      </w:pPr>
      <w:r>
        <w:t>En la convocatoria de “hermanamientos de cooperación internacional” se han detectado deficiencias en el contenido de las bases. En este sentido, ni el importe previsto ni los cr</w:t>
      </w:r>
      <w:r>
        <w:t>i</w:t>
      </w:r>
      <w:r>
        <w:t>terios de distribución de los fondos son suficientemente claros. Los fondos se han antic</w:t>
      </w:r>
      <w:r>
        <w:t>i</w:t>
      </w:r>
      <w:r>
        <w:t>pado a los beneficiarios sin estar previsto en las bases reguladoras.</w:t>
      </w:r>
    </w:p>
    <w:p w:rsidR="00C2672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before="120" w:after="120"/>
      </w:pPr>
      <w:r>
        <w:t>Las denominadas “ayudas de emergencia de cooperación internacional” se han gesti</w:t>
      </w:r>
      <w:r>
        <w:t>o</w:t>
      </w:r>
      <w:r>
        <w:t xml:space="preserve">nado sin convocatoria pública y no consta informe que justifique la procedencia de la concesión directa. </w:t>
      </w:r>
    </w:p>
    <w:p w:rsidR="00C26729" w:rsidRPr="00184354" w:rsidRDefault="00C26729" w:rsidP="00184354">
      <w:pPr>
        <w:pStyle w:val="texto"/>
        <w:tabs>
          <w:tab w:val="clear" w:pos="2835"/>
          <w:tab w:val="clear" w:pos="3969"/>
          <w:tab w:val="clear" w:pos="5103"/>
          <w:tab w:val="clear" w:pos="6237"/>
          <w:tab w:val="clear" w:pos="7371"/>
          <w:tab w:val="left" w:pos="480"/>
          <w:tab w:val="num" w:pos="720"/>
          <w:tab w:val="num" w:pos="1320"/>
        </w:tabs>
        <w:rPr>
          <w:rFonts w:cs="Arial"/>
        </w:rPr>
      </w:pPr>
      <w:r w:rsidRPr="008D686D">
        <w:rPr>
          <w:rFonts w:cs="Arial"/>
        </w:rPr>
        <w:t>Recomendamos:</w:t>
      </w:r>
    </w:p>
    <w:p w:rsidR="00C2672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rPr>
      </w:pPr>
      <w:bookmarkStart w:id="118" w:name="_Toc455146002"/>
      <w:r w:rsidRPr="00D70C2C">
        <w:rPr>
          <w:rFonts w:cs="Arial"/>
          <w:i/>
        </w:rPr>
        <w:t xml:space="preserve">Aprobar </w:t>
      </w:r>
      <w:r>
        <w:rPr>
          <w:rFonts w:cs="Arial"/>
          <w:i/>
        </w:rPr>
        <w:t>el</w:t>
      </w:r>
      <w:r w:rsidRPr="00D70C2C">
        <w:rPr>
          <w:rFonts w:cs="Arial"/>
          <w:i/>
        </w:rPr>
        <w:t xml:space="preserve"> Plan Estratégico de subvenciones.</w:t>
      </w:r>
    </w:p>
    <w:p w:rsidR="00C26729" w:rsidRPr="00D07C72"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color w:val="000000"/>
        </w:rPr>
      </w:pPr>
      <w:r w:rsidRPr="00D07C72">
        <w:rPr>
          <w:rFonts w:cs="Arial"/>
          <w:i/>
          <w:color w:val="000000"/>
        </w:rPr>
        <w:t>Suscribir convenios con las entidades colaboradoras que gestionan el servicio de c</w:t>
      </w:r>
      <w:r w:rsidRPr="00D07C72">
        <w:rPr>
          <w:rFonts w:cs="Arial"/>
          <w:i/>
          <w:color w:val="000000"/>
        </w:rPr>
        <w:t>o</w:t>
      </w:r>
      <w:r w:rsidRPr="00D07C72">
        <w:rPr>
          <w:rFonts w:cs="Arial"/>
          <w:i/>
          <w:color w:val="000000"/>
        </w:rPr>
        <w:t>medor.</w:t>
      </w:r>
    </w:p>
    <w:p w:rsidR="00C26729" w:rsidRPr="005757C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pPr>
      <w:r>
        <w:rPr>
          <w:rFonts w:cs="Arial"/>
          <w:i/>
        </w:rPr>
        <w:t>Replantear la convocatoria de ayudas para el servicio de podología de forma que se puedan cumplir las bases de la misma, desligándola del contrato correspondiente.</w:t>
      </w:r>
    </w:p>
    <w:p w:rsidR="00C2672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rPr>
      </w:pPr>
      <w:r w:rsidRPr="00D70C2C">
        <w:rPr>
          <w:rFonts w:cs="Arial"/>
          <w:i/>
        </w:rPr>
        <w:t>Suscribir los correspondientes convenios de colaboración en aquellas partidas de su</w:t>
      </w:r>
      <w:r w:rsidRPr="00D70C2C">
        <w:rPr>
          <w:rFonts w:cs="Arial"/>
          <w:i/>
        </w:rPr>
        <w:t>b</w:t>
      </w:r>
      <w:r w:rsidRPr="00D70C2C">
        <w:rPr>
          <w:rFonts w:cs="Arial"/>
          <w:i/>
        </w:rPr>
        <w:t>venciones que se gestionen en régimen de concesión directa</w:t>
      </w:r>
      <w:r>
        <w:rPr>
          <w:rFonts w:cs="Arial"/>
          <w:i/>
        </w:rPr>
        <w:t xml:space="preserve"> y habilitar las partidas pr</w:t>
      </w:r>
      <w:r>
        <w:rPr>
          <w:rFonts w:cs="Arial"/>
          <w:i/>
        </w:rPr>
        <w:t>e</w:t>
      </w:r>
      <w:r>
        <w:rPr>
          <w:rFonts w:cs="Arial"/>
          <w:i/>
        </w:rPr>
        <w:t>supuestarias nominativas correspondientes.</w:t>
      </w:r>
    </w:p>
    <w:p w:rsidR="00C26729" w:rsidRPr="003C743E"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pPr>
      <w:r w:rsidRPr="003C743E">
        <w:rPr>
          <w:rFonts w:cs="Arial"/>
          <w:i/>
        </w:rPr>
        <w:t>Revisar de forma global las ayudas de cooperación internacional, mejorando las co</w:t>
      </w:r>
      <w:r w:rsidRPr="003C743E">
        <w:rPr>
          <w:rFonts w:cs="Arial"/>
          <w:i/>
        </w:rPr>
        <w:t>n</w:t>
      </w:r>
      <w:r w:rsidRPr="003C743E">
        <w:rPr>
          <w:rFonts w:cs="Arial"/>
          <w:i/>
        </w:rPr>
        <w:t>vocatorias y bases y ordenanzas que las regulan y aplicando el procedimiento correspo</w:t>
      </w:r>
      <w:r w:rsidRPr="003C743E">
        <w:rPr>
          <w:rFonts w:cs="Arial"/>
          <w:i/>
        </w:rPr>
        <w:t>n</w:t>
      </w:r>
      <w:r w:rsidRPr="003C743E">
        <w:rPr>
          <w:rFonts w:cs="Arial"/>
          <w:i/>
        </w:rPr>
        <w:t>diente conforme a la Ley General de Subvenciones.</w:t>
      </w:r>
    </w:p>
    <w:p w:rsidR="00C26729" w:rsidRPr="00EA11D2"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pPr>
      <w:r w:rsidRPr="003C743E">
        <w:rPr>
          <w:rFonts w:cs="Arial"/>
          <w:i/>
        </w:rPr>
        <w:t>Realizar el seguimiento de la justificación de las distintas subvenciones.</w:t>
      </w:r>
    </w:p>
    <w:p w:rsidR="00C26729" w:rsidRPr="00042CF9" w:rsidRDefault="00C26729" w:rsidP="00C244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pPr>
      <w:r>
        <w:rPr>
          <w:rFonts w:cs="Arial"/>
          <w:i/>
        </w:rPr>
        <w:t>Utilizar la figura del pago anticipado solamente cuando así se prevea en las corre</w:t>
      </w:r>
      <w:r>
        <w:rPr>
          <w:rFonts w:cs="Arial"/>
          <w:i/>
        </w:rPr>
        <w:t>s</w:t>
      </w:r>
      <w:r>
        <w:rPr>
          <w:rFonts w:cs="Arial"/>
          <w:i/>
        </w:rPr>
        <w:t>pondientes bases reguladoras.</w:t>
      </w:r>
    </w:p>
    <w:p w:rsidR="00C26729" w:rsidRPr="00C149E6" w:rsidRDefault="00C26729" w:rsidP="000F67CF">
      <w:pPr>
        <w:pStyle w:val="atitulo3"/>
        <w:spacing w:before="240"/>
      </w:pPr>
      <w:r w:rsidRPr="00C149E6">
        <w:t>V</w:t>
      </w:r>
      <w:r>
        <w:t>I</w:t>
      </w:r>
      <w:r w:rsidRPr="00C149E6">
        <w:t>.</w:t>
      </w:r>
      <w:r>
        <w:t>5</w:t>
      </w:r>
      <w:r w:rsidRPr="00C149E6">
        <w:t>.</w:t>
      </w:r>
      <w:r>
        <w:t>7</w:t>
      </w:r>
      <w:r w:rsidRPr="00C149E6">
        <w:t>. Tributos, precios públicos y otros ingreso</w:t>
      </w:r>
      <w:bookmarkEnd w:id="118"/>
      <w:r>
        <w:t>s</w:t>
      </w:r>
    </w:p>
    <w:p w:rsidR="00C26729" w:rsidRDefault="00C26729" w:rsidP="00907A84">
      <w:pPr>
        <w:pStyle w:val="texto"/>
        <w:tabs>
          <w:tab w:val="clear" w:pos="2835"/>
          <w:tab w:val="clear" w:pos="3969"/>
          <w:tab w:val="clear" w:pos="5103"/>
          <w:tab w:val="clear" w:pos="6237"/>
          <w:tab w:val="clear" w:pos="7371"/>
          <w:tab w:val="left" w:pos="480"/>
          <w:tab w:val="num" w:pos="720"/>
          <w:tab w:val="num" w:pos="1320"/>
        </w:tabs>
        <w:spacing w:after="260"/>
        <w:rPr>
          <w:rFonts w:cs="Arial"/>
        </w:rPr>
      </w:pPr>
      <w:r w:rsidRPr="00532777">
        <w:rPr>
          <w:rFonts w:cs="Arial"/>
        </w:rPr>
        <w:t>Los der</w:t>
      </w:r>
      <w:r>
        <w:rPr>
          <w:rFonts w:cs="Arial"/>
        </w:rPr>
        <w:t>echos reconocidos en el año 2018</w:t>
      </w:r>
      <w:r w:rsidRPr="00532777">
        <w:rPr>
          <w:rFonts w:cs="Arial"/>
        </w:rPr>
        <w:t xml:space="preserve"> por tributos, precios públicos y otros ingresos ascendieron a </w:t>
      </w:r>
      <w:r>
        <w:rPr>
          <w:rFonts w:cs="Arial"/>
        </w:rPr>
        <w:t xml:space="preserve">7,2 </w:t>
      </w:r>
      <w:r w:rsidRPr="00532777">
        <w:rPr>
          <w:rFonts w:cs="Arial"/>
        </w:rPr>
        <w:t xml:space="preserve">millones de euros. Representan el </w:t>
      </w:r>
      <w:r>
        <w:rPr>
          <w:rFonts w:cs="Arial"/>
        </w:rPr>
        <w:t xml:space="preserve">38 </w:t>
      </w:r>
      <w:r w:rsidRPr="00532777">
        <w:rPr>
          <w:rFonts w:cs="Arial"/>
        </w:rPr>
        <w:t>por ciento del tot</w:t>
      </w:r>
      <w:r>
        <w:rPr>
          <w:rFonts w:cs="Arial"/>
        </w:rPr>
        <w:t>al de los ingresos municipales y se corresponden con:</w:t>
      </w:r>
    </w:p>
    <w:tbl>
      <w:tblPr>
        <w:tblW w:w="9188" w:type="dxa"/>
        <w:jc w:val="center"/>
        <w:tblInd w:w="-378" w:type="dxa"/>
        <w:tblCellMar>
          <w:left w:w="70" w:type="dxa"/>
          <w:right w:w="70" w:type="dxa"/>
        </w:tblCellMar>
        <w:tblLook w:val="00A0" w:firstRow="1" w:lastRow="0" w:firstColumn="1" w:lastColumn="0" w:noHBand="0" w:noVBand="0"/>
      </w:tblPr>
      <w:tblGrid>
        <w:gridCol w:w="3436"/>
        <w:gridCol w:w="873"/>
        <w:gridCol w:w="1894"/>
        <w:gridCol w:w="1493"/>
        <w:gridCol w:w="1492"/>
      </w:tblGrid>
      <w:tr w:rsidR="00C26729" w:rsidRPr="00232AF0" w:rsidTr="009203DE">
        <w:trPr>
          <w:trHeight w:val="270"/>
          <w:jc w:val="center"/>
        </w:trPr>
        <w:tc>
          <w:tcPr>
            <w:tcW w:w="3436" w:type="dxa"/>
            <w:vMerge w:val="restart"/>
            <w:tcBorders>
              <w:top w:val="single" w:sz="4" w:space="0" w:color="auto"/>
              <w:left w:val="nil"/>
              <w:bottom w:val="single" w:sz="4" w:space="0" w:color="auto"/>
              <w:right w:val="nil"/>
            </w:tcBorders>
            <w:shd w:val="clear" w:color="000000" w:fill="FABF8F"/>
            <w:vAlign w:val="center"/>
          </w:tcPr>
          <w:p w:rsidR="00C26729" w:rsidRPr="00232AF0" w:rsidRDefault="00C26729" w:rsidP="004D712A">
            <w:pPr>
              <w:spacing w:after="0"/>
              <w:ind w:firstLine="0"/>
              <w:jc w:val="left"/>
              <w:rPr>
                <w:rFonts w:ascii="Arial" w:hAnsi="Arial" w:cs="Arial"/>
                <w:color w:val="000000"/>
                <w:sz w:val="18"/>
                <w:szCs w:val="18"/>
                <w:lang w:val="es-ES" w:eastAsia="es-ES"/>
              </w:rPr>
            </w:pPr>
            <w:r w:rsidRPr="00232AF0">
              <w:rPr>
                <w:rFonts w:ascii="Arial" w:hAnsi="Arial" w:cs="Arial"/>
                <w:color w:val="000000"/>
                <w:sz w:val="18"/>
                <w:szCs w:val="18"/>
                <w:lang w:eastAsia="es-ES"/>
              </w:rPr>
              <w:t>Concepto</w:t>
            </w:r>
          </w:p>
        </w:tc>
        <w:tc>
          <w:tcPr>
            <w:tcW w:w="2767" w:type="dxa"/>
            <w:gridSpan w:val="2"/>
            <w:tcBorders>
              <w:top w:val="single" w:sz="4" w:space="0" w:color="auto"/>
              <w:left w:val="nil"/>
              <w:bottom w:val="single" w:sz="4" w:space="0" w:color="auto"/>
              <w:right w:val="nil"/>
            </w:tcBorders>
            <w:shd w:val="clear" w:color="000000" w:fill="FABF8F"/>
            <w:vAlign w:val="center"/>
          </w:tcPr>
          <w:p w:rsidR="00C26729" w:rsidRPr="00232AF0" w:rsidRDefault="00C26729" w:rsidP="004D712A">
            <w:pPr>
              <w:spacing w:after="0"/>
              <w:ind w:firstLine="0"/>
              <w:jc w:val="center"/>
              <w:rPr>
                <w:rFonts w:ascii="Arial" w:hAnsi="Arial" w:cs="Arial"/>
                <w:color w:val="000000"/>
                <w:sz w:val="18"/>
                <w:szCs w:val="18"/>
                <w:lang w:val="es-ES" w:eastAsia="es-ES"/>
              </w:rPr>
            </w:pPr>
            <w:r w:rsidRPr="00232AF0">
              <w:rPr>
                <w:rFonts w:ascii="Arial" w:hAnsi="Arial" w:cs="Arial"/>
                <w:color w:val="000000"/>
                <w:sz w:val="18"/>
                <w:szCs w:val="18"/>
                <w:lang w:eastAsia="es-ES"/>
              </w:rPr>
              <w:t>Derechos reconocidos</w:t>
            </w:r>
            <w:r>
              <w:rPr>
                <w:rFonts w:ascii="Arial" w:hAnsi="Arial" w:cs="Arial"/>
                <w:color w:val="000000"/>
                <w:sz w:val="18"/>
                <w:szCs w:val="18"/>
                <w:lang w:eastAsia="es-ES"/>
              </w:rPr>
              <w:t xml:space="preserve"> netos</w:t>
            </w:r>
          </w:p>
        </w:tc>
        <w:tc>
          <w:tcPr>
            <w:tcW w:w="1493" w:type="dxa"/>
            <w:vMerge w:val="restart"/>
            <w:tcBorders>
              <w:top w:val="single" w:sz="4" w:space="0" w:color="auto"/>
              <w:left w:val="nil"/>
              <w:bottom w:val="single" w:sz="4" w:space="0" w:color="auto"/>
              <w:right w:val="nil"/>
            </w:tcBorders>
            <w:shd w:val="clear" w:color="000000" w:fill="FABF8F"/>
            <w:vAlign w:val="center"/>
          </w:tcPr>
          <w:p w:rsidR="00C26729" w:rsidRPr="00232AF0" w:rsidRDefault="00C26729" w:rsidP="004D712A">
            <w:pPr>
              <w:spacing w:after="0"/>
              <w:ind w:firstLine="0"/>
              <w:jc w:val="right"/>
              <w:rPr>
                <w:rFonts w:ascii="Arial" w:hAnsi="Arial" w:cs="Arial"/>
                <w:color w:val="000000"/>
                <w:sz w:val="18"/>
                <w:szCs w:val="18"/>
                <w:lang w:val="es-ES" w:eastAsia="es-ES"/>
              </w:rPr>
            </w:pPr>
            <w:r w:rsidRPr="00232AF0">
              <w:rPr>
                <w:rFonts w:ascii="Arial" w:hAnsi="Arial" w:cs="Arial"/>
                <w:color w:val="000000"/>
                <w:sz w:val="18"/>
                <w:szCs w:val="18"/>
                <w:lang w:eastAsia="es-ES"/>
              </w:rPr>
              <w:t>% ejecución</w:t>
            </w:r>
          </w:p>
        </w:tc>
        <w:tc>
          <w:tcPr>
            <w:tcW w:w="1492" w:type="dxa"/>
            <w:vMerge w:val="restart"/>
            <w:tcBorders>
              <w:top w:val="single" w:sz="4" w:space="0" w:color="auto"/>
              <w:left w:val="nil"/>
              <w:bottom w:val="single" w:sz="4" w:space="0" w:color="auto"/>
              <w:right w:val="nil"/>
            </w:tcBorders>
            <w:shd w:val="clear" w:color="000000" w:fill="FABF8F"/>
            <w:vAlign w:val="center"/>
          </w:tcPr>
          <w:p w:rsidR="00C26729" w:rsidRPr="00232AF0" w:rsidRDefault="00C26729" w:rsidP="004D712A">
            <w:pPr>
              <w:spacing w:after="0"/>
              <w:ind w:firstLine="0"/>
              <w:jc w:val="right"/>
              <w:rPr>
                <w:rFonts w:ascii="Arial" w:hAnsi="Arial" w:cs="Arial"/>
                <w:color w:val="000000"/>
                <w:sz w:val="18"/>
                <w:szCs w:val="18"/>
                <w:lang w:val="es-ES" w:eastAsia="es-ES"/>
              </w:rPr>
            </w:pPr>
            <w:r w:rsidRPr="00232AF0">
              <w:rPr>
                <w:rFonts w:ascii="Arial" w:hAnsi="Arial" w:cs="Arial"/>
                <w:color w:val="000000"/>
                <w:sz w:val="18"/>
                <w:szCs w:val="18"/>
                <w:lang w:eastAsia="es-ES"/>
              </w:rPr>
              <w:t>% Variación 2018/</w:t>
            </w:r>
            <w:r>
              <w:rPr>
                <w:rFonts w:ascii="Arial" w:hAnsi="Arial" w:cs="Arial"/>
                <w:color w:val="000000"/>
                <w:sz w:val="18"/>
                <w:szCs w:val="18"/>
                <w:lang w:eastAsia="es-ES"/>
              </w:rPr>
              <w:t>20</w:t>
            </w:r>
            <w:r w:rsidRPr="00232AF0">
              <w:rPr>
                <w:rFonts w:ascii="Arial" w:hAnsi="Arial" w:cs="Arial"/>
                <w:color w:val="000000"/>
                <w:sz w:val="18"/>
                <w:szCs w:val="18"/>
                <w:lang w:eastAsia="es-ES"/>
              </w:rPr>
              <w:t>17</w:t>
            </w:r>
          </w:p>
        </w:tc>
      </w:tr>
      <w:tr w:rsidR="00C26729" w:rsidRPr="00232AF0" w:rsidTr="009203DE">
        <w:trPr>
          <w:trHeight w:val="270"/>
          <w:jc w:val="center"/>
        </w:trPr>
        <w:tc>
          <w:tcPr>
            <w:tcW w:w="3436" w:type="dxa"/>
            <w:vMerge/>
            <w:tcBorders>
              <w:top w:val="single" w:sz="4" w:space="0" w:color="auto"/>
              <w:left w:val="nil"/>
              <w:bottom w:val="single" w:sz="4" w:space="0" w:color="auto"/>
              <w:right w:val="nil"/>
            </w:tcBorders>
            <w:vAlign w:val="center"/>
          </w:tcPr>
          <w:p w:rsidR="00C26729" w:rsidRPr="00232AF0" w:rsidRDefault="00C26729" w:rsidP="004D712A">
            <w:pPr>
              <w:spacing w:after="0"/>
              <w:ind w:firstLine="0"/>
              <w:jc w:val="left"/>
              <w:rPr>
                <w:rFonts w:ascii="Arial" w:hAnsi="Arial" w:cs="Arial"/>
                <w:color w:val="000000"/>
                <w:sz w:val="18"/>
                <w:szCs w:val="18"/>
                <w:lang w:val="es-ES" w:eastAsia="es-ES"/>
              </w:rPr>
            </w:pPr>
          </w:p>
        </w:tc>
        <w:tc>
          <w:tcPr>
            <w:tcW w:w="0" w:type="auto"/>
            <w:tcBorders>
              <w:top w:val="single" w:sz="4" w:space="0" w:color="auto"/>
              <w:left w:val="nil"/>
              <w:bottom w:val="single" w:sz="4" w:space="0" w:color="auto"/>
              <w:right w:val="nil"/>
            </w:tcBorders>
            <w:shd w:val="clear" w:color="000000" w:fill="FABF8F"/>
            <w:vAlign w:val="center"/>
          </w:tcPr>
          <w:p w:rsidR="00C26729" w:rsidRPr="00232AF0" w:rsidRDefault="00C26729" w:rsidP="000E1AE2">
            <w:pPr>
              <w:spacing w:after="0"/>
              <w:ind w:firstLine="0"/>
              <w:jc w:val="right"/>
              <w:rPr>
                <w:rFonts w:ascii="Arial" w:hAnsi="Arial" w:cs="Arial"/>
                <w:color w:val="000000"/>
                <w:sz w:val="18"/>
                <w:szCs w:val="18"/>
                <w:lang w:val="es-ES" w:eastAsia="es-ES"/>
              </w:rPr>
            </w:pPr>
            <w:r w:rsidRPr="00232AF0">
              <w:rPr>
                <w:rFonts w:ascii="Arial" w:hAnsi="Arial" w:cs="Arial"/>
                <w:color w:val="000000"/>
                <w:sz w:val="18"/>
                <w:szCs w:val="18"/>
                <w:lang w:eastAsia="es-ES"/>
              </w:rPr>
              <w:t>201</w:t>
            </w:r>
            <w:r>
              <w:rPr>
                <w:rFonts w:ascii="Arial" w:hAnsi="Arial" w:cs="Arial"/>
                <w:color w:val="000000"/>
                <w:sz w:val="18"/>
                <w:szCs w:val="18"/>
                <w:lang w:eastAsia="es-ES"/>
              </w:rPr>
              <w:t>8</w:t>
            </w:r>
          </w:p>
        </w:tc>
        <w:tc>
          <w:tcPr>
            <w:tcW w:w="1894" w:type="dxa"/>
            <w:tcBorders>
              <w:top w:val="single" w:sz="4" w:space="0" w:color="auto"/>
              <w:left w:val="nil"/>
              <w:bottom w:val="single" w:sz="4" w:space="0" w:color="auto"/>
              <w:right w:val="nil"/>
            </w:tcBorders>
            <w:shd w:val="clear" w:color="000000" w:fill="FABF8F"/>
            <w:vAlign w:val="center"/>
          </w:tcPr>
          <w:p w:rsidR="00C26729" w:rsidRPr="00232AF0" w:rsidRDefault="00C26729" w:rsidP="000E1AE2">
            <w:pPr>
              <w:spacing w:after="0"/>
              <w:ind w:firstLine="0"/>
              <w:jc w:val="right"/>
              <w:rPr>
                <w:rFonts w:ascii="Arial" w:hAnsi="Arial" w:cs="Arial"/>
                <w:color w:val="000000"/>
                <w:sz w:val="18"/>
                <w:szCs w:val="18"/>
                <w:lang w:val="es-ES" w:eastAsia="es-ES"/>
              </w:rPr>
            </w:pPr>
            <w:r w:rsidRPr="00232AF0">
              <w:rPr>
                <w:rFonts w:ascii="Arial" w:hAnsi="Arial" w:cs="Arial"/>
                <w:color w:val="000000"/>
                <w:sz w:val="18"/>
                <w:szCs w:val="18"/>
                <w:lang w:eastAsia="es-ES"/>
              </w:rPr>
              <w:t>201</w:t>
            </w:r>
            <w:r>
              <w:rPr>
                <w:rFonts w:ascii="Arial" w:hAnsi="Arial" w:cs="Arial"/>
                <w:color w:val="000000"/>
                <w:sz w:val="18"/>
                <w:szCs w:val="18"/>
                <w:lang w:eastAsia="es-ES"/>
              </w:rPr>
              <w:t>7</w:t>
            </w:r>
          </w:p>
        </w:tc>
        <w:tc>
          <w:tcPr>
            <w:tcW w:w="1493" w:type="dxa"/>
            <w:vMerge/>
            <w:tcBorders>
              <w:top w:val="single" w:sz="4" w:space="0" w:color="auto"/>
              <w:left w:val="nil"/>
              <w:bottom w:val="single" w:sz="4" w:space="0" w:color="auto"/>
              <w:right w:val="nil"/>
            </w:tcBorders>
            <w:vAlign w:val="center"/>
          </w:tcPr>
          <w:p w:rsidR="00C26729" w:rsidRPr="00232AF0" w:rsidRDefault="00C26729" w:rsidP="004D712A">
            <w:pPr>
              <w:spacing w:after="0"/>
              <w:ind w:firstLine="0"/>
              <w:jc w:val="left"/>
              <w:rPr>
                <w:rFonts w:ascii="Arial" w:hAnsi="Arial" w:cs="Arial"/>
                <w:color w:val="000000"/>
                <w:sz w:val="18"/>
                <w:szCs w:val="18"/>
                <w:lang w:val="es-ES" w:eastAsia="es-ES"/>
              </w:rPr>
            </w:pPr>
          </w:p>
        </w:tc>
        <w:tc>
          <w:tcPr>
            <w:tcW w:w="1492" w:type="dxa"/>
            <w:vMerge/>
            <w:tcBorders>
              <w:top w:val="single" w:sz="4" w:space="0" w:color="auto"/>
              <w:left w:val="nil"/>
              <w:bottom w:val="single" w:sz="4" w:space="0" w:color="auto"/>
              <w:right w:val="nil"/>
            </w:tcBorders>
            <w:vAlign w:val="center"/>
          </w:tcPr>
          <w:p w:rsidR="00C26729" w:rsidRPr="00232AF0" w:rsidRDefault="00C26729" w:rsidP="004D712A">
            <w:pPr>
              <w:spacing w:after="0"/>
              <w:ind w:firstLine="0"/>
              <w:jc w:val="left"/>
              <w:rPr>
                <w:rFonts w:ascii="Arial" w:hAnsi="Arial" w:cs="Arial"/>
                <w:color w:val="000000"/>
                <w:sz w:val="18"/>
                <w:szCs w:val="18"/>
                <w:lang w:val="es-ES" w:eastAsia="es-ES"/>
              </w:rPr>
            </w:pPr>
          </w:p>
        </w:tc>
      </w:tr>
      <w:tr w:rsidR="00C26729" w:rsidRPr="00232AF0" w:rsidTr="009203DE">
        <w:trPr>
          <w:trHeight w:val="255"/>
          <w:jc w:val="center"/>
        </w:trPr>
        <w:tc>
          <w:tcPr>
            <w:tcW w:w="3436" w:type="dxa"/>
            <w:tcBorders>
              <w:top w:val="single" w:sz="4" w:space="0" w:color="auto"/>
              <w:left w:val="nil"/>
              <w:bottom w:val="single" w:sz="2" w:space="0" w:color="auto"/>
              <w:right w:val="nil"/>
            </w:tcBorders>
            <w:vAlign w:val="center"/>
          </w:tcPr>
          <w:p w:rsidR="00C26729" w:rsidRPr="00232AF0" w:rsidRDefault="00C26729" w:rsidP="004D712A">
            <w:pPr>
              <w:spacing w:after="0"/>
              <w:ind w:firstLine="0"/>
              <w:jc w:val="left"/>
              <w:rPr>
                <w:rFonts w:ascii="Arial Narrow" w:hAnsi="Arial Narrow" w:cs="Arial"/>
                <w:color w:val="000000"/>
                <w:lang w:val="es-ES" w:eastAsia="es-ES"/>
              </w:rPr>
            </w:pPr>
            <w:r w:rsidRPr="00232AF0">
              <w:rPr>
                <w:rFonts w:ascii="Arial Narrow" w:hAnsi="Arial Narrow" w:cs="Arial"/>
                <w:color w:val="000000"/>
                <w:lang w:eastAsia="es-ES"/>
              </w:rPr>
              <w:t>Impuestos directos</w:t>
            </w:r>
          </w:p>
        </w:tc>
        <w:tc>
          <w:tcPr>
            <w:tcW w:w="0" w:type="auto"/>
            <w:tcBorders>
              <w:top w:val="single" w:sz="4" w:space="0" w:color="auto"/>
              <w:left w:val="nil"/>
              <w:bottom w:val="single" w:sz="2" w:space="0" w:color="auto"/>
              <w:right w:val="nil"/>
            </w:tcBorders>
            <w:vAlign w:val="center"/>
          </w:tcPr>
          <w:p w:rsidR="00C26729" w:rsidRPr="00232AF0"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eastAsia="es-ES"/>
              </w:rPr>
              <w:t>4.102.631</w:t>
            </w:r>
          </w:p>
        </w:tc>
        <w:tc>
          <w:tcPr>
            <w:tcW w:w="1894" w:type="dxa"/>
            <w:tcBorders>
              <w:top w:val="single" w:sz="4" w:space="0" w:color="auto"/>
              <w:left w:val="nil"/>
              <w:bottom w:val="single" w:sz="2" w:space="0" w:color="auto"/>
              <w:right w:val="nil"/>
            </w:tcBorders>
            <w:vAlign w:val="center"/>
          </w:tcPr>
          <w:p w:rsidR="00C26729" w:rsidRPr="00232AF0"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4.012.771</w:t>
            </w:r>
          </w:p>
        </w:tc>
        <w:tc>
          <w:tcPr>
            <w:tcW w:w="1493" w:type="dxa"/>
            <w:tcBorders>
              <w:top w:val="single" w:sz="4" w:space="0" w:color="auto"/>
              <w:left w:val="nil"/>
              <w:bottom w:val="single" w:sz="2" w:space="0" w:color="auto"/>
              <w:right w:val="nil"/>
            </w:tcBorders>
            <w:vAlign w:val="center"/>
          </w:tcPr>
          <w:p w:rsidR="00C26729" w:rsidRPr="00232AF0" w:rsidRDefault="00C26729" w:rsidP="004D712A">
            <w:pPr>
              <w:spacing w:after="0"/>
              <w:ind w:firstLine="0"/>
              <w:jc w:val="right"/>
              <w:rPr>
                <w:rFonts w:ascii="Arial Narrow" w:hAnsi="Arial Narrow" w:cs="Arial"/>
                <w:color w:val="000000"/>
                <w:lang w:val="es-ES" w:eastAsia="es-ES"/>
              </w:rPr>
            </w:pPr>
            <w:r w:rsidRPr="00232AF0">
              <w:rPr>
                <w:rFonts w:ascii="Arial Narrow" w:hAnsi="Arial Narrow" w:cs="Arial"/>
                <w:color w:val="000000"/>
                <w:lang w:eastAsia="es-ES"/>
              </w:rPr>
              <w:t>10</w:t>
            </w:r>
            <w:r>
              <w:rPr>
                <w:rFonts w:ascii="Arial Narrow" w:hAnsi="Arial Narrow" w:cs="Arial"/>
                <w:color w:val="000000"/>
                <w:lang w:eastAsia="es-ES"/>
              </w:rPr>
              <w:t>1</w:t>
            </w:r>
          </w:p>
        </w:tc>
        <w:tc>
          <w:tcPr>
            <w:tcW w:w="1492" w:type="dxa"/>
            <w:tcBorders>
              <w:top w:val="single" w:sz="4" w:space="0" w:color="auto"/>
              <w:left w:val="nil"/>
              <w:bottom w:val="single" w:sz="2" w:space="0" w:color="auto"/>
              <w:right w:val="nil"/>
            </w:tcBorders>
            <w:vAlign w:val="center"/>
          </w:tcPr>
          <w:p w:rsidR="00C26729" w:rsidRPr="00232AF0"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w:t>
            </w:r>
          </w:p>
        </w:tc>
      </w:tr>
      <w:tr w:rsidR="00C26729" w:rsidRPr="00232AF0" w:rsidTr="009203DE">
        <w:trPr>
          <w:trHeight w:val="255"/>
          <w:jc w:val="center"/>
        </w:trPr>
        <w:tc>
          <w:tcPr>
            <w:tcW w:w="3436" w:type="dxa"/>
            <w:tcBorders>
              <w:top w:val="single" w:sz="2" w:space="0" w:color="auto"/>
              <w:left w:val="nil"/>
              <w:bottom w:val="single" w:sz="2" w:space="0" w:color="auto"/>
              <w:right w:val="nil"/>
            </w:tcBorders>
            <w:vAlign w:val="center"/>
          </w:tcPr>
          <w:p w:rsidR="00C26729" w:rsidRPr="00232AF0" w:rsidRDefault="00C26729" w:rsidP="004D712A">
            <w:pPr>
              <w:spacing w:after="0"/>
              <w:ind w:firstLine="0"/>
              <w:jc w:val="left"/>
              <w:rPr>
                <w:rFonts w:ascii="Arial Narrow" w:hAnsi="Arial Narrow" w:cs="Arial"/>
                <w:color w:val="000000"/>
                <w:lang w:val="es-ES" w:eastAsia="es-ES"/>
              </w:rPr>
            </w:pPr>
            <w:r w:rsidRPr="00232AF0">
              <w:rPr>
                <w:rFonts w:ascii="Arial Narrow" w:hAnsi="Arial Narrow" w:cs="Arial"/>
                <w:color w:val="000000"/>
                <w:lang w:eastAsia="es-ES"/>
              </w:rPr>
              <w:t>Impuestos indirectos</w:t>
            </w:r>
          </w:p>
        </w:tc>
        <w:tc>
          <w:tcPr>
            <w:tcW w:w="0" w:type="auto"/>
            <w:tcBorders>
              <w:top w:val="single" w:sz="2" w:space="0" w:color="auto"/>
              <w:left w:val="nil"/>
              <w:bottom w:val="single" w:sz="2" w:space="0" w:color="auto"/>
              <w:right w:val="nil"/>
            </w:tcBorders>
            <w:vAlign w:val="center"/>
          </w:tcPr>
          <w:p w:rsidR="00C26729" w:rsidRPr="00232AF0"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eastAsia="es-ES"/>
              </w:rPr>
              <w:t>1.618.899</w:t>
            </w:r>
          </w:p>
        </w:tc>
        <w:tc>
          <w:tcPr>
            <w:tcW w:w="1894" w:type="dxa"/>
            <w:tcBorders>
              <w:top w:val="single" w:sz="2" w:space="0" w:color="auto"/>
              <w:left w:val="nil"/>
              <w:bottom w:val="single" w:sz="2" w:space="0" w:color="auto"/>
              <w:right w:val="nil"/>
            </w:tcBorders>
            <w:vAlign w:val="center"/>
          </w:tcPr>
          <w:p w:rsidR="00C26729" w:rsidRPr="00232AF0"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eastAsia="es-ES"/>
              </w:rPr>
              <w:t>813.498</w:t>
            </w:r>
          </w:p>
        </w:tc>
        <w:tc>
          <w:tcPr>
            <w:tcW w:w="1493" w:type="dxa"/>
            <w:tcBorders>
              <w:top w:val="single" w:sz="2" w:space="0" w:color="auto"/>
              <w:left w:val="nil"/>
              <w:bottom w:val="single" w:sz="2" w:space="0" w:color="auto"/>
              <w:right w:val="nil"/>
            </w:tcBorders>
            <w:vAlign w:val="center"/>
          </w:tcPr>
          <w:p w:rsidR="00C26729" w:rsidRPr="00232AF0"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eastAsia="es-ES"/>
              </w:rPr>
              <w:t>130</w:t>
            </w:r>
          </w:p>
        </w:tc>
        <w:tc>
          <w:tcPr>
            <w:tcW w:w="1492" w:type="dxa"/>
            <w:tcBorders>
              <w:top w:val="single" w:sz="2" w:space="0" w:color="auto"/>
              <w:left w:val="nil"/>
              <w:bottom w:val="single" w:sz="2" w:space="0" w:color="auto"/>
              <w:right w:val="nil"/>
            </w:tcBorders>
            <w:vAlign w:val="center"/>
          </w:tcPr>
          <w:p w:rsidR="00C26729" w:rsidRPr="00232AF0"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eastAsia="es-ES"/>
              </w:rPr>
              <w:t>99</w:t>
            </w:r>
          </w:p>
        </w:tc>
      </w:tr>
      <w:tr w:rsidR="00C26729" w:rsidRPr="00232AF0" w:rsidTr="009203DE">
        <w:trPr>
          <w:trHeight w:val="255"/>
          <w:jc w:val="center"/>
        </w:trPr>
        <w:tc>
          <w:tcPr>
            <w:tcW w:w="3436" w:type="dxa"/>
            <w:tcBorders>
              <w:top w:val="single" w:sz="2" w:space="0" w:color="auto"/>
              <w:left w:val="nil"/>
              <w:bottom w:val="single" w:sz="4" w:space="0" w:color="auto"/>
              <w:right w:val="nil"/>
            </w:tcBorders>
            <w:vAlign w:val="center"/>
          </w:tcPr>
          <w:p w:rsidR="00C26729" w:rsidRPr="00232AF0" w:rsidRDefault="00C26729" w:rsidP="004D712A">
            <w:pPr>
              <w:spacing w:after="0"/>
              <w:ind w:firstLine="0"/>
              <w:jc w:val="left"/>
              <w:rPr>
                <w:rFonts w:ascii="Arial Narrow" w:hAnsi="Arial Narrow" w:cs="Arial"/>
                <w:color w:val="000000"/>
                <w:lang w:val="es-ES" w:eastAsia="es-ES"/>
              </w:rPr>
            </w:pPr>
            <w:r w:rsidRPr="00232AF0">
              <w:rPr>
                <w:rFonts w:ascii="Arial Narrow" w:hAnsi="Arial Narrow" w:cs="Arial"/>
                <w:color w:val="000000"/>
                <w:lang w:eastAsia="es-ES"/>
              </w:rPr>
              <w:t>Tasas, precios públicos y otros ingresos</w:t>
            </w:r>
          </w:p>
        </w:tc>
        <w:tc>
          <w:tcPr>
            <w:tcW w:w="0" w:type="auto"/>
            <w:tcBorders>
              <w:top w:val="single" w:sz="2" w:space="0" w:color="auto"/>
              <w:left w:val="nil"/>
              <w:bottom w:val="single" w:sz="4" w:space="0" w:color="auto"/>
              <w:right w:val="nil"/>
            </w:tcBorders>
            <w:vAlign w:val="center"/>
          </w:tcPr>
          <w:p w:rsidR="00C26729" w:rsidRPr="00232AF0"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eastAsia="es-ES"/>
              </w:rPr>
              <w:t>1.441.397</w:t>
            </w:r>
          </w:p>
        </w:tc>
        <w:tc>
          <w:tcPr>
            <w:tcW w:w="1894" w:type="dxa"/>
            <w:tcBorders>
              <w:top w:val="single" w:sz="2" w:space="0" w:color="auto"/>
              <w:left w:val="nil"/>
              <w:bottom w:val="single" w:sz="4" w:space="0" w:color="auto"/>
              <w:right w:val="nil"/>
            </w:tcBorders>
            <w:vAlign w:val="center"/>
          </w:tcPr>
          <w:p w:rsidR="00C26729" w:rsidRPr="00232AF0"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eastAsia="es-ES"/>
              </w:rPr>
              <w:t>1.158.080</w:t>
            </w:r>
          </w:p>
        </w:tc>
        <w:tc>
          <w:tcPr>
            <w:tcW w:w="1493" w:type="dxa"/>
            <w:tcBorders>
              <w:top w:val="single" w:sz="2" w:space="0" w:color="auto"/>
              <w:left w:val="nil"/>
              <w:bottom w:val="single" w:sz="4" w:space="0" w:color="auto"/>
              <w:right w:val="nil"/>
            </w:tcBorders>
            <w:vAlign w:val="center"/>
          </w:tcPr>
          <w:p w:rsidR="00C26729" w:rsidRPr="00232AF0" w:rsidRDefault="00C26729" w:rsidP="004D712A">
            <w:pPr>
              <w:spacing w:after="0"/>
              <w:ind w:firstLine="0"/>
              <w:jc w:val="right"/>
              <w:rPr>
                <w:rFonts w:ascii="Arial Narrow" w:hAnsi="Arial Narrow" w:cs="Arial"/>
                <w:color w:val="000000"/>
                <w:lang w:val="es-ES" w:eastAsia="es-ES"/>
              </w:rPr>
            </w:pPr>
            <w:r w:rsidRPr="00232AF0">
              <w:rPr>
                <w:rFonts w:ascii="Arial Narrow" w:hAnsi="Arial Narrow" w:cs="Arial"/>
                <w:color w:val="000000"/>
                <w:lang w:eastAsia="es-ES"/>
              </w:rPr>
              <w:t>1</w:t>
            </w:r>
            <w:r>
              <w:rPr>
                <w:rFonts w:ascii="Arial Narrow" w:hAnsi="Arial Narrow" w:cs="Arial"/>
                <w:color w:val="000000"/>
                <w:lang w:eastAsia="es-ES"/>
              </w:rPr>
              <w:t>43</w:t>
            </w:r>
          </w:p>
        </w:tc>
        <w:tc>
          <w:tcPr>
            <w:tcW w:w="1492" w:type="dxa"/>
            <w:tcBorders>
              <w:top w:val="single" w:sz="2" w:space="0" w:color="auto"/>
              <w:left w:val="nil"/>
              <w:bottom w:val="single" w:sz="4" w:space="0" w:color="auto"/>
              <w:right w:val="nil"/>
            </w:tcBorders>
            <w:vAlign w:val="center"/>
          </w:tcPr>
          <w:p w:rsidR="00C26729" w:rsidRPr="00232AF0"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eastAsia="es-ES"/>
              </w:rPr>
              <w:t>24</w:t>
            </w:r>
          </w:p>
        </w:tc>
      </w:tr>
    </w:tbl>
    <w:p w:rsidR="00C26729" w:rsidRDefault="00C26729" w:rsidP="0067725A">
      <w:pPr>
        <w:pStyle w:val="texto"/>
        <w:tabs>
          <w:tab w:val="left" w:pos="708"/>
        </w:tabs>
        <w:spacing w:before="280" w:after="180"/>
        <w:rPr>
          <w:rFonts w:ascii="Arial" w:hAnsi="Arial"/>
          <w:i/>
          <w:iCs/>
          <w:color w:val="000000"/>
          <w:spacing w:val="10"/>
          <w:kern w:val="28"/>
        </w:rPr>
      </w:pPr>
    </w:p>
    <w:p w:rsidR="00C26729" w:rsidRDefault="00C26729" w:rsidP="0067725A">
      <w:pPr>
        <w:pStyle w:val="texto"/>
        <w:tabs>
          <w:tab w:val="left" w:pos="708"/>
        </w:tabs>
        <w:spacing w:before="280" w:after="180"/>
        <w:rPr>
          <w:rFonts w:ascii="Arial" w:hAnsi="Arial"/>
          <w:i/>
          <w:iCs/>
          <w:color w:val="000000"/>
          <w:spacing w:val="10"/>
          <w:kern w:val="28"/>
        </w:rPr>
      </w:pPr>
    </w:p>
    <w:p w:rsidR="00C26729" w:rsidRPr="00907A84" w:rsidRDefault="00C26729" w:rsidP="0067725A">
      <w:pPr>
        <w:pStyle w:val="texto"/>
        <w:tabs>
          <w:tab w:val="left" w:pos="708"/>
        </w:tabs>
        <w:spacing w:before="280" w:after="180"/>
        <w:rPr>
          <w:rFonts w:ascii="Arial" w:hAnsi="Arial"/>
          <w:i/>
          <w:iCs/>
          <w:color w:val="000000"/>
          <w:spacing w:val="10"/>
          <w:kern w:val="28"/>
        </w:rPr>
      </w:pPr>
      <w:r w:rsidRPr="00907A84">
        <w:rPr>
          <w:rFonts w:ascii="Arial" w:hAnsi="Arial"/>
          <w:i/>
          <w:iCs/>
          <w:color w:val="000000"/>
          <w:spacing w:val="10"/>
          <w:kern w:val="28"/>
        </w:rPr>
        <w:t>Impuestos</w:t>
      </w:r>
    </w:p>
    <w:p w:rsidR="00C26729" w:rsidRDefault="00C26729" w:rsidP="00B14557">
      <w:pPr>
        <w:pStyle w:val="texto"/>
        <w:tabs>
          <w:tab w:val="left" w:pos="708"/>
        </w:tabs>
        <w:spacing w:after="220"/>
        <w:rPr>
          <w:szCs w:val="26"/>
        </w:rPr>
      </w:pPr>
      <w:r>
        <w:rPr>
          <w:szCs w:val="26"/>
        </w:rPr>
        <w:t>Los impuestos representan el 30 por ciento del total de ingresos municipales y corre</w:t>
      </w:r>
      <w:r>
        <w:rPr>
          <w:szCs w:val="26"/>
        </w:rPr>
        <w:t>s</w:t>
      </w:r>
      <w:r>
        <w:rPr>
          <w:szCs w:val="26"/>
        </w:rPr>
        <w:t>ponden a:</w:t>
      </w:r>
    </w:p>
    <w:tbl>
      <w:tblPr>
        <w:tblW w:w="0" w:type="auto"/>
        <w:jc w:val="center"/>
        <w:tblCellMar>
          <w:left w:w="70" w:type="dxa"/>
          <w:right w:w="70" w:type="dxa"/>
        </w:tblCellMar>
        <w:tblLook w:val="00A0" w:firstRow="1" w:lastRow="0" w:firstColumn="1" w:lastColumn="0" w:noHBand="0" w:noVBand="0"/>
      </w:tblPr>
      <w:tblGrid>
        <w:gridCol w:w="3221"/>
        <w:gridCol w:w="3156"/>
        <w:gridCol w:w="1418"/>
        <w:gridCol w:w="1559"/>
      </w:tblGrid>
      <w:tr w:rsidR="00C26729" w:rsidRPr="00560581" w:rsidTr="00DE1808">
        <w:trPr>
          <w:trHeight w:val="340"/>
          <w:jc w:val="center"/>
        </w:trPr>
        <w:tc>
          <w:tcPr>
            <w:tcW w:w="0" w:type="auto"/>
            <w:tcBorders>
              <w:top w:val="single" w:sz="4" w:space="0" w:color="auto"/>
              <w:left w:val="nil"/>
              <w:bottom w:val="single" w:sz="4" w:space="0" w:color="auto"/>
              <w:right w:val="nil"/>
            </w:tcBorders>
            <w:shd w:val="clear" w:color="auto" w:fill="FABF8F"/>
            <w:vAlign w:val="center"/>
          </w:tcPr>
          <w:p w:rsidR="00C26729" w:rsidRPr="00560581" w:rsidRDefault="00C26729" w:rsidP="004D712A">
            <w:pPr>
              <w:spacing w:after="0"/>
              <w:ind w:firstLine="0"/>
              <w:jc w:val="left"/>
              <w:rPr>
                <w:rFonts w:ascii="Arial" w:hAnsi="Arial" w:cs="Arial"/>
                <w:color w:val="000000"/>
                <w:sz w:val="18"/>
                <w:szCs w:val="18"/>
                <w:lang w:eastAsia="es-ES"/>
              </w:rPr>
            </w:pPr>
            <w:r w:rsidRPr="00560581">
              <w:rPr>
                <w:rFonts w:ascii="Arial" w:hAnsi="Arial" w:cs="Arial"/>
                <w:color w:val="000000"/>
                <w:sz w:val="18"/>
                <w:szCs w:val="18"/>
                <w:lang w:eastAsia="es-ES"/>
              </w:rPr>
              <w:t>Concepto</w:t>
            </w:r>
          </w:p>
        </w:tc>
        <w:tc>
          <w:tcPr>
            <w:tcW w:w="3156" w:type="dxa"/>
            <w:tcBorders>
              <w:top w:val="single" w:sz="4" w:space="0" w:color="auto"/>
              <w:left w:val="nil"/>
              <w:bottom w:val="single" w:sz="4" w:space="0" w:color="auto"/>
              <w:right w:val="nil"/>
            </w:tcBorders>
            <w:shd w:val="clear" w:color="auto" w:fill="FABF8F"/>
            <w:vAlign w:val="center"/>
          </w:tcPr>
          <w:p w:rsidR="00C26729" w:rsidRPr="00560581" w:rsidRDefault="00C26729" w:rsidP="005757C9">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DRN</w:t>
            </w:r>
          </w:p>
        </w:tc>
        <w:tc>
          <w:tcPr>
            <w:tcW w:w="1418" w:type="dxa"/>
            <w:tcBorders>
              <w:top w:val="single" w:sz="4" w:space="0" w:color="auto"/>
              <w:left w:val="nil"/>
              <w:bottom w:val="single" w:sz="4" w:space="0" w:color="auto"/>
              <w:right w:val="nil"/>
            </w:tcBorders>
            <w:shd w:val="clear" w:color="auto" w:fill="FABF8F"/>
            <w:vAlign w:val="center"/>
          </w:tcPr>
          <w:p w:rsidR="00C26729" w:rsidRPr="00560581" w:rsidRDefault="00C26729" w:rsidP="004D712A">
            <w:pPr>
              <w:spacing w:after="0"/>
              <w:ind w:firstLine="0"/>
              <w:jc w:val="right"/>
              <w:rPr>
                <w:rFonts w:ascii="Arial" w:hAnsi="Arial" w:cs="Arial"/>
                <w:color w:val="000000"/>
                <w:sz w:val="18"/>
                <w:szCs w:val="18"/>
                <w:lang w:eastAsia="es-ES"/>
              </w:rPr>
            </w:pPr>
            <w:r w:rsidRPr="00560581">
              <w:rPr>
                <w:rFonts w:ascii="Arial" w:hAnsi="Arial" w:cs="Arial"/>
                <w:color w:val="000000"/>
                <w:sz w:val="18"/>
                <w:szCs w:val="18"/>
                <w:lang w:eastAsia="es-ES"/>
              </w:rPr>
              <w:t>% s/total</w:t>
            </w:r>
          </w:p>
          <w:p w:rsidR="00C26729" w:rsidRPr="00560581" w:rsidRDefault="00C26729" w:rsidP="004D712A">
            <w:pPr>
              <w:spacing w:after="0"/>
              <w:ind w:firstLine="0"/>
              <w:jc w:val="right"/>
              <w:rPr>
                <w:rFonts w:ascii="Arial" w:hAnsi="Arial" w:cs="Arial"/>
                <w:color w:val="000000"/>
                <w:sz w:val="18"/>
                <w:szCs w:val="18"/>
                <w:lang w:eastAsia="es-ES"/>
              </w:rPr>
            </w:pPr>
            <w:r w:rsidRPr="00560581">
              <w:rPr>
                <w:rFonts w:ascii="Arial" w:hAnsi="Arial" w:cs="Arial"/>
                <w:color w:val="000000"/>
                <w:sz w:val="18"/>
                <w:szCs w:val="18"/>
                <w:lang w:eastAsia="es-ES"/>
              </w:rPr>
              <w:t>Ingresos</w:t>
            </w:r>
          </w:p>
        </w:tc>
        <w:tc>
          <w:tcPr>
            <w:tcW w:w="1559" w:type="dxa"/>
            <w:tcBorders>
              <w:top w:val="single" w:sz="4" w:space="0" w:color="auto"/>
              <w:left w:val="nil"/>
              <w:bottom w:val="single" w:sz="4" w:space="0" w:color="auto"/>
              <w:right w:val="nil"/>
            </w:tcBorders>
            <w:shd w:val="clear" w:color="auto" w:fill="FABF8F"/>
            <w:vAlign w:val="center"/>
          </w:tcPr>
          <w:p w:rsidR="00C26729" w:rsidRPr="00560581" w:rsidRDefault="00C26729" w:rsidP="004D712A">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 xml:space="preserve"> %</w:t>
            </w:r>
            <w:r w:rsidRPr="00560581">
              <w:rPr>
                <w:rFonts w:ascii="Arial" w:hAnsi="Arial" w:cs="Arial"/>
                <w:color w:val="000000"/>
                <w:sz w:val="18"/>
                <w:szCs w:val="18"/>
                <w:lang w:eastAsia="es-ES"/>
              </w:rPr>
              <w:t>Var.</w:t>
            </w:r>
          </w:p>
          <w:p w:rsidR="00C26729" w:rsidRPr="00560581" w:rsidRDefault="00C26729" w:rsidP="004D712A">
            <w:pPr>
              <w:spacing w:after="0"/>
              <w:ind w:firstLine="0"/>
              <w:jc w:val="right"/>
              <w:rPr>
                <w:rFonts w:ascii="Arial" w:hAnsi="Arial" w:cs="Arial"/>
                <w:color w:val="000000"/>
                <w:sz w:val="18"/>
                <w:szCs w:val="18"/>
                <w:lang w:eastAsia="es-ES"/>
              </w:rPr>
            </w:pPr>
            <w:r w:rsidRPr="00560581">
              <w:rPr>
                <w:rFonts w:ascii="Arial" w:hAnsi="Arial" w:cs="Arial"/>
                <w:color w:val="000000"/>
                <w:sz w:val="18"/>
                <w:szCs w:val="18"/>
                <w:lang w:eastAsia="es-ES"/>
              </w:rPr>
              <w:t>2018/</w:t>
            </w:r>
            <w:r>
              <w:rPr>
                <w:rFonts w:ascii="Arial" w:hAnsi="Arial" w:cs="Arial"/>
                <w:color w:val="000000"/>
                <w:sz w:val="18"/>
                <w:szCs w:val="18"/>
                <w:lang w:eastAsia="es-ES"/>
              </w:rPr>
              <w:t>20</w:t>
            </w:r>
            <w:r w:rsidRPr="00560581">
              <w:rPr>
                <w:rFonts w:ascii="Arial" w:hAnsi="Arial" w:cs="Arial"/>
                <w:color w:val="000000"/>
                <w:sz w:val="18"/>
                <w:szCs w:val="18"/>
                <w:lang w:eastAsia="es-ES"/>
              </w:rPr>
              <w:t>17</w:t>
            </w:r>
          </w:p>
        </w:tc>
      </w:tr>
      <w:tr w:rsidR="00C26729" w:rsidRPr="00560581" w:rsidTr="00DE1808">
        <w:trPr>
          <w:trHeight w:val="238"/>
          <w:jc w:val="center"/>
        </w:trPr>
        <w:tc>
          <w:tcPr>
            <w:tcW w:w="0" w:type="auto"/>
            <w:tcBorders>
              <w:top w:val="single" w:sz="4" w:space="0" w:color="auto"/>
              <w:left w:val="nil"/>
              <w:bottom w:val="single" w:sz="4" w:space="0" w:color="auto"/>
              <w:right w:val="nil"/>
            </w:tcBorders>
            <w:vAlign w:val="center"/>
          </w:tcPr>
          <w:p w:rsidR="00C26729" w:rsidRPr="00560581" w:rsidRDefault="00C26729" w:rsidP="004D712A">
            <w:pPr>
              <w:spacing w:after="0"/>
              <w:ind w:firstLine="0"/>
              <w:jc w:val="left"/>
              <w:rPr>
                <w:rFonts w:ascii="Arial" w:hAnsi="Arial" w:cs="Arial"/>
                <w:b/>
                <w:bCs/>
                <w:color w:val="000000"/>
                <w:sz w:val="18"/>
                <w:szCs w:val="18"/>
                <w:lang w:eastAsia="es-ES"/>
              </w:rPr>
            </w:pPr>
            <w:r w:rsidRPr="00560581">
              <w:rPr>
                <w:rFonts w:ascii="Arial" w:hAnsi="Arial" w:cs="Arial"/>
                <w:b/>
                <w:bCs/>
                <w:color w:val="000000"/>
                <w:sz w:val="18"/>
                <w:szCs w:val="18"/>
                <w:lang w:eastAsia="es-ES"/>
              </w:rPr>
              <w:t>Impuestos directos</w:t>
            </w:r>
          </w:p>
        </w:tc>
        <w:tc>
          <w:tcPr>
            <w:tcW w:w="3156" w:type="dxa"/>
            <w:tcBorders>
              <w:top w:val="single" w:sz="4" w:space="0" w:color="auto"/>
              <w:left w:val="nil"/>
              <w:bottom w:val="single" w:sz="4" w:space="0" w:color="auto"/>
              <w:right w:val="nil"/>
            </w:tcBorders>
            <w:vAlign w:val="center"/>
          </w:tcPr>
          <w:p w:rsidR="00C26729" w:rsidRPr="00560581" w:rsidRDefault="00C26729" w:rsidP="00560581">
            <w:pPr>
              <w:spacing w:after="0"/>
              <w:ind w:firstLine="0"/>
              <w:jc w:val="left"/>
              <w:rPr>
                <w:rFonts w:ascii="Arial" w:hAnsi="Arial" w:cs="Arial"/>
                <w:b/>
                <w:bCs/>
                <w:color w:val="000000"/>
                <w:sz w:val="18"/>
                <w:szCs w:val="18"/>
                <w:lang w:eastAsia="es-ES"/>
              </w:rPr>
            </w:pPr>
          </w:p>
        </w:tc>
        <w:tc>
          <w:tcPr>
            <w:tcW w:w="1418" w:type="dxa"/>
            <w:tcBorders>
              <w:top w:val="single" w:sz="4" w:space="0" w:color="auto"/>
              <w:left w:val="nil"/>
              <w:bottom w:val="single" w:sz="4" w:space="0" w:color="auto"/>
              <w:right w:val="nil"/>
            </w:tcBorders>
            <w:vAlign w:val="center"/>
          </w:tcPr>
          <w:p w:rsidR="00C26729" w:rsidRPr="00560581" w:rsidRDefault="00C26729" w:rsidP="00560581">
            <w:pPr>
              <w:spacing w:after="0"/>
              <w:ind w:firstLine="0"/>
              <w:jc w:val="left"/>
              <w:rPr>
                <w:rFonts w:ascii="Arial" w:hAnsi="Arial" w:cs="Arial"/>
                <w:b/>
                <w:bCs/>
                <w:color w:val="000000"/>
                <w:sz w:val="18"/>
                <w:szCs w:val="18"/>
                <w:lang w:eastAsia="es-ES"/>
              </w:rPr>
            </w:pPr>
          </w:p>
        </w:tc>
        <w:tc>
          <w:tcPr>
            <w:tcW w:w="1559" w:type="dxa"/>
            <w:tcBorders>
              <w:top w:val="single" w:sz="4" w:space="0" w:color="auto"/>
              <w:left w:val="nil"/>
              <w:bottom w:val="single" w:sz="4" w:space="0" w:color="auto"/>
              <w:right w:val="nil"/>
            </w:tcBorders>
            <w:vAlign w:val="center"/>
          </w:tcPr>
          <w:p w:rsidR="00C26729" w:rsidRPr="00560581" w:rsidRDefault="00C26729" w:rsidP="00560581">
            <w:pPr>
              <w:spacing w:after="0"/>
              <w:ind w:firstLine="0"/>
              <w:jc w:val="left"/>
              <w:rPr>
                <w:rFonts w:ascii="Arial" w:hAnsi="Arial" w:cs="Arial"/>
                <w:b/>
                <w:bCs/>
                <w:color w:val="000000"/>
                <w:sz w:val="18"/>
                <w:szCs w:val="18"/>
                <w:lang w:eastAsia="es-ES"/>
              </w:rPr>
            </w:pPr>
          </w:p>
        </w:tc>
      </w:tr>
      <w:tr w:rsidR="00C26729" w:rsidRPr="00FE12F8" w:rsidTr="00DE1808">
        <w:trPr>
          <w:trHeight w:val="238"/>
          <w:jc w:val="center"/>
        </w:trPr>
        <w:tc>
          <w:tcPr>
            <w:tcW w:w="0" w:type="auto"/>
            <w:tcBorders>
              <w:top w:val="single" w:sz="2" w:space="0" w:color="auto"/>
              <w:left w:val="nil"/>
              <w:bottom w:val="single" w:sz="2" w:space="0" w:color="auto"/>
              <w:right w:val="nil"/>
            </w:tcBorders>
            <w:vAlign w:val="center"/>
          </w:tcPr>
          <w:p w:rsidR="00C26729" w:rsidRPr="00FE12F8" w:rsidRDefault="00C26729" w:rsidP="009203DE">
            <w:pPr>
              <w:spacing w:after="0"/>
              <w:ind w:firstLine="0"/>
              <w:jc w:val="left"/>
              <w:rPr>
                <w:rFonts w:ascii="Arial Narrow" w:hAnsi="Arial Narrow" w:cs="Arial"/>
                <w:color w:val="000000"/>
                <w:lang w:val="es-ES" w:eastAsia="es-ES"/>
              </w:rPr>
            </w:pPr>
            <w:r w:rsidRPr="00FE12F8">
              <w:rPr>
                <w:rFonts w:ascii="Arial Narrow" w:hAnsi="Arial Narrow" w:cs="Calibri"/>
                <w:color w:val="000000"/>
                <w:lang w:eastAsia="es-ES"/>
              </w:rPr>
              <w:t>Contribución territorial urbana</w:t>
            </w:r>
          </w:p>
        </w:tc>
        <w:tc>
          <w:tcPr>
            <w:tcW w:w="3156" w:type="dxa"/>
            <w:tcBorders>
              <w:top w:val="single" w:sz="2" w:space="0" w:color="auto"/>
              <w:left w:val="nil"/>
              <w:bottom w:val="single" w:sz="2" w:space="0" w:color="auto"/>
              <w:right w:val="nil"/>
            </w:tcBorders>
            <w:vAlign w:val="center"/>
          </w:tcPr>
          <w:p w:rsidR="00C26729" w:rsidRPr="00FE12F8"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2.595.522</w:t>
            </w:r>
          </w:p>
        </w:tc>
        <w:tc>
          <w:tcPr>
            <w:tcW w:w="1418" w:type="dxa"/>
            <w:tcBorders>
              <w:top w:val="single" w:sz="2" w:space="0" w:color="auto"/>
              <w:left w:val="nil"/>
              <w:bottom w:val="single" w:sz="2" w:space="0" w:color="auto"/>
              <w:right w:val="nil"/>
            </w:tcBorders>
            <w:vAlign w:val="center"/>
          </w:tcPr>
          <w:p w:rsidR="00C26729" w:rsidRPr="00FE12F8" w:rsidRDefault="00C26729" w:rsidP="00060302">
            <w:pPr>
              <w:spacing w:after="0"/>
              <w:ind w:firstLine="0"/>
              <w:jc w:val="right"/>
              <w:rPr>
                <w:rFonts w:ascii="Arial Narrow" w:hAnsi="Arial Narrow" w:cs="Arial"/>
                <w:color w:val="000000"/>
                <w:lang w:val="es-ES" w:eastAsia="es-ES"/>
              </w:rPr>
            </w:pPr>
            <w:r w:rsidRPr="00FE12F8">
              <w:rPr>
                <w:rFonts w:ascii="Arial Narrow" w:hAnsi="Arial Narrow" w:cs="Calibri"/>
                <w:color w:val="000000"/>
                <w:lang w:eastAsia="es-ES"/>
              </w:rPr>
              <w:t>1</w:t>
            </w:r>
            <w:r>
              <w:rPr>
                <w:rFonts w:ascii="Arial Narrow" w:hAnsi="Arial Narrow" w:cs="Calibri"/>
                <w:color w:val="000000"/>
                <w:lang w:eastAsia="es-ES"/>
              </w:rPr>
              <w:t>3,7</w:t>
            </w:r>
          </w:p>
        </w:tc>
        <w:tc>
          <w:tcPr>
            <w:tcW w:w="1559" w:type="dxa"/>
            <w:tcBorders>
              <w:top w:val="single" w:sz="2" w:space="0" w:color="auto"/>
              <w:left w:val="nil"/>
              <w:bottom w:val="single" w:sz="2" w:space="0" w:color="auto"/>
              <w:right w:val="nil"/>
            </w:tcBorders>
            <w:vAlign w:val="center"/>
          </w:tcPr>
          <w:p w:rsidR="00C26729" w:rsidRPr="00FE12F8"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w:t>
            </w:r>
          </w:p>
        </w:tc>
      </w:tr>
      <w:tr w:rsidR="00C26729" w:rsidRPr="00FE12F8" w:rsidTr="00DE1808">
        <w:trPr>
          <w:trHeight w:val="238"/>
          <w:jc w:val="center"/>
        </w:trPr>
        <w:tc>
          <w:tcPr>
            <w:tcW w:w="0" w:type="auto"/>
            <w:tcBorders>
              <w:top w:val="single" w:sz="2" w:space="0" w:color="auto"/>
              <w:left w:val="nil"/>
              <w:bottom w:val="single" w:sz="2" w:space="0" w:color="auto"/>
              <w:right w:val="nil"/>
            </w:tcBorders>
            <w:vAlign w:val="center"/>
          </w:tcPr>
          <w:p w:rsidR="00C26729" w:rsidRPr="00FE12F8" w:rsidRDefault="00C26729" w:rsidP="009203DE">
            <w:pPr>
              <w:spacing w:after="0"/>
              <w:ind w:firstLine="0"/>
              <w:jc w:val="left"/>
              <w:rPr>
                <w:rFonts w:ascii="Arial Narrow" w:hAnsi="Arial Narrow" w:cs="Arial"/>
                <w:color w:val="000000"/>
                <w:lang w:val="es-ES" w:eastAsia="es-ES"/>
              </w:rPr>
            </w:pPr>
            <w:r w:rsidRPr="00FE12F8">
              <w:rPr>
                <w:rFonts w:ascii="Arial Narrow" w:hAnsi="Arial Narrow" w:cs="Calibri"/>
                <w:color w:val="000000"/>
                <w:lang w:eastAsia="es-ES"/>
              </w:rPr>
              <w:t>Impuesto circulación</w:t>
            </w:r>
          </w:p>
        </w:tc>
        <w:tc>
          <w:tcPr>
            <w:tcW w:w="3156" w:type="dxa"/>
            <w:tcBorders>
              <w:top w:val="single" w:sz="2" w:space="0" w:color="auto"/>
              <w:left w:val="nil"/>
              <w:bottom w:val="single" w:sz="2" w:space="0" w:color="auto"/>
              <w:right w:val="nil"/>
            </w:tcBorders>
            <w:vAlign w:val="center"/>
          </w:tcPr>
          <w:p w:rsidR="00C26729" w:rsidRPr="00FE12F8"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952.955</w:t>
            </w:r>
          </w:p>
        </w:tc>
        <w:tc>
          <w:tcPr>
            <w:tcW w:w="1418" w:type="dxa"/>
            <w:tcBorders>
              <w:top w:val="single" w:sz="2" w:space="0" w:color="auto"/>
              <w:left w:val="nil"/>
              <w:bottom w:val="single" w:sz="2" w:space="0" w:color="auto"/>
              <w:right w:val="nil"/>
            </w:tcBorders>
            <w:vAlign w:val="center"/>
          </w:tcPr>
          <w:p w:rsidR="00C26729" w:rsidRPr="00FE12F8" w:rsidRDefault="00C26729" w:rsidP="004D712A">
            <w:pPr>
              <w:spacing w:after="0"/>
              <w:ind w:firstLine="0"/>
              <w:jc w:val="right"/>
              <w:rPr>
                <w:rFonts w:ascii="Arial Narrow" w:hAnsi="Arial Narrow" w:cs="Arial"/>
                <w:color w:val="000000"/>
                <w:lang w:val="es-ES" w:eastAsia="es-ES"/>
              </w:rPr>
            </w:pPr>
            <w:r w:rsidRPr="00FE12F8">
              <w:rPr>
                <w:rFonts w:ascii="Arial Narrow" w:hAnsi="Arial Narrow" w:cs="Arial"/>
                <w:color w:val="000000"/>
                <w:lang w:val="es-ES" w:eastAsia="es-ES"/>
              </w:rPr>
              <w:t>5</w:t>
            </w:r>
          </w:p>
        </w:tc>
        <w:tc>
          <w:tcPr>
            <w:tcW w:w="1559" w:type="dxa"/>
            <w:tcBorders>
              <w:top w:val="single" w:sz="2" w:space="0" w:color="auto"/>
              <w:left w:val="nil"/>
              <w:bottom w:val="single" w:sz="2" w:space="0" w:color="auto"/>
              <w:right w:val="nil"/>
            </w:tcBorders>
            <w:vAlign w:val="center"/>
          </w:tcPr>
          <w:p w:rsidR="00C26729" w:rsidRPr="00FE12F8"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w:t>
            </w:r>
          </w:p>
        </w:tc>
      </w:tr>
      <w:tr w:rsidR="00C26729" w:rsidRPr="005757C9" w:rsidTr="00DE1808">
        <w:trPr>
          <w:trHeight w:val="238"/>
          <w:jc w:val="center"/>
        </w:trPr>
        <w:tc>
          <w:tcPr>
            <w:tcW w:w="0" w:type="auto"/>
            <w:tcBorders>
              <w:top w:val="single" w:sz="2" w:space="0" w:color="auto"/>
              <w:left w:val="nil"/>
              <w:bottom w:val="single" w:sz="2" w:space="0" w:color="auto"/>
              <w:right w:val="nil"/>
            </w:tcBorders>
            <w:vAlign w:val="center"/>
          </w:tcPr>
          <w:p w:rsidR="00C26729" w:rsidRPr="005757C9" w:rsidRDefault="00C26729" w:rsidP="009203DE">
            <w:pPr>
              <w:spacing w:after="0"/>
              <w:ind w:firstLine="0"/>
              <w:jc w:val="left"/>
              <w:rPr>
                <w:rFonts w:ascii="Arial Narrow" w:hAnsi="Arial Narrow" w:cs="Calibri"/>
                <w:color w:val="000000"/>
                <w:lang w:eastAsia="es-ES"/>
              </w:rPr>
            </w:pPr>
            <w:r w:rsidRPr="00FE12F8">
              <w:rPr>
                <w:rFonts w:ascii="Arial Narrow" w:hAnsi="Arial Narrow" w:cs="Calibri"/>
                <w:color w:val="000000"/>
                <w:lang w:eastAsia="es-ES"/>
              </w:rPr>
              <w:t>Impto. incremento valor terrenos</w:t>
            </w:r>
            <w:r>
              <w:rPr>
                <w:rFonts w:ascii="Arial Narrow" w:hAnsi="Arial Narrow" w:cs="Calibri"/>
                <w:color w:val="000000"/>
                <w:lang w:eastAsia="es-ES"/>
              </w:rPr>
              <w:t xml:space="preserve"> de      naturaleza urbana.</w:t>
            </w:r>
          </w:p>
        </w:tc>
        <w:tc>
          <w:tcPr>
            <w:tcW w:w="3156" w:type="dxa"/>
            <w:tcBorders>
              <w:top w:val="single" w:sz="2" w:space="0" w:color="auto"/>
              <w:left w:val="nil"/>
              <w:bottom w:val="single" w:sz="2" w:space="0" w:color="auto"/>
              <w:right w:val="nil"/>
            </w:tcBorders>
            <w:vAlign w:val="center"/>
          </w:tcPr>
          <w:p w:rsidR="00C26729" w:rsidRPr="005757C9" w:rsidRDefault="00C26729" w:rsidP="004D712A">
            <w:pPr>
              <w:spacing w:after="0"/>
              <w:ind w:firstLine="0"/>
              <w:jc w:val="right"/>
              <w:rPr>
                <w:rFonts w:ascii="Arial Narrow" w:hAnsi="Arial Narrow" w:cs="Calibri"/>
                <w:color w:val="000000"/>
                <w:lang w:eastAsia="es-ES"/>
              </w:rPr>
            </w:pPr>
            <w:r w:rsidRPr="005757C9">
              <w:rPr>
                <w:rFonts w:ascii="Arial Narrow" w:hAnsi="Arial Narrow" w:cs="Calibri"/>
                <w:color w:val="000000"/>
                <w:lang w:eastAsia="es-ES"/>
              </w:rPr>
              <w:t>209.552</w:t>
            </w:r>
          </w:p>
        </w:tc>
        <w:tc>
          <w:tcPr>
            <w:tcW w:w="1418" w:type="dxa"/>
            <w:tcBorders>
              <w:top w:val="single" w:sz="2" w:space="0" w:color="auto"/>
              <w:left w:val="nil"/>
              <w:bottom w:val="single" w:sz="2" w:space="0" w:color="auto"/>
              <w:right w:val="nil"/>
            </w:tcBorders>
            <w:vAlign w:val="center"/>
          </w:tcPr>
          <w:p w:rsidR="00C26729" w:rsidRPr="005757C9" w:rsidRDefault="00C26729" w:rsidP="004D712A">
            <w:pPr>
              <w:spacing w:after="0"/>
              <w:ind w:firstLine="0"/>
              <w:jc w:val="right"/>
              <w:rPr>
                <w:rFonts w:ascii="Arial Narrow" w:hAnsi="Arial Narrow" w:cs="Calibri"/>
                <w:color w:val="000000"/>
                <w:lang w:eastAsia="es-ES"/>
              </w:rPr>
            </w:pPr>
            <w:r>
              <w:rPr>
                <w:rFonts w:ascii="Arial Narrow" w:hAnsi="Arial Narrow" w:cs="Calibri"/>
                <w:color w:val="000000"/>
                <w:lang w:eastAsia="es-ES"/>
              </w:rPr>
              <w:t>1,1</w:t>
            </w:r>
          </w:p>
        </w:tc>
        <w:tc>
          <w:tcPr>
            <w:tcW w:w="1559" w:type="dxa"/>
            <w:tcBorders>
              <w:top w:val="single" w:sz="2" w:space="0" w:color="auto"/>
              <w:left w:val="nil"/>
              <w:bottom w:val="single" w:sz="2" w:space="0" w:color="auto"/>
              <w:right w:val="nil"/>
            </w:tcBorders>
            <w:vAlign w:val="center"/>
          </w:tcPr>
          <w:p w:rsidR="00C26729" w:rsidRPr="005757C9" w:rsidRDefault="00C26729" w:rsidP="004D712A">
            <w:pPr>
              <w:spacing w:after="0"/>
              <w:ind w:firstLine="0"/>
              <w:jc w:val="right"/>
              <w:rPr>
                <w:rFonts w:ascii="Arial Narrow" w:hAnsi="Arial Narrow" w:cs="Calibri"/>
                <w:color w:val="000000"/>
                <w:lang w:eastAsia="es-ES"/>
              </w:rPr>
            </w:pPr>
            <w:r w:rsidRPr="005757C9">
              <w:rPr>
                <w:rFonts w:ascii="Arial Narrow" w:hAnsi="Arial Narrow" w:cs="Calibri"/>
                <w:color w:val="000000"/>
                <w:lang w:eastAsia="es-ES"/>
              </w:rPr>
              <w:t>40</w:t>
            </w:r>
          </w:p>
        </w:tc>
      </w:tr>
      <w:tr w:rsidR="00C26729" w:rsidRPr="00FE12F8" w:rsidTr="00DE1808">
        <w:trPr>
          <w:trHeight w:val="238"/>
          <w:jc w:val="center"/>
        </w:trPr>
        <w:tc>
          <w:tcPr>
            <w:tcW w:w="0" w:type="auto"/>
            <w:tcBorders>
              <w:top w:val="single" w:sz="2" w:space="0" w:color="auto"/>
              <w:left w:val="nil"/>
              <w:bottom w:val="single" w:sz="2" w:space="0" w:color="auto"/>
              <w:right w:val="nil"/>
            </w:tcBorders>
            <w:vAlign w:val="center"/>
          </w:tcPr>
          <w:p w:rsidR="00C26729" w:rsidRPr="00FE12F8" w:rsidRDefault="00C26729" w:rsidP="009203DE">
            <w:pPr>
              <w:spacing w:after="0"/>
              <w:ind w:firstLine="0"/>
              <w:jc w:val="left"/>
              <w:rPr>
                <w:rFonts w:ascii="Arial Narrow" w:hAnsi="Arial Narrow" w:cs="Arial"/>
                <w:color w:val="000000"/>
                <w:lang w:val="es-ES" w:eastAsia="es-ES"/>
              </w:rPr>
            </w:pPr>
            <w:r w:rsidRPr="00FE12F8">
              <w:rPr>
                <w:rFonts w:ascii="Arial Narrow" w:hAnsi="Arial Narrow" w:cs="Calibri"/>
                <w:color w:val="000000"/>
                <w:lang w:eastAsia="es-ES"/>
              </w:rPr>
              <w:t>Impto. Actividades económicas</w:t>
            </w:r>
          </w:p>
        </w:tc>
        <w:tc>
          <w:tcPr>
            <w:tcW w:w="3156" w:type="dxa"/>
            <w:tcBorders>
              <w:top w:val="single" w:sz="2" w:space="0" w:color="auto"/>
              <w:left w:val="nil"/>
              <w:bottom w:val="single" w:sz="2" w:space="0" w:color="auto"/>
              <w:right w:val="nil"/>
            </w:tcBorders>
            <w:vAlign w:val="center"/>
          </w:tcPr>
          <w:p w:rsidR="00C26729" w:rsidRPr="00FE12F8"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344.516</w:t>
            </w:r>
          </w:p>
        </w:tc>
        <w:tc>
          <w:tcPr>
            <w:tcW w:w="1418" w:type="dxa"/>
            <w:tcBorders>
              <w:top w:val="single" w:sz="2" w:space="0" w:color="auto"/>
              <w:left w:val="nil"/>
              <w:bottom w:val="single" w:sz="2" w:space="0" w:color="auto"/>
              <w:right w:val="nil"/>
            </w:tcBorders>
            <w:vAlign w:val="center"/>
          </w:tcPr>
          <w:p w:rsidR="00C26729" w:rsidRPr="00FE12F8" w:rsidRDefault="00C26729" w:rsidP="004D712A">
            <w:pPr>
              <w:spacing w:after="0"/>
              <w:ind w:firstLine="0"/>
              <w:jc w:val="right"/>
              <w:rPr>
                <w:rFonts w:ascii="Arial Narrow" w:hAnsi="Arial Narrow" w:cs="Arial"/>
                <w:color w:val="000000"/>
                <w:lang w:val="es-ES" w:eastAsia="es-ES"/>
              </w:rPr>
            </w:pPr>
            <w:r>
              <w:rPr>
                <w:rFonts w:ascii="Arial Narrow" w:hAnsi="Arial Narrow" w:cs="Calibri"/>
                <w:color w:val="000000"/>
                <w:lang w:eastAsia="es-ES"/>
              </w:rPr>
              <w:t>1,8</w:t>
            </w:r>
          </w:p>
        </w:tc>
        <w:tc>
          <w:tcPr>
            <w:tcW w:w="1559" w:type="dxa"/>
            <w:tcBorders>
              <w:top w:val="single" w:sz="2" w:space="0" w:color="auto"/>
              <w:left w:val="nil"/>
              <w:bottom w:val="single" w:sz="2" w:space="0" w:color="auto"/>
              <w:right w:val="nil"/>
            </w:tcBorders>
            <w:vAlign w:val="center"/>
          </w:tcPr>
          <w:p w:rsidR="00C26729" w:rsidRPr="00FE12F8"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-11</w:t>
            </w:r>
          </w:p>
        </w:tc>
      </w:tr>
      <w:tr w:rsidR="00C26729" w:rsidRPr="00FE12F8" w:rsidTr="00DE1808">
        <w:trPr>
          <w:trHeight w:val="238"/>
          <w:jc w:val="center"/>
        </w:trPr>
        <w:tc>
          <w:tcPr>
            <w:tcW w:w="0" w:type="auto"/>
            <w:tcBorders>
              <w:top w:val="single" w:sz="4" w:space="0" w:color="auto"/>
              <w:left w:val="nil"/>
              <w:bottom w:val="single" w:sz="4" w:space="0" w:color="auto"/>
              <w:right w:val="nil"/>
            </w:tcBorders>
            <w:vAlign w:val="center"/>
          </w:tcPr>
          <w:p w:rsidR="00C26729" w:rsidRPr="00FE12F8" w:rsidRDefault="00C26729" w:rsidP="004D712A">
            <w:pPr>
              <w:spacing w:after="0"/>
              <w:ind w:firstLine="0"/>
              <w:jc w:val="left"/>
              <w:rPr>
                <w:rFonts w:ascii="Arial" w:hAnsi="Arial" w:cs="Arial"/>
                <w:b/>
                <w:bCs/>
                <w:color w:val="000000"/>
                <w:sz w:val="18"/>
                <w:szCs w:val="18"/>
                <w:lang w:val="es-ES" w:eastAsia="es-ES"/>
              </w:rPr>
            </w:pPr>
            <w:r w:rsidRPr="00FE12F8">
              <w:rPr>
                <w:rFonts w:ascii="Arial" w:hAnsi="Arial" w:cs="Arial"/>
                <w:b/>
                <w:bCs/>
                <w:color w:val="000000"/>
                <w:sz w:val="18"/>
                <w:szCs w:val="18"/>
                <w:lang w:eastAsia="es-ES"/>
              </w:rPr>
              <w:t>Impuestos indirectos</w:t>
            </w:r>
          </w:p>
        </w:tc>
        <w:tc>
          <w:tcPr>
            <w:tcW w:w="3156" w:type="dxa"/>
            <w:tcBorders>
              <w:top w:val="single" w:sz="4" w:space="0" w:color="auto"/>
              <w:left w:val="nil"/>
              <w:bottom w:val="single" w:sz="4" w:space="0" w:color="auto"/>
              <w:right w:val="nil"/>
            </w:tcBorders>
            <w:vAlign w:val="center"/>
          </w:tcPr>
          <w:p w:rsidR="00C26729" w:rsidRPr="00FE12F8" w:rsidRDefault="00C26729" w:rsidP="004D712A">
            <w:pPr>
              <w:spacing w:after="0"/>
              <w:ind w:firstLine="0"/>
              <w:jc w:val="right"/>
              <w:rPr>
                <w:rFonts w:ascii="Arial" w:hAnsi="Arial" w:cs="Arial"/>
                <w:b/>
                <w:bCs/>
                <w:color w:val="000000"/>
                <w:sz w:val="18"/>
                <w:szCs w:val="18"/>
                <w:lang w:val="es-ES" w:eastAsia="es-ES"/>
              </w:rPr>
            </w:pPr>
            <w:r w:rsidRPr="00FE12F8">
              <w:rPr>
                <w:rFonts w:ascii="Arial" w:hAnsi="Arial" w:cs="Arial"/>
                <w:b/>
                <w:bCs/>
                <w:color w:val="000000"/>
                <w:sz w:val="18"/>
                <w:szCs w:val="18"/>
                <w:lang w:eastAsia="es-ES"/>
              </w:rPr>
              <w:t> </w:t>
            </w:r>
          </w:p>
        </w:tc>
        <w:tc>
          <w:tcPr>
            <w:tcW w:w="1418" w:type="dxa"/>
            <w:tcBorders>
              <w:top w:val="single" w:sz="4" w:space="0" w:color="auto"/>
              <w:left w:val="nil"/>
              <w:bottom w:val="single" w:sz="4" w:space="0" w:color="auto"/>
              <w:right w:val="nil"/>
            </w:tcBorders>
            <w:vAlign w:val="center"/>
          </w:tcPr>
          <w:p w:rsidR="00C26729" w:rsidRPr="00FE12F8" w:rsidRDefault="00C26729" w:rsidP="004D712A">
            <w:pPr>
              <w:spacing w:after="0"/>
              <w:ind w:firstLine="0"/>
              <w:jc w:val="right"/>
              <w:rPr>
                <w:rFonts w:ascii="Arial" w:hAnsi="Arial" w:cs="Arial"/>
                <w:b/>
                <w:bCs/>
                <w:color w:val="000000"/>
                <w:sz w:val="18"/>
                <w:szCs w:val="18"/>
                <w:lang w:val="es-ES" w:eastAsia="es-ES"/>
              </w:rPr>
            </w:pPr>
            <w:r w:rsidRPr="00FE12F8">
              <w:rPr>
                <w:rFonts w:ascii="Arial" w:hAnsi="Arial" w:cs="Arial"/>
                <w:b/>
                <w:bCs/>
                <w:color w:val="000000"/>
                <w:sz w:val="18"/>
                <w:szCs w:val="18"/>
                <w:lang w:eastAsia="es-ES"/>
              </w:rPr>
              <w:t> </w:t>
            </w:r>
          </w:p>
        </w:tc>
        <w:tc>
          <w:tcPr>
            <w:tcW w:w="1559" w:type="dxa"/>
            <w:tcBorders>
              <w:top w:val="single" w:sz="4" w:space="0" w:color="auto"/>
              <w:left w:val="nil"/>
              <w:bottom w:val="single" w:sz="4" w:space="0" w:color="auto"/>
              <w:right w:val="nil"/>
            </w:tcBorders>
            <w:vAlign w:val="center"/>
          </w:tcPr>
          <w:p w:rsidR="00C26729" w:rsidRPr="00FE12F8" w:rsidRDefault="00C26729" w:rsidP="004D712A">
            <w:pPr>
              <w:spacing w:after="0"/>
              <w:ind w:firstLine="0"/>
              <w:jc w:val="right"/>
              <w:rPr>
                <w:rFonts w:ascii="Arial" w:hAnsi="Arial" w:cs="Arial"/>
                <w:b/>
                <w:bCs/>
                <w:color w:val="000000"/>
                <w:sz w:val="18"/>
                <w:szCs w:val="18"/>
                <w:lang w:val="es-ES" w:eastAsia="es-ES"/>
              </w:rPr>
            </w:pPr>
          </w:p>
        </w:tc>
      </w:tr>
      <w:tr w:rsidR="00C26729" w:rsidRPr="00FE12F8" w:rsidTr="00DE1808">
        <w:trPr>
          <w:trHeight w:val="238"/>
          <w:jc w:val="center"/>
        </w:trPr>
        <w:tc>
          <w:tcPr>
            <w:tcW w:w="0" w:type="auto"/>
            <w:tcBorders>
              <w:top w:val="single" w:sz="4" w:space="0" w:color="auto"/>
              <w:left w:val="nil"/>
              <w:bottom w:val="single" w:sz="4" w:space="0" w:color="auto"/>
              <w:right w:val="nil"/>
            </w:tcBorders>
            <w:vAlign w:val="center"/>
          </w:tcPr>
          <w:p w:rsidR="00C26729" w:rsidRPr="00FE12F8" w:rsidRDefault="00C26729" w:rsidP="009203DE">
            <w:pPr>
              <w:spacing w:after="0"/>
              <w:ind w:firstLine="0"/>
              <w:jc w:val="left"/>
              <w:rPr>
                <w:rFonts w:ascii="Arial Narrow" w:hAnsi="Arial Narrow" w:cs="Arial"/>
                <w:color w:val="000000"/>
                <w:lang w:val="es-ES" w:eastAsia="es-ES"/>
              </w:rPr>
            </w:pPr>
            <w:r w:rsidRPr="00FE12F8">
              <w:rPr>
                <w:rFonts w:ascii="Arial Narrow" w:hAnsi="Arial Narrow" w:cs="Calibri"/>
                <w:color w:val="000000"/>
                <w:lang w:eastAsia="es-ES"/>
              </w:rPr>
              <w:t>I</w:t>
            </w:r>
            <w:r>
              <w:rPr>
                <w:rFonts w:ascii="Arial Narrow" w:hAnsi="Arial Narrow" w:cs="Calibri"/>
                <w:color w:val="000000"/>
                <w:lang w:eastAsia="es-ES"/>
              </w:rPr>
              <w:t>mpto.construcc.instal.y obras</w:t>
            </w:r>
          </w:p>
        </w:tc>
        <w:tc>
          <w:tcPr>
            <w:tcW w:w="3156" w:type="dxa"/>
            <w:tcBorders>
              <w:top w:val="single" w:sz="4" w:space="0" w:color="auto"/>
              <w:left w:val="nil"/>
              <w:bottom w:val="single" w:sz="4" w:space="0" w:color="auto"/>
              <w:right w:val="nil"/>
            </w:tcBorders>
            <w:vAlign w:val="center"/>
          </w:tcPr>
          <w:p w:rsidR="00C26729" w:rsidRPr="00FE12F8" w:rsidRDefault="00C26729" w:rsidP="004D712A">
            <w:pPr>
              <w:spacing w:after="0"/>
              <w:ind w:firstLine="0"/>
              <w:jc w:val="right"/>
              <w:rPr>
                <w:rFonts w:ascii="Arial Narrow" w:hAnsi="Arial Narrow" w:cs="Arial"/>
                <w:color w:val="000000"/>
                <w:lang w:val="es-ES" w:eastAsia="es-ES"/>
              </w:rPr>
            </w:pPr>
            <w:r>
              <w:rPr>
                <w:rFonts w:ascii="Arial Narrow" w:hAnsi="Arial Narrow" w:cs="Calibri"/>
                <w:color w:val="000000"/>
                <w:lang w:eastAsia="es-ES"/>
              </w:rPr>
              <w:t>1.618.899</w:t>
            </w:r>
          </w:p>
        </w:tc>
        <w:tc>
          <w:tcPr>
            <w:tcW w:w="1418" w:type="dxa"/>
            <w:tcBorders>
              <w:top w:val="single" w:sz="4" w:space="0" w:color="auto"/>
              <w:left w:val="nil"/>
              <w:bottom w:val="single" w:sz="4" w:space="0" w:color="auto"/>
              <w:right w:val="nil"/>
            </w:tcBorders>
            <w:vAlign w:val="center"/>
          </w:tcPr>
          <w:p w:rsidR="00C26729" w:rsidRPr="00FE12F8"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8,5</w:t>
            </w:r>
          </w:p>
        </w:tc>
        <w:tc>
          <w:tcPr>
            <w:tcW w:w="1559" w:type="dxa"/>
            <w:tcBorders>
              <w:top w:val="single" w:sz="4" w:space="0" w:color="auto"/>
              <w:left w:val="nil"/>
              <w:bottom w:val="single" w:sz="4" w:space="0" w:color="auto"/>
              <w:right w:val="nil"/>
            </w:tcBorders>
            <w:vAlign w:val="center"/>
          </w:tcPr>
          <w:p w:rsidR="00C26729" w:rsidRPr="00FE12F8" w:rsidRDefault="00C26729"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99</w:t>
            </w:r>
          </w:p>
        </w:tc>
      </w:tr>
    </w:tbl>
    <w:p w:rsidR="00C26729" w:rsidRDefault="00C26729" w:rsidP="00E23E8E">
      <w:pPr>
        <w:pStyle w:val="texto"/>
        <w:tabs>
          <w:tab w:val="left" w:pos="708"/>
        </w:tabs>
        <w:spacing w:before="220"/>
        <w:rPr>
          <w:szCs w:val="26"/>
        </w:rPr>
      </w:pPr>
      <w:r w:rsidRPr="00532777">
        <w:rPr>
          <w:rFonts w:cs="Arial"/>
        </w:rPr>
        <w:t xml:space="preserve">Los derechos reconocidos de mayor cuantía corresponden a la contribución urbana con </w:t>
      </w:r>
      <w:r>
        <w:rPr>
          <w:rFonts w:cs="Arial"/>
        </w:rPr>
        <w:t>2,6</w:t>
      </w:r>
      <w:r w:rsidRPr="00532777">
        <w:rPr>
          <w:rFonts w:cs="Arial"/>
        </w:rPr>
        <w:t xml:space="preserve"> millones</w:t>
      </w:r>
      <w:r>
        <w:rPr>
          <w:rFonts w:cs="Arial"/>
        </w:rPr>
        <w:t xml:space="preserve"> de euros</w:t>
      </w:r>
      <w:r w:rsidRPr="00532777">
        <w:rPr>
          <w:rFonts w:cs="Arial"/>
        </w:rPr>
        <w:t xml:space="preserve">, </w:t>
      </w:r>
      <w:r>
        <w:rPr>
          <w:rFonts w:cs="Arial"/>
        </w:rPr>
        <w:t xml:space="preserve">habiendo supuesto </w:t>
      </w:r>
      <w:r>
        <w:rPr>
          <w:szCs w:val="26"/>
        </w:rPr>
        <w:t xml:space="preserve">un incremento del dos por ciento respecto a 2017. </w:t>
      </w:r>
      <w:r w:rsidRPr="009037D4">
        <w:rPr>
          <w:szCs w:val="26"/>
        </w:rPr>
        <w:t>El tipo impositivo de la contribución urbana aumen</w:t>
      </w:r>
      <w:r>
        <w:rPr>
          <w:szCs w:val="26"/>
        </w:rPr>
        <w:t>tó del 0,302</w:t>
      </w:r>
      <w:r w:rsidRPr="009037D4">
        <w:rPr>
          <w:szCs w:val="26"/>
        </w:rPr>
        <w:t xml:space="preserve"> en </w:t>
      </w:r>
      <w:r>
        <w:rPr>
          <w:szCs w:val="26"/>
        </w:rPr>
        <w:t>2017</w:t>
      </w:r>
      <w:r w:rsidRPr="009037D4">
        <w:rPr>
          <w:szCs w:val="26"/>
        </w:rPr>
        <w:t xml:space="preserve"> al 0,3</w:t>
      </w:r>
      <w:r>
        <w:rPr>
          <w:szCs w:val="26"/>
        </w:rPr>
        <w:t>07</w:t>
      </w:r>
      <w:r w:rsidRPr="009037D4">
        <w:rPr>
          <w:szCs w:val="26"/>
        </w:rPr>
        <w:t xml:space="preserve"> en </w:t>
      </w:r>
      <w:r>
        <w:rPr>
          <w:szCs w:val="26"/>
        </w:rPr>
        <w:t xml:space="preserve">2018. </w:t>
      </w:r>
    </w:p>
    <w:p w:rsidR="00C26729" w:rsidRDefault="00C26729" w:rsidP="00E23E8E">
      <w:pPr>
        <w:pStyle w:val="texto"/>
        <w:tabs>
          <w:tab w:val="left" w:pos="708"/>
        </w:tabs>
        <w:rPr>
          <w:spacing w:val="4"/>
          <w:szCs w:val="26"/>
        </w:rPr>
      </w:pPr>
      <w:r>
        <w:rPr>
          <w:spacing w:val="4"/>
          <w:szCs w:val="26"/>
        </w:rPr>
        <w:t>Son significativos los siguientes aspectos:</w:t>
      </w:r>
    </w:p>
    <w:p w:rsidR="00C26729" w:rsidRPr="00466248" w:rsidRDefault="00C26729" w:rsidP="0047343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rsidRPr="00466248">
        <w:rPr>
          <w:rFonts w:cs="Arial"/>
        </w:rPr>
        <w:t>El aumento de un 40 por ciento de los derechos reconocidos del impuesto sobre el i</w:t>
      </w:r>
      <w:r w:rsidRPr="00466248">
        <w:rPr>
          <w:rFonts w:cs="Arial"/>
        </w:rPr>
        <w:t>n</w:t>
      </w:r>
      <w:r w:rsidRPr="00466248">
        <w:rPr>
          <w:rFonts w:cs="Arial"/>
        </w:rPr>
        <w:t>cremento de valor de los terrenos de naturaleza urbana respecto a 2017. El incremento se debe a que, una vez entrada en vigor la modificación de la Ley Foral 2/1995, de Hacie</w:t>
      </w:r>
      <w:r w:rsidRPr="00466248">
        <w:rPr>
          <w:rFonts w:cs="Arial"/>
        </w:rPr>
        <w:t>n</w:t>
      </w:r>
      <w:r w:rsidRPr="00466248">
        <w:rPr>
          <w:rFonts w:cs="Arial"/>
        </w:rPr>
        <w:t xml:space="preserve">das Locales de Navarra, para dar cumplimiento a la Sentencia del Tribunal Constitucional </w:t>
      </w:r>
      <w:r>
        <w:rPr>
          <w:rFonts w:cs="Arial"/>
        </w:rPr>
        <w:t>72/2017, de 5 de junio,</w:t>
      </w:r>
      <w:r w:rsidRPr="00466248">
        <w:rPr>
          <w:rFonts w:cs="Arial"/>
        </w:rPr>
        <w:t xml:space="preserve"> en 2018 el </w:t>
      </w:r>
      <w:r>
        <w:rPr>
          <w:rFonts w:cs="Arial"/>
        </w:rPr>
        <w:t>Ayuntamiento</w:t>
      </w:r>
      <w:r w:rsidRPr="00466248">
        <w:rPr>
          <w:rFonts w:cs="Arial"/>
        </w:rPr>
        <w:t xml:space="preserve"> reanudó la aprobación de liquidaciones de este impuesto, que en 2017 se había suspendido con carácter general hasta que se clar</w:t>
      </w:r>
      <w:r w:rsidRPr="00466248">
        <w:rPr>
          <w:rFonts w:cs="Arial"/>
        </w:rPr>
        <w:t>i</w:t>
      </w:r>
      <w:r w:rsidRPr="00466248">
        <w:rPr>
          <w:rFonts w:cs="Arial"/>
        </w:rPr>
        <w:t>ficara por vía legislativa la situación de incertidumbre generada por la Sentencia del TC.</w:t>
      </w:r>
    </w:p>
    <w:p w:rsidR="00C26729" w:rsidRPr="006C15B8" w:rsidRDefault="00C26729" w:rsidP="0047343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rPr>
          <w:spacing w:val="4"/>
          <w:szCs w:val="26"/>
        </w:rPr>
        <w:t>Aumenta</w:t>
      </w:r>
      <w:r w:rsidRPr="006C15B8">
        <w:rPr>
          <w:spacing w:val="4"/>
          <w:szCs w:val="26"/>
        </w:rPr>
        <w:t xml:space="preserve"> en un </w:t>
      </w:r>
      <w:r>
        <w:rPr>
          <w:spacing w:val="4"/>
          <w:szCs w:val="26"/>
        </w:rPr>
        <w:t xml:space="preserve">99 por ciento </w:t>
      </w:r>
      <w:r w:rsidRPr="006C15B8">
        <w:rPr>
          <w:spacing w:val="4"/>
          <w:szCs w:val="26"/>
        </w:rPr>
        <w:t>el impuesto indirecto de construcciones, instalaciones y obras</w:t>
      </w:r>
      <w:r>
        <w:rPr>
          <w:spacing w:val="4"/>
          <w:szCs w:val="26"/>
        </w:rPr>
        <w:t xml:space="preserve"> (en adelante ICIO) que se incrementa en 0,81</w:t>
      </w:r>
      <w:r w:rsidRPr="006C15B8">
        <w:rPr>
          <w:spacing w:val="4"/>
          <w:szCs w:val="26"/>
        </w:rPr>
        <w:t xml:space="preserve"> millones </w:t>
      </w:r>
      <w:r>
        <w:rPr>
          <w:spacing w:val="4"/>
          <w:szCs w:val="26"/>
        </w:rPr>
        <w:t>respecto al 2017. Al menos el 85 por ciento de liquidaciones de este impuesto se corresponden con actuaciones urbaníst</w:t>
      </w:r>
      <w:r>
        <w:rPr>
          <w:spacing w:val="4"/>
          <w:szCs w:val="26"/>
        </w:rPr>
        <w:t>i</w:t>
      </w:r>
      <w:r>
        <w:rPr>
          <w:spacing w:val="4"/>
          <w:szCs w:val="26"/>
        </w:rPr>
        <w:t>cas vinculadas al desarrollo de Erripagaña.</w:t>
      </w:r>
    </w:p>
    <w:p w:rsidR="00C26729" w:rsidRDefault="00C26729" w:rsidP="00E23E8E">
      <w:pPr>
        <w:pStyle w:val="texto"/>
        <w:tabs>
          <w:tab w:val="clear" w:pos="2835"/>
          <w:tab w:val="clear" w:pos="3969"/>
          <w:tab w:val="clear" w:pos="5103"/>
          <w:tab w:val="clear" w:pos="6237"/>
          <w:tab w:val="clear" w:pos="7371"/>
          <w:tab w:val="left" w:pos="480"/>
          <w:tab w:val="num" w:pos="720"/>
          <w:tab w:val="num" w:pos="1320"/>
        </w:tabs>
        <w:spacing w:after="240"/>
        <w:rPr>
          <w:rFonts w:cs="Arial"/>
        </w:rPr>
      </w:pPr>
      <w:r>
        <w:rPr>
          <w:rFonts w:cs="Arial"/>
        </w:rPr>
        <w:t>L</w:t>
      </w:r>
      <w:r w:rsidRPr="00532777">
        <w:rPr>
          <w:rFonts w:cs="Arial"/>
        </w:rPr>
        <w:t>os tipo</w:t>
      </w:r>
      <w:r>
        <w:rPr>
          <w:rFonts w:cs="Arial"/>
        </w:rPr>
        <w:t>s impositivos aplicados por el Ayuntamiento</w:t>
      </w:r>
      <w:r w:rsidRPr="00532777">
        <w:rPr>
          <w:rFonts w:cs="Arial"/>
        </w:rPr>
        <w:t xml:space="preserve"> se ubican en el tramo alto del abanico que contempla la Ley Foral 2/</w:t>
      </w:r>
      <w:r>
        <w:rPr>
          <w:rFonts w:cs="Arial"/>
        </w:rPr>
        <w:t>19</w:t>
      </w:r>
      <w:r w:rsidRPr="00532777">
        <w:rPr>
          <w:rFonts w:cs="Arial"/>
        </w:rPr>
        <w:t>95 de Haciendas Locales, tal y como puede o</w:t>
      </w:r>
      <w:r w:rsidRPr="00532777">
        <w:rPr>
          <w:rFonts w:cs="Arial"/>
        </w:rPr>
        <w:t>b</w:t>
      </w:r>
      <w:r w:rsidRPr="00532777">
        <w:rPr>
          <w:rFonts w:cs="Arial"/>
        </w:rPr>
        <w:t>servarse en el cuadro siguiente</w:t>
      </w:r>
      <w:r>
        <w:rPr>
          <w:rFonts w:cs="Arial"/>
        </w:rPr>
        <w:t>:</w:t>
      </w:r>
    </w:p>
    <w:tbl>
      <w:tblPr>
        <w:tblW w:w="9159"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5348"/>
        <w:gridCol w:w="2072"/>
        <w:gridCol w:w="1739"/>
      </w:tblGrid>
      <w:tr w:rsidR="00C26729" w:rsidRPr="00E457C2" w:rsidTr="006978F8">
        <w:trPr>
          <w:trHeight w:val="255"/>
          <w:jc w:val="center"/>
        </w:trPr>
        <w:tc>
          <w:tcPr>
            <w:tcW w:w="5348"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left"/>
              <w:rPr>
                <w:szCs w:val="24"/>
                <w:lang w:val="es-ES" w:eastAsia="es-ES"/>
              </w:rPr>
            </w:pPr>
            <w:r w:rsidRPr="000503EE">
              <w:rPr>
                <w:szCs w:val="24"/>
                <w:lang w:val="es-ES" w:eastAsia="es-ES"/>
              </w:rPr>
              <w:t>Figura tributaria</w:t>
            </w:r>
          </w:p>
        </w:tc>
        <w:tc>
          <w:tcPr>
            <w:tcW w:w="2072"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lang w:val="es-ES" w:eastAsia="es-ES"/>
              </w:rPr>
            </w:pPr>
            <w:r w:rsidRPr="000503EE">
              <w:rPr>
                <w:szCs w:val="24"/>
                <w:lang w:val="es-ES" w:eastAsia="es-ES"/>
              </w:rPr>
              <w:t>Ayuntamiento</w:t>
            </w:r>
          </w:p>
        </w:tc>
        <w:tc>
          <w:tcPr>
            <w:tcW w:w="1739"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lang w:val="es-ES" w:eastAsia="es-ES"/>
              </w:rPr>
            </w:pPr>
            <w:r w:rsidRPr="000503EE">
              <w:rPr>
                <w:szCs w:val="24"/>
                <w:lang w:val="es-ES" w:eastAsia="es-ES"/>
              </w:rPr>
              <w:t>Ley Foral 2/95</w:t>
            </w:r>
          </w:p>
        </w:tc>
      </w:tr>
      <w:tr w:rsidR="00C26729" w:rsidRPr="00925BD1" w:rsidTr="006978F8">
        <w:trPr>
          <w:trHeight w:val="198"/>
          <w:jc w:val="center"/>
        </w:trPr>
        <w:tc>
          <w:tcPr>
            <w:tcW w:w="5348" w:type="dxa"/>
            <w:tcBorders>
              <w:top w:val="single" w:sz="2" w:space="0" w:color="auto"/>
              <w:bottom w:val="single" w:sz="2" w:space="0" w:color="auto"/>
            </w:tcBorders>
            <w:vAlign w:val="center"/>
          </w:tcPr>
          <w:p w:rsidR="00C26729" w:rsidRPr="000503EE" w:rsidRDefault="00C26729" w:rsidP="004D712A">
            <w:pPr>
              <w:pStyle w:val="cuatexto"/>
              <w:jc w:val="left"/>
              <w:rPr>
                <w:szCs w:val="24"/>
              </w:rPr>
            </w:pPr>
            <w:r w:rsidRPr="000503EE">
              <w:rPr>
                <w:szCs w:val="24"/>
              </w:rPr>
              <w:t>Contribución Territorial</w:t>
            </w:r>
          </w:p>
        </w:tc>
        <w:tc>
          <w:tcPr>
            <w:tcW w:w="2072"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rsidRPr="000503EE">
              <w:rPr>
                <w:szCs w:val="24"/>
              </w:rPr>
              <w:t>0,307</w:t>
            </w:r>
          </w:p>
        </w:tc>
        <w:tc>
          <w:tcPr>
            <w:tcW w:w="1739"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rsidRPr="000503EE">
              <w:rPr>
                <w:szCs w:val="24"/>
              </w:rPr>
              <w:t>0,10 – 0,50</w:t>
            </w:r>
          </w:p>
        </w:tc>
      </w:tr>
      <w:tr w:rsidR="00C26729" w:rsidRPr="00925BD1" w:rsidTr="006978F8">
        <w:trPr>
          <w:trHeight w:val="198"/>
          <w:jc w:val="center"/>
        </w:trPr>
        <w:tc>
          <w:tcPr>
            <w:tcW w:w="5348" w:type="dxa"/>
            <w:tcBorders>
              <w:top w:val="single" w:sz="2" w:space="0" w:color="auto"/>
              <w:bottom w:val="single" w:sz="2" w:space="0" w:color="auto"/>
            </w:tcBorders>
            <w:vAlign w:val="center"/>
          </w:tcPr>
          <w:p w:rsidR="00C26729" w:rsidRPr="000503EE" w:rsidRDefault="00C26729" w:rsidP="004D712A">
            <w:pPr>
              <w:pStyle w:val="cuatexto"/>
              <w:jc w:val="left"/>
              <w:rPr>
                <w:szCs w:val="24"/>
              </w:rPr>
            </w:pPr>
            <w:r w:rsidRPr="000503EE">
              <w:rPr>
                <w:szCs w:val="24"/>
              </w:rPr>
              <w:t>Impuesto de Actividades Económicas</w:t>
            </w:r>
          </w:p>
        </w:tc>
        <w:tc>
          <w:tcPr>
            <w:tcW w:w="2072"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rsidRPr="000503EE">
              <w:rPr>
                <w:szCs w:val="24"/>
              </w:rPr>
              <w:t>1,40</w:t>
            </w:r>
          </w:p>
        </w:tc>
        <w:tc>
          <w:tcPr>
            <w:tcW w:w="1739"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rsidRPr="000503EE">
              <w:rPr>
                <w:szCs w:val="24"/>
              </w:rPr>
              <w:t>1 - 1,4</w:t>
            </w:r>
          </w:p>
        </w:tc>
      </w:tr>
      <w:tr w:rsidR="00C26729" w:rsidRPr="00925BD1" w:rsidTr="006978F8">
        <w:trPr>
          <w:trHeight w:val="198"/>
          <w:jc w:val="center"/>
        </w:trPr>
        <w:tc>
          <w:tcPr>
            <w:tcW w:w="5348" w:type="dxa"/>
            <w:tcBorders>
              <w:top w:val="single" w:sz="2" w:space="0" w:color="auto"/>
              <w:bottom w:val="single" w:sz="2" w:space="0" w:color="auto"/>
            </w:tcBorders>
            <w:vAlign w:val="center"/>
          </w:tcPr>
          <w:p w:rsidR="00C26729" w:rsidRPr="000503EE" w:rsidRDefault="00C26729" w:rsidP="004D712A">
            <w:pPr>
              <w:pStyle w:val="cuatexto"/>
              <w:jc w:val="left"/>
              <w:rPr>
                <w:szCs w:val="24"/>
              </w:rPr>
            </w:pPr>
            <w:r w:rsidRPr="000503EE">
              <w:rPr>
                <w:szCs w:val="24"/>
              </w:rPr>
              <w:t>Incremento de valor de los terrenos</w:t>
            </w:r>
          </w:p>
        </w:tc>
        <w:tc>
          <w:tcPr>
            <w:tcW w:w="2072"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rsidRPr="000503EE">
              <w:rPr>
                <w:szCs w:val="24"/>
              </w:rPr>
              <w:t>18-25</w:t>
            </w:r>
          </w:p>
        </w:tc>
        <w:tc>
          <w:tcPr>
            <w:tcW w:w="1739" w:type="dxa"/>
            <w:tcBorders>
              <w:top w:val="single" w:sz="2" w:space="0" w:color="auto"/>
              <w:bottom w:val="single" w:sz="2" w:space="0" w:color="auto"/>
            </w:tcBorders>
            <w:vAlign w:val="center"/>
          </w:tcPr>
          <w:p w:rsidR="00C26729" w:rsidRPr="000503EE" w:rsidRDefault="00C26729" w:rsidP="004D712A">
            <w:pPr>
              <w:pStyle w:val="cuatexto"/>
              <w:jc w:val="right"/>
              <w:rPr>
                <w:szCs w:val="24"/>
              </w:rPr>
            </w:pPr>
            <w:r w:rsidRPr="000503EE">
              <w:rPr>
                <w:szCs w:val="24"/>
              </w:rPr>
              <w:t>8-25</w:t>
            </w:r>
          </w:p>
        </w:tc>
      </w:tr>
      <w:tr w:rsidR="00C26729" w:rsidRPr="00925BD1" w:rsidTr="006978F8">
        <w:trPr>
          <w:trHeight w:val="198"/>
          <w:jc w:val="center"/>
        </w:trPr>
        <w:tc>
          <w:tcPr>
            <w:tcW w:w="5348" w:type="dxa"/>
            <w:tcBorders>
              <w:top w:val="single" w:sz="2" w:space="0" w:color="auto"/>
              <w:bottom w:val="single" w:sz="4" w:space="0" w:color="auto"/>
            </w:tcBorders>
            <w:vAlign w:val="center"/>
          </w:tcPr>
          <w:p w:rsidR="00C26729" w:rsidRPr="000503EE" w:rsidRDefault="00C26729" w:rsidP="00A1660A">
            <w:pPr>
              <w:pStyle w:val="cuatexto"/>
              <w:jc w:val="left"/>
              <w:rPr>
                <w:szCs w:val="24"/>
              </w:rPr>
            </w:pPr>
            <w:r w:rsidRPr="000503EE">
              <w:rPr>
                <w:szCs w:val="24"/>
              </w:rPr>
              <w:t>Construcciones, instalaciones y obras</w:t>
            </w:r>
          </w:p>
        </w:tc>
        <w:tc>
          <w:tcPr>
            <w:tcW w:w="2072" w:type="dxa"/>
            <w:tcBorders>
              <w:top w:val="single" w:sz="2" w:space="0" w:color="auto"/>
              <w:bottom w:val="single" w:sz="4" w:space="0" w:color="auto"/>
            </w:tcBorders>
            <w:vAlign w:val="center"/>
          </w:tcPr>
          <w:p w:rsidR="00C26729" w:rsidRPr="000503EE" w:rsidRDefault="00C26729" w:rsidP="004D712A">
            <w:pPr>
              <w:pStyle w:val="cuatexto"/>
              <w:jc w:val="right"/>
              <w:rPr>
                <w:szCs w:val="24"/>
              </w:rPr>
            </w:pPr>
            <w:r w:rsidRPr="000503EE">
              <w:rPr>
                <w:szCs w:val="24"/>
              </w:rPr>
              <w:t>5</w:t>
            </w:r>
          </w:p>
        </w:tc>
        <w:tc>
          <w:tcPr>
            <w:tcW w:w="1739" w:type="dxa"/>
            <w:tcBorders>
              <w:top w:val="single" w:sz="2" w:space="0" w:color="auto"/>
              <w:bottom w:val="single" w:sz="4" w:space="0" w:color="auto"/>
            </w:tcBorders>
            <w:vAlign w:val="center"/>
          </w:tcPr>
          <w:p w:rsidR="00C26729" w:rsidRPr="000503EE" w:rsidRDefault="00C26729" w:rsidP="004D712A">
            <w:pPr>
              <w:pStyle w:val="cuatexto"/>
              <w:jc w:val="right"/>
              <w:rPr>
                <w:szCs w:val="24"/>
              </w:rPr>
            </w:pPr>
            <w:r w:rsidRPr="000503EE">
              <w:rPr>
                <w:szCs w:val="24"/>
              </w:rPr>
              <w:t>2-5</w:t>
            </w:r>
          </w:p>
        </w:tc>
      </w:tr>
    </w:tbl>
    <w:p w:rsidR="00C26729" w:rsidRDefault="00C26729" w:rsidP="00197F20">
      <w:pPr>
        <w:pStyle w:val="texto"/>
        <w:tabs>
          <w:tab w:val="clear" w:pos="2835"/>
          <w:tab w:val="clear" w:pos="3969"/>
          <w:tab w:val="clear" w:pos="5103"/>
          <w:tab w:val="clear" w:pos="6237"/>
          <w:tab w:val="clear" w:pos="7371"/>
          <w:tab w:val="left" w:pos="480"/>
          <w:tab w:val="num" w:pos="720"/>
          <w:tab w:val="num" w:pos="1320"/>
        </w:tabs>
        <w:spacing w:before="240" w:after="200"/>
        <w:rPr>
          <w:rFonts w:cs="Arial"/>
        </w:rPr>
      </w:pPr>
      <w:r>
        <w:rPr>
          <w:rFonts w:cs="Arial"/>
        </w:rPr>
        <w:t>La ponencia de valoración vigente en 2018 fue aprobada m</w:t>
      </w:r>
      <w:r w:rsidRPr="004947B9">
        <w:rPr>
          <w:rFonts w:cs="Arial"/>
        </w:rPr>
        <w:t xml:space="preserve">ediante Resolución 24/2014, de 4 de septiembre, del Servicio de Riqueza Territorial y fue publicada en </w:t>
      </w:r>
      <w:r>
        <w:rPr>
          <w:rFonts w:cs="Arial"/>
        </w:rPr>
        <w:t xml:space="preserve">el </w:t>
      </w:r>
      <w:r w:rsidRPr="004947B9">
        <w:rPr>
          <w:rFonts w:cs="Arial"/>
        </w:rPr>
        <w:t>BON número 179 de 12 de septiembre de 2014</w:t>
      </w:r>
      <w:r>
        <w:rPr>
          <w:rFonts w:cs="Arial"/>
        </w:rPr>
        <w:t xml:space="preserve">. </w:t>
      </w:r>
    </w:p>
    <w:p w:rsidR="00C26729" w:rsidRPr="00532777" w:rsidRDefault="00C26729" w:rsidP="007E6F17">
      <w:pPr>
        <w:pStyle w:val="texto"/>
        <w:tabs>
          <w:tab w:val="clear" w:pos="2835"/>
          <w:tab w:val="clear" w:pos="3969"/>
          <w:tab w:val="clear" w:pos="5103"/>
          <w:tab w:val="clear" w:pos="6237"/>
          <w:tab w:val="clear" w:pos="7371"/>
          <w:tab w:val="left" w:pos="480"/>
          <w:tab w:val="num" w:pos="720"/>
          <w:tab w:val="num" w:pos="1320"/>
        </w:tabs>
        <w:spacing w:before="120" w:after="240"/>
        <w:rPr>
          <w:rFonts w:cs="Arial"/>
        </w:rPr>
      </w:pPr>
      <w:r>
        <w:rPr>
          <w:rFonts w:cs="Arial"/>
        </w:rPr>
        <w:t>Hemos revisado una muestra sobre las siguientes partidas de ingresos:</w:t>
      </w:r>
    </w:p>
    <w:tbl>
      <w:tblPr>
        <w:tblW w:w="9179" w:type="dxa"/>
        <w:jc w:val="center"/>
        <w:tblInd w:w="-457" w:type="dxa"/>
        <w:tblLook w:val="01E0" w:firstRow="1" w:lastRow="1" w:firstColumn="1" w:lastColumn="1" w:noHBand="0" w:noVBand="0"/>
      </w:tblPr>
      <w:tblGrid>
        <w:gridCol w:w="4995"/>
        <w:gridCol w:w="1253"/>
        <w:gridCol w:w="1262"/>
        <w:gridCol w:w="1669"/>
      </w:tblGrid>
      <w:tr w:rsidR="00C26729" w:rsidRPr="00E457C2" w:rsidTr="006978F8">
        <w:trPr>
          <w:trHeight w:val="227"/>
          <w:jc w:val="center"/>
        </w:trPr>
        <w:tc>
          <w:tcPr>
            <w:tcW w:w="5086"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left"/>
              <w:rPr>
                <w:szCs w:val="24"/>
              </w:rPr>
            </w:pPr>
            <w:r w:rsidRPr="000503EE">
              <w:rPr>
                <w:szCs w:val="24"/>
              </w:rPr>
              <w:t>Concepto</w:t>
            </w:r>
          </w:p>
        </w:tc>
        <w:tc>
          <w:tcPr>
            <w:tcW w:w="1134"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rPr>
            </w:pPr>
            <w:r w:rsidRPr="000503EE">
              <w:rPr>
                <w:szCs w:val="24"/>
              </w:rPr>
              <w:t xml:space="preserve">Derechos </w:t>
            </w:r>
          </w:p>
          <w:p w:rsidR="00C26729" w:rsidRPr="000503EE" w:rsidRDefault="00C26729" w:rsidP="004D712A">
            <w:pPr>
              <w:pStyle w:val="cuadroCabe"/>
              <w:jc w:val="right"/>
              <w:rPr>
                <w:szCs w:val="24"/>
              </w:rPr>
            </w:pPr>
            <w:r w:rsidRPr="000503EE">
              <w:rPr>
                <w:szCs w:val="24"/>
              </w:rPr>
              <w:t>reconocidos</w:t>
            </w:r>
          </w:p>
        </w:tc>
        <w:tc>
          <w:tcPr>
            <w:tcW w:w="1276"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rPr>
            </w:pPr>
            <w:r w:rsidRPr="000503EE">
              <w:rPr>
                <w:szCs w:val="24"/>
              </w:rPr>
              <w:t>% Cobro</w:t>
            </w:r>
          </w:p>
        </w:tc>
        <w:tc>
          <w:tcPr>
            <w:tcW w:w="1683" w:type="dxa"/>
            <w:tcBorders>
              <w:top w:val="single" w:sz="4" w:space="0" w:color="auto"/>
              <w:bottom w:val="single" w:sz="4" w:space="0" w:color="auto"/>
            </w:tcBorders>
            <w:shd w:val="clear" w:color="auto" w:fill="FABF8F"/>
            <w:vAlign w:val="center"/>
          </w:tcPr>
          <w:p w:rsidR="00C26729" w:rsidRPr="000503EE" w:rsidRDefault="00C26729" w:rsidP="004D712A">
            <w:pPr>
              <w:pStyle w:val="cuadroCabe"/>
              <w:jc w:val="right"/>
              <w:rPr>
                <w:szCs w:val="24"/>
              </w:rPr>
            </w:pPr>
            <w:r w:rsidRPr="000503EE">
              <w:rPr>
                <w:szCs w:val="24"/>
              </w:rPr>
              <w:t>% Variación 2018/2017</w:t>
            </w:r>
          </w:p>
        </w:tc>
      </w:tr>
      <w:tr w:rsidR="00C26729" w:rsidRPr="00E457C2" w:rsidTr="006978F8">
        <w:trPr>
          <w:trHeight w:val="198"/>
          <w:jc w:val="center"/>
        </w:trPr>
        <w:tc>
          <w:tcPr>
            <w:tcW w:w="5086" w:type="dxa"/>
            <w:tcBorders>
              <w:top w:val="single" w:sz="4" w:space="0" w:color="auto"/>
              <w:bottom w:val="single" w:sz="2" w:space="0" w:color="auto"/>
            </w:tcBorders>
            <w:vAlign w:val="center"/>
          </w:tcPr>
          <w:p w:rsidR="00C26729" w:rsidRPr="000503EE" w:rsidRDefault="00C26729" w:rsidP="004D712A">
            <w:pPr>
              <w:pStyle w:val="cuatexto"/>
              <w:jc w:val="left"/>
              <w:rPr>
                <w:szCs w:val="24"/>
              </w:rPr>
            </w:pPr>
            <w:r w:rsidRPr="000503EE">
              <w:rPr>
                <w:szCs w:val="24"/>
              </w:rPr>
              <w:t>Impuesto incremento valor terrenos naturaleza urbana</w:t>
            </w:r>
          </w:p>
        </w:tc>
        <w:tc>
          <w:tcPr>
            <w:tcW w:w="1134" w:type="dxa"/>
            <w:tcBorders>
              <w:top w:val="single" w:sz="4" w:space="0" w:color="auto"/>
              <w:bottom w:val="single" w:sz="2" w:space="0" w:color="auto"/>
            </w:tcBorders>
            <w:vAlign w:val="center"/>
          </w:tcPr>
          <w:p w:rsidR="00C26729" w:rsidRPr="000503EE" w:rsidRDefault="00C26729" w:rsidP="004D712A">
            <w:pPr>
              <w:pStyle w:val="cuatexto"/>
              <w:jc w:val="right"/>
              <w:rPr>
                <w:szCs w:val="24"/>
              </w:rPr>
            </w:pPr>
            <w:r w:rsidRPr="000503EE">
              <w:rPr>
                <w:rFonts w:cs="Arial"/>
                <w:color w:val="000000"/>
                <w:szCs w:val="24"/>
                <w:lang w:val="es-ES" w:eastAsia="es-ES"/>
              </w:rPr>
              <w:t>209.552</w:t>
            </w:r>
          </w:p>
        </w:tc>
        <w:tc>
          <w:tcPr>
            <w:tcW w:w="1276" w:type="dxa"/>
            <w:tcBorders>
              <w:top w:val="single" w:sz="4" w:space="0" w:color="auto"/>
              <w:bottom w:val="single" w:sz="2" w:space="0" w:color="auto"/>
            </w:tcBorders>
            <w:vAlign w:val="center"/>
          </w:tcPr>
          <w:p w:rsidR="00C26729" w:rsidRPr="000503EE" w:rsidRDefault="00C26729" w:rsidP="004D712A">
            <w:pPr>
              <w:pStyle w:val="cuatexto"/>
              <w:jc w:val="right"/>
              <w:rPr>
                <w:szCs w:val="24"/>
              </w:rPr>
            </w:pPr>
            <w:r w:rsidRPr="000503EE">
              <w:rPr>
                <w:szCs w:val="24"/>
              </w:rPr>
              <w:t>83</w:t>
            </w:r>
          </w:p>
        </w:tc>
        <w:tc>
          <w:tcPr>
            <w:tcW w:w="1683" w:type="dxa"/>
            <w:tcBorders>
              <w:top w:val="single" w:sz="4" w:space="0" w:color="auto"/>
              <w:bottom w:val="single" w:sz="2" w:space="0" w:color="auto"/>
            </w:tcBorders>
            <w:vAlign w:val="center"/>
          </w:tcPr>
          <w:p w:rsidR="00C26729" w:rsidRPr="000503EE" w:rsidRDefault="00C26729" w:rsidP="004D712A">
            <w:pPr>
              <w:pStyle w:val="cuatexto"/>
              <w:jc w:val="right"/>
              <w:rPr>
                <w:szCs w:val="24"/>
              </w:rPr>
            </w:pPr>
            <w:r w:rsidRPr="000503EE">
              <w:rPr>
                <w:szCs w:val="24"/>
              </w:rPr>
              <w:t>40</w:t>
            </w:r>
          </w:p>
        </w:tc>
      </w:tr>
      <w:tr w:rsidR="00C26729" w:rsidRPr="00CE30C8" w:rsidTr="006978F8">
        <w:trPr>
          <w:trHeight w:val="198"/>
          <w:jc w:val="center"/>
        </w:trPr>
        <w:tc>
          <w:tcPr>
            <w:tcW w:w="5086" w:type="dxa"/>
            <w:tcBorders>
              <w:top w:val="single" w:sz="2" w:space="0" w:color="auto"/>
              <w:bottom w:val="single" w:sz="4" w:space="0" w:color="auto"/>
            </w:tcBorders>
            <w:vAlign w:val="center"/>
          </w:tcPr>
          <w:p w:rsidR="00C26729" w:rsidRPr="000503EE" w:rsidRDefault="00C26729" w:rsidP="004D712A">
            <w:pPr>
              <w:pStyle w:val="cuatexto"/>
              <w:jc w:val="left"/>
              <w:rPr>
                <w:szCs w:val="24"/>
              </w:rPr>
            </w:pPr>
            <w:r w:rsidRPr="000503EE">
              <w:rPr>
                <w:szCs w:val="24"/>
              </w:rPr>
              <w:t>Impuesto sobre construcciones, instalaciones y obras</w:t>
            </w:r>
          </w:p>
        </w:tc>
        <w:tc>
          <w:tcPr>
            <w:tcW w:w="1134" w:type="dxa"/>
            <w:tcBorders>
              <w:top w:val="single" w:sz="2" w:space="0" w:color="auto"/>
              <w:bottom w:val="single" w:sz="4" w:space="0" w:color="auto"/>
            </w:tcBorders>
            <w:vAlign w:val="center"/>
          </w:tcPr>
          <w:p w:rsidR="00C26729" w:rsidRPr="000503EE" w:rsidRDefault="00C26729" w:rsidP="004D712A">
            <w:pPr>
              <w:pStyle w:val="cuatexto"/>
              <w:jc w:val="right"/>
              <w:rPr>
                <w:szCs w:val="24"/>
              </w:rPr>
            </w:pPr>
            <w:r w:rsidRPr="000503EE">
              <w:rPr>
                <w:rFonts w:cs="Arial"/>
                <w:color w:val="000000"/>
                <w:szCs w:val="24"/>
                <w:lang w:val="es-ES" w:eastAsia="es-ES"/>
              </w:rPr>
              <w:t>1.618.899</w:t>
            </w:r>
          </w:p>
        </w:tc>
        <w:tc>
          <w:tcPr>
            <w:tcW w:w="1276" w:type="dxa"/>
            <w:tcBorders>
              <w:top w:val="single" w:sz="2" w:space="0" w:color="auto"/>
              <w:bottom w:val="single" w:sz="4" w:space="0" w:color="auto"/>
            </w:tcBorders>
            <w:vAlign w:val="center"/>
          </w:tcPr>
          <w:p w:rsidR="00C26729" w:rsidRPr="000503EE" w:rsidRDefault="00C26729" w:rsidP="004D712A">
            <w:pPr>
              <w:pStyle w:val="cuatexto"/>
              <w:jc w:val="right"/>
              <w:rPr>
                <w:szCs w:val="24"/>
              </w:rPr>
            </w:pPr>
            <w:r w:rsidRPr="000503EE">
              <w:rPr>
                <w:szCs w:val="24"/>
              </w:rPr>
              <w:t>77</w:t>
            </w:r>
          </w:p>
        </w:tc>
        <w:tc>
          <w:tcPr>
            <w:tcW w:w="1683" w:type="dxa"/>
            <w:tcBorders>
              <w:top w:val="single" w:sz="2" w:space="0" w:color="auto"/>
              <w:bottom w:val="single" w:sz="4" w:space="0" w:color="auto"/>
            </w:tcBorders>
            <w:vAlign w:val="center"/>
          </w:tcPr>
          <w:p w:rsidR="00C26729" w:rsidRPr="000503EE" w:rsidRDefault="00C26729" w:rsidP="004D712A">
            <w:pPr>
              <w:pStyle w:val="cuatexto"/>
              <w:jc w:val="right"/>
              <w:rPr>
                <w:szCs w:val="24"/>
              </w:rPr>
            </w:pPr>
            <w:r w:rsidRPr="000503EE">
              <w:rPr>
                <w:szCs w:val="24"/>
              </w:rPr>
              <w:t>99</w:t>
            </w:r>
          </w:p>
        </w:tc>
      </w:tr>
    </w:tbl>
    <w:p w:rsidR="00C26729" w:rsidRDefault="00C26729" w:rsidP="007F45E8">
      <w:pPr>
        <w:pStyle w:val="texto"/>
        <w:tabs>
          <w:tab w:val="clear" w:pos="2835"/>
          <w:tab w:val="clear" w:pos="3969"/>
          <w:tab w:val="clear" w:pos="5103"/>
          <w:tab w:val="clear" w:pos="6237"/>
          <w:tab w:val="clear" w:pos="7371"/>
          <w:tab w:val="left" w:pos="480"/>
          <w:tab w:val="num" w:pos="720"/>
          <w:tab w:val="num" w:pos="1320"/>
        </w:tabs>
        <w:spacing w:before="240"/>
        <w:rPr>
          <w:szCs w:val="26"/>
          <w:lang w:eastAsia="es-ES"/>
        </w:rPr>
      </w:pPr>
      <w:r>
        <w:rPr>
          <w:rFonts w:cs="Arial"/>
        </w:rPr>
        <w:t>Asimismo, se han revisado las actuaciones y resultados del Plan de Control Tributario, y el estado</w:t>
      </w:r>
      <w:r w:rsidRPr="00256493">
        <w:rPr>
          <w:szCs w:val="26"/>
          <w:lang w:eastAsia="es-ES"/>
        </w:rPr>
        <w:t xml:space="preserve"> de la</w:t>
      </w:r>
      <w:r>
        <w:rPr>
          <w:szCs w:val="26"/>
          <w:lang w:eastAsia="es-ES"/>
        </w:rPr>
        <w:t xml:space="preserve"> ponencia de valoración. </w:t>
      </w:r>
    </w:p>
    <w:p w:rsidR="00C26729" w:rsidRPr="00582E03" w:rsidRDefault="00C26729" w:rsidP="00424077">
      <w:pPr>
        <w:autoSpaceDE w:val="0"/>
        <w:autoSpaceDN w:val="0"/>
        <w:adjustRightInd w:val="0"/>
        <w:spacing w:before="120" w:after="120"/>
        <w:ind w:firstLine="284"/>
        <w:rPr>
          <w:rFonts w:cs="Arial"/>
          <w:spacing w:val="6"/>
          <w:sz w:val="26"/>
          <w:szCs w:val="24"/>
        </w:rPr>
      </w:pPr>
      <w:r w:rsidRPr="00582E03">
        <w:rPr>
          <w:rFonts w:cs="Arial"/>
          <w:spacing w:val="6"/>
          <w:sz w:val="26"/>
          <w:szCs w:val="24"/>
        </w:rPr>
        <w:t xml:space="preserve">Si bien en 2014 se aprobó un Plan de Control Tributario para los ejercicios 2014 y 2015, posteriormente no se ha aprobado formalmente el Plan anual. Sin embargo, en 2016 se publicaron los </w:t>
      </w:r>
      <w:r>
        <w:rPr>
          <w:rFonts w:cs="Arial"/>
          <w:spacing w:val="6"/>
          <w:sz w:val="26"/>
          <w:szCs w:val="24"/>
        </w:rPr>
        <w:t>“</w:t>
      </w:r>
      <w:r w:rsidRPr="00582E03">
        <w:rPr>
          <w:rFonts w:cs="Arial"/>
          <w:spacing w:val="6"/>
          <w:sz w:val="26"/>
          <w:szCs w:val="24"/>
        </w:rPr>
        <w:t xml:space="preserve">criterios generales que informan el plan de control e </w:t>
      </w:r>
      <w:r>
        <w:rPr>
          <w:rFonts w:cs="Arial"/>
          <w:spacing w:val="6"/>
          <w:sz w:val="26"/>
          <w:szCs w:val="24"/>
        </w:rPr>
        <w:t>i</w:t>
      </w:r>
      <w:r w:rsidRPr="00582E03">
        <w:rPr>
          <w:rFonts w:cs="Arial"/>
          <w:spacing w:val="6"/>
          <w:sz w:val="26"/>
          <w:szCs w:val="24"/>
        </w:rPr>
        <w:t>nspección tributaria para los ejercicios 2016 a 2020</w:t>
      </w:r>
      <w:r>
        <w:rPr>
          <w:rFonts w:cs="Arial"/>
          <w:spacing w:val="6"/>
          <w:sz w:val="26"/>
          <w:szCs w:val="24"/>
        </w:rPr>
        <w:t>”</w:t>
      </w:r>
      <w:r w:rsidRPr="00582E03">
        <w:rPr>
          <w:rFonts w:cs="Arial"/>
          <w:spacing w:val="6"/>
          <w:sz w:val="26"/>
          <w:szCs w:val="24"/>
        </w:rPr>
        <w:t>.</w:t>
      </w:r>
    </w:p>
    <w:p w:rsidR="00C26729" w:rsidRDefault="00C26729" w:rsidP="00424077">
      <w:pPr>
        <w:autoSpaceDE w:val="0"/>
        <w:autoSpaceDN w:val="0"/>
        <w:adjustRightInd w:val="0"/>
        <w:spacing w:before="120" w:after="120"/>
        <w:ind w:firstLine="284"/>
        <w:jc w:val="left"/>
        <w:rPr>
          <w:rFonts w:cs="Arial"/>
          <w:spacing w:val="6"/>
          <w:sz w:val="26"/>
          <w:szCs w:val="24"/>
        </w:rPr>
      </w:pPr>
      <w:r w:rsidRPr="00582E03">
        <w:rPr>
          <w:rFonts w:cs="Arial"/>
          <w:spacing w:val="6"/>
          <w:sz w:val="26"/>
          <w:szCs w:val="24"/>
        </w:rPr>
        <w:t>En dichos criterios la actuación inspectora se establece sobre el Impuesto sobre el Incremento de Valor de los</w:t>
      </w:r>
      <w:r>
        <w:rPr>
          <w:rFonts w:cs="Arial"/>
          <w:spacing w:val="6"/>
          <w:sz w:val="26"/>
          <w:szCs w:val="24"/>
        </w:rPr>
        <w:t xml:space="preserve"> </w:t>
      </w:r>
      <w:r w:rsidRPr="00582E03">
        <w:rPr>
          <w:rFonts w:cs="Arial"/>
          <w:spacing w:val="6"/>
          <w:sz w:val="26"/>
          <w:szCs w:val="24"/>
        </w:rPr>
        <w:t>Terrenos de Naturaleza Urbana</w:t>
      </w:r>
      <w:r>
        <w:rPr>
          <w:rFonts w:cs="Arial"/>
          <w:spacing w:val="6"/>
          <w:sz w:val="26"/>
          <w:szCs w:val="24"/>
        </w:rPr>
        <w:t xml:space="preserve"> (Plusvalía)</w:t>
      </w:r>
      <w:r w:rsidRPr="00582E03">
        <w:rPr>
          <w:rFonts w:cs="Arial"/>
          <w:spacing w:val="6"/>
          <w:sz w:val="26"/>
          <w:szCs w:val="24"/>
        </w:rPr>
        <w:t>, Impuesto sobre Construcciones, Instalaciones y obras</w:t>
      </w:r>
      <w:r>
        <w:rPr>
          <w:rFonts w:cs="Arial"/>
          <w:spacing w:val="6"/>
          <w:sz w:val="26"/>
          <w:szCs w:val="24"/>
        </w:rPr>
        <w:t xml:space="preserve"> (ICIO, la </w:t>
      </w:r>
      <w:r w:rsidRPr="00582E03">
        <w:rPr>
          <w:rFonts w:cs="Arial"/>
          <w:spacing w:val="6"/>
          <w:sz w:val="26"/>
          <w:szCs w:val="24"/>
        </w:rPr>
        <w:t>Tasa por Utilización Privat</w:t>
      </w:r>
      <w:r w:rsidRPr="00582E03">
        <w:rPr>
          <w:rFonts w:cs="Arial"/>
          <w:spacing w:val="6"/>
          <w:sz w:val="26"/>
          <w:szCs w:val="24"/>
        </w:rPr>
        <w:t>i</w:t>
      </w:r>
      <w:r w:rsidRPr="00582E03">
        <w:rPr>
          <w:rFonts w:cs="Arial"/>
          <w:spacing w:val="6"/>
          <w:sz w:val="26"/>
          <w:szCs w:val="24"/>
        </w:rPr>
        <w:t>va del Dominio Público e Impuesto de Actividades Económicas (este último en vía de gestión</w:t>
      </w:r>
      <w:r>
        <w:rPr>
          <w:rFonts w:cs="Arial"/>
          <w:spacing w:val="6"/>
          <w:sz w:val="26"/>
          <w:szCs w:val="24"/>
        </w:rPr>
        <w:t xml:space="preserve"> encomendándose su inspección a un plan específico</w:t>
      </w:r>
      <w:r w:rsidRPr="00582E03">
        <w:rPr>
          <w:rFonts w:cs="Arial"/>
          <w:spacing w:val="6"/>
          <w:sz w:val="26"/>
          <w:szCs w:val="24"/>
        </w:rPr>
        <w:t>).</w:t>
      </w:r>
    </w:p>
    <w:p w:rsidR="00C26729" w:rsidRDefault="00C26729" w:rsidP="007B7409">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t>Hemos</w:t>
      </w:r>
      <w:r w:rsidRPr="0017263C">
        <w:rPr>
          <w:rFonts w:cs="Arial"/>
        </w:rPr>
        <w:t xml:space="preserve"> comprobado que, en general, </w:t>
      </w:r>
      <w:r>
        <w:rPr>
          <w:rFonts w:cs="Arial"/>
        </w:rPr>
        <w:t>la</w:t>
      </w:r>
      <w:r w:rsidRPr="0017263C">
        <w:rPr>
          <w:rFonts w:cs="Arial"/>
        </w:rPr>
        <w:t xml:space="preserve"> liquidación y recaudación </w:t>
      </w:r>
      <w:r>
        <w:rPr>
          <w:rFonts w:cs="Arial"/>
        </w:rPr>
        <w:t>de los impuestos r</w:t>
      </w:r>
      <w:r>
        <w:rPr>
          <w:rFonts w:cs="Arial"/>
        </w:rPr>
        <w:t>e</w:t>
      </w:r>
      <w:r>
        <w:rPr>
          <w:rFonts w:cs="Arial"/>
        </w:rPr>
        <w:t xml:space="preserve">visados </w:t>
      </w:r>
      <w:r w:rsidRPr="0017263C">
        <w:rPr>
          <w:rFonts w:cs="Arial"/>
        </w:rPr>
        <w:t>se realiza conforme a las ordenanzas y normas reguladoras. Al respecto, indic</w:t>
      </w:r>
      <w:r w:rsidRPr="0017263C">
        <w:rPr>
          <w:rFonts w:cs="Arial"/>
        </w:rPr>
        <w:t>a</w:t>
      </w:r>
      <w:r w:rsidRPr="0017263C">
        <w:rPr>
          <w:rFonts w:cs="Arial"/>
        </w:rPr>
        <w:t>mos lo siguiente:</w:t>
      </w:r>
    </w:p>
    <w:p w:rsidR="00C26729" w:rsidRPr="004947B9" w:rsidRDefault="00C26729" w:rsidP="004E427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rsidRPr="004947B9">
        <w:rPr>
          <w:rFonts w:cs="Arial"/>
        </w:rPr>
        <w:t>El impuesto sobre el incremento del valor sobre los terrenos de naturaleza urbana ha sufrido una alteración como consecuencia de la sentencia del Tribunal Constitucional de junio de 2017 por la que se declararon inconstitucionales y nulos determinados artículos de la Ley Foral 2/1995 de Haciendas Locales, lo que suponía la nulidad de las liquidaci</w:t>
      </w:r>
      <w:r w:rsidRPr="004947B9">
        <w:rPr>
          <w:rFonts w:cs="Arial"/>
        </w:rPr>
        <w:t>o</w:t>
      </w:r>
      <w:r w:rsidRPr="004947B9">
        <w:rPr>
          <w:rFonts w:cs="Arial"/>
        </w:rPr>
        <w:t>nes practicadas en aquellas transmisiones con inexistencia de incremento de valor.</w:t>
      </w:r>
    </w:p>
    <w:p w:rsidR="00C26729" w:rsidRPr="008B2583" w:rsidRDefault="00C26729" w:rsidP="007F45E8">
      <w:pPr>
        <w:pStyle w:val="texto"/>
        <w:tabs>
          <w:tab w:val="clear" w:pos="2835"/>
          <w:tab w:val="clear" w:pos="3969"/>
          <w:tab w:val="clear" w:pos="5103"/>
          <w:tab w:val="clear" w:pos="6237"/>
          <w:tab w:val="clear" w:pos="7371"/>
          <w:tab w:val="left" w:pos="480"/>
          <w:tab w:val="num" w:pos="720"/>
          <w:tab w:val="num" w:pos="1320"/>
          <w:tab w:val="num" w:pos="1948"/>
        </w:tabs>
        <w:rPr>
          <w:rFonts w:cs="Arial"/>
        </w:rPr>
      </w:pPr>
      <w:r w:rsidRPr="00925746">
        <w:rPr>
          <w:rFonts w:cs="Arial"/>
        </w:rPr>
        <w:t>Esta sentencia ha provocado una modificación legislativa operada por la Ley Foral 19/2017 de 17 de diciembre.</w:t>
      </w:r>
      <w:r w:rsidRPr="008B2583">
        <w:rPr>
          <w:rFonts w:cs="Arial"/>
        </w:rPr>
        <w:t xml:space="preserve"> En la misma se regula el ámbito temporal y </w:t>
      </w:r>
      <w:r>
        <w:rPr>
          <w:rFonts w:cs="Arial"/>
        </w:rPr>
        <w:t xml:space="preserve">se </w:t>
      </w:r>
      <w:r w:rsidRPr="008B2583">
        <w:rPr>
          <w:rFonts w:cs="Arial"/>
        </w:rPr>
        <w:t>establece</w:t>
      </w:r>
      <w:r>
        <w:rPr>
          <w:rFonts w:cs="Arial"/>
        </w:rPr>
        <w:t>n</w:t>
      </w:r>
      <w:r w:rsidRPr="008B2583">
        <w:rPr>
          <w:rFonts w:cs="Arial"/>
        </w:rPr>
        <w:t xml:space="preserve"> las distintas reglas aplicables en func</w:t>
      </w:r>
      <w:r>
        <w:rPr>
          <w:rFonts w:cs="Arial"/>
        </w:rPr>
        <w:t>ión de la fecha de la liquidació</w:t>
      </w:r>
      <w:r w:rsidRPr="008B2583">
        <w:rPr>
          <w:rFonts w:cs="Arial"/>
        </w:rPr>
        <w:t xml:space="preserve">n y de si </w:t>
      </w:r>
      <w:r>
        <w:rPr>
          <w:rFonts w:cs="Arial"/>
        </w:rPr>
        <w:t>esta ha adquir</w:t>
      </w:r>
      <w:r>
        <w:rPr>
          <w:rFonts w:cs="Arial"/>
        </w:rPr>
        <w:t>i</w:t>
      </w:r>
      <w:r>
        <w:rPr>
          <w:rFonts w:cs="Arial"/>
        </w:rPr>
        <w:t>do o no firmeza, para operaciones efectuadas en el segundo semestre de 2017, además de las operaciones que surjan desde el uno de enero de 2018.</w:t>
      </w:r>
    </w:p>
    <w:p w:rsidR="00C26729" w:rsidRDefault="00C26729" w:rsidP="007F45E8">
      <w:pPr>
        <w:pStyle w:val="texto"/>
        <w:tabs>
          <w:tab w:val="clear" w:pos="2835"/>
          <w:tab w:val="clear" w:pos="3969"/>
          <w:tab w:val="clear" w:pos="5103"/>
          <w:tab w:val="clear" w:pos="6237"/>
          <w:tab w:val="clear" w:pos="7371"/>
          <w:tab w:val="left" w:pos="480"/>
          <w:tab w:val="num" w:pos="720"/>
          <w:tab w:val="num" w:pos="1320"/>
          <w:tab w:val="num" w:pos="1948"/>
        </w:tabs>
      </w:pPr>
      <w:r>
        <w:t>La incertidumbre jurídica derivada de los sucesivos pronunciamientos del Tribunal Constitucional sobre este impuesto condujo a la paralización, con carácter general, de las liquidaciones a partir de abril de 2017. Una vez clarificada la situación mediante la Ley Foral 19/2017, de 27 de diciembre, el Ayuntamiento reanudó en 2018 la aprobación de liquidaciones, aunque a fin de dicho ejercicio todavía no habían llegado a liquidarse todas las correspondientes a los años 2017 y 2018, que han continuado tramitándose a lo largo de 2019.</w:t>
      </w:r>
    </w:p>
    <w:p w:rsidR="00C26729" w:rsidRDefault="00C26729" w:rsidP="007F45E8">
      <w:pPr>
        <w:pStyle w:val="texto"/>
        <w:tabs>
          <w:tab w:val="clear" w:pos="2835"/>
          <w:tab w:val="clear" w:pos="3969"/>
          <w:tab w:val="clear" w:pos="5103"/>
          <w:tab w:val="clear" w:pos="6237"/>
          <w:tab w:val="clear" w:pos="7371"/>
          <w:tab w:val="left" w:pos="480"/>
          <w:tab w:val="num" w:pos="720"/>
          <w:tab w:val="num" w:pos="1320"/>
          <w:tab w:val="num" w:pos="1948"/>
        </w:tabs>
        <w:rPr>
          <w:rFonts w:cs="Arial"/>
        </w:rPr>
      </w:pPr>
      <w:r>
        <w:t>A este efecto, e</w:t>
      </w:r>
      <w:r>
        <w:rPr>
          <w:rFonts w:cs="Arial"/>
        </w:rPr>
        <w:t>n septiembre de 2019 el Ayuntamiento contrató con una empresa priv</w:t>
      </w:r>
      <w:r>
        <w:rPr>
          <w:rFonts w:cs="Arial"/>
        </w:rPr>
        <w:t>a</w:t>
      </w:r>
      <w:r>
        <w:rPr>
          <w:rFonts w:cs="Arial"/>
        </w:rPr>
        <w:t>da la asistencia para la puesta al día de las liquidaciones de plusvalía acumuladas hasta la fecha.</w:t>
      </w:r>
    </w:p>
    <w:p w:rsidR="00C26729" w:rsidRPr="00285721" w:rsidRDefault="00C26729" w:rsidP="00E63FC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rPr>
          <w:rFonts w:cs="Arial"/>
        </w:rPr>
        <w:t>Las</w:t>
      </w:r>
      <w:r w:rsidRPr="00285721">
        <w:rPr>
          <w:rFonts w:cs="Arial"/>
        </w:rPr>
        <w:t xml:space="preserve"> actuaciones inspectoras </w:t>
      </w:r>
      <w:r>
        <w:rPr>
          <w:rFonts w:cs="Arial"/>
        </w:rPr>
        <w:t>lle</w:t>
      </w:r>
      <w:r w:rsidRPr="00285721">
        <w:rPr>
          <w:rFonts w:cs="Arial"/>
        </w:rPr>
        <w:t>vadas a cabo en 2018 han supuesto unos derechos rec</w:t>
      </w:r>
      <w:r w:rsidRPr="00285721">
        <w:rPr>
          <w:rFonts w:cs="Arial"/>
        </w:rPr>
        <w:t>o</w:t>
      </w:r>
      <w:r w:rsidRPr="00285721">
        <w:rPr>
          <w:rFonts w:cs="Arial"/>
        </w:rPr>
        <w:t xml:space="preserve">nocidos brutos para el </w:t>
      </w:r>
      <w:r>
        <w:rPr>
          <w:rFonts w:cs="Arial"/>
        </w:rPr>
        <w:t>Ayuntamiento</w:t>
      </w:r>
      <w:r w:rsidRPr="00285721">
        <w:rPr>
          <w:rFonts w:cs="Arial"/>
        </w:rPr>
        <w:t xml:space="preserve"> de </w:t>
      </w:r>
      <w:r>
        <w:rPr>
          <w:rFonts w:cs="Arial"/>
        </w:rPr>
        <w:t>70.114</w:t>
      </w:r>
      <w:r w:rsidRPr="00285721">
        <w:rPr>
          <w:rFonts w:cs="Arial"/>
        </w:rPr>
        <w:t xml:space="preserve"> euros de acuerdo al siguiente detalle:</w:t>
      </w:r>
    </w:p>
    <w:tbl>
      <w:tblPr>
        <w:tblW w:w="9285" w:type="dxa"/>
        <w:jc w:val="center"/>
        <w:tblCellMar>
          <w:left w:w="70" w:type="dxa"/>
          <w:right w:w="70" w:type="dxa"/>
        </w:tblCellMar>
        <w:tblLook w:val="00A0" w:firstRow="1" w:lastRow="0" w:firstColumn="1" w:lastColumn="0" w:noHBand="0" w:noVBand="0"/>
      </w:tblPr>
      <w:tblGrid>
        <w:gridCol w:w="2905"/>
        <w:gridCol w:w="3446"/>
        <w:gridCol w:w="1375"/>
        <w:gridCol w:w="1559"/>
      </w:tblGrid>
      <w:tr w:rsidR="00C26729" w:rsidRPr="00467F57" w:rsidTr="002B4A04">
        <w:trPr>
          <w:trHeight w:val="238"/>
          <w:jc w:val="center"/>
        </w:trPr>
        <w:tc>
          <w:tcPr>
            <w:tcW w:w="2905" w:type="dxa"/>
            <w:tcBorders>
              <w:top w:val="single" w:sz="4" w:space="0" w:color="auto"/>
              <w:left w:val="nil"/>
              <w:bottom w:val="single" w:sz="4" w:space="0" w:color="auto"/>
              <w:right w:val="nil"/>
            </w:tcBorders>
            <w:shd w:val="clear" w:color="auto" w:fill="FABF8F"/>
            <w:vAlign w:val="center"/>
          </w:tcPr>
          <w:p w:rsidR="00C26729" w:rsidRPr="00467F57" w:rsidRDefault="00C26729" w:rsidP="00B40C67">
            <w:pPr>
              <w:spacing w:after="0"/>
              <w:ind w:firstLine="0"/>
              <w:jc w:val="left"/>
              <w:rPr>
                <w:rFonts w:ascii="Arial" w:hAnsi="Arial" w:cs="Arial"/>
                <w:color w:val="000000"/>
                <w:sz w:val="18"/>
                <w:szCs w:val="18"/>
                <w:lang w:val="es-ES" w:eastAsia="es-ES"/>
              </w:rPr>
            </w:pPr>
            <w:r>
              <w:rPr>
                <w:rFonts w:ascii="Arial" w:hAnsi="Arial" w:cs="Arial"/>
                <w:color w:val="000000"/>
                <w:sz w:val="18"/>
                <w:szCs w:val="18"/>
                <w:lang w:eastAsia="es-ES"/>
              </w:rPr>
              <w:t>Concepto</w:t>
            </w:r>
            <w:r w:rsidRPr="00467F57">
              <w:rPr>
                <w:rFonts w:ascii="Arial" w:hAnsi="Arial" w:cs="Arial"/>
                <w:color w:val="000000"/>
                <w:sz w:val="18"/>
                <w:szCs w:val="18"/>
                <w:lang w:eastAsia="es-ES"/>
              </w:rPr>
              <w:t xml:space="preserve"> </w:t>
            </w:r>
          </w:p>
        </w:tc>
        <w:tc>
          <w:tcPr>
            <w:tcW w:w="3446" w:type="dxa"/>
            <w:tcBorders>
              <w:top w:val="single" w:sz="4" w:space="0" w:color="auto"/>
              <w:left w:val="nil"/>
              <w:bottom w:val="single" w:sz="4" w:space="0" w:color="auto"/>
              <w:right w:val="nil"/>
            </w:tcBorders>
            <w:shd w:val="clear" w:color="auto" w:fill="FABF8F"/>
            <w:vAlign w:val="center"/>
          </w:tcPr>
          <w:p w:rsidR="00C26729" w:rsidRPr="00467F57" w:rsidRDefault="00C26729" w:rsidP="002B4A04">
            <w:pPr>
              <w:spacing w:after="0"/>
              <w:ind w:left="-26" w:firstLine="0"/>
              <w:jc w:val="right"/>
              <w:rPr>
                <w:rFonts w:ascii="Arial" w:hAnsi="Arial" w:cs="Arial"/>
                <w:color w:val="000000"/>
                <w:sz w:val="18"/>
                <w:szCs w:val="18"/>
                <w:lang w:val="es-ES" w:eastAsia="es-ES"/>
              </w:rPr>
            </w:pPr>
            <w:r>
              <w:rPr>
                <w:rFonts w:ascii="Arial" w:hAnsi="Arial" w:cs="Arial"/>
                <w:color w:val="000000"/>
                <w:sz w:val="18"/>
                <w:szCs w:val="18"/>
                <w:lang w:eastAsia="es-ES"/>
              </w:rPr>
              <w:t>Importe DR brutos</w:t>
            </w:r>
          </w:p>
        </w:tc>
        <w:tc>
          <w:tcPr>
            <w:tcW w:w="1375" w:type="dxa"/>
            <w:tcBorders>
              <w:top w:val="single" w:sz="4" w:space="0" w:color="auto"/>
              <w:left w:val="nil"/>
              <w:bottom w:val="single" w:sz="4" w:space="0" w:color="auto"/>
              <w:right w:val="nil"/>
            </w:tcBorders>
            <w:shd w:val="clear" w:color="auto" w:fill="FABF8F"/>
            <w:noWrap/>
            <w:vAlign w:val="bottom"/>
          </w:tcPr>
          <w:p w:rsidR="00C26729" w:rsidRPr="00467F57" w:rsidRDefault="00C26729" w:rsidP="00B40C6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Cobros</w:t>
            </w:r>
          </w:p>
        </w:tc>
        <w:tc>
          <w:tcPr>
            <w:tcW w:w="1559" w:type="dxa"/>
            <w:tcBorders>
              <w:top w:val="single" w:sz="4" w:space="0" w:color="auto"/>
              <w:left w:val="nil"/>
              <w:bottom w:val="single" w:sz="4" w:space="0" w:color="auto"/>
              <w:right w:val="nil"/>
            </w:tcBorders>
            <w:shd w:val="clear" w:color="auto" w:fill="FABF8F"/>
            <w:vAlign w:val="center"/>
          </w:tcPr>
          <w:p w:rsidR="00C26729" w:rsidRPr="00467F57" w:rsidRDefault="00C26729" w:rsidP="0056027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 Cobro</w:t>
            </w:r>
          </w:p>
        </w:tc>
      </w:tr>
      <w:tr w:rsidR="00C26729" w:rsidRPr="000C1726" w:rsidTr="005D1B2B">
        <w:trPr>
          <w:trHeight w:val="198"/>
          <w:jc w:val="center"/>
        </w:trPr>
        <w:tc>
          <w:tcPr>
            <w:tcW w:w="2905" w:type="dxa"/>
            <w:tcBorders>
              <w:top w:val="single" w:sz="4" w:space="0" w:color="auto"/>
              <w:left w:val="nil"/>
              <w:bottom w:val="single" w:sz="2" w:space="0" w:color="auto"/>
              <w:right w:val="nil"/>
            </w:tcBorders>
            <w:vAlign w:val="center"/>
          </w:tcPr>
          <w:p w:rsidR="00C26729" w:rsidRPr="000C1726" w:rsidRDefault="00C26729" w:rsidP="00B40C67">
            <w:pPr>
              <w:spacing w:after="0"/>
              <w:ind w:firstLine="0"/>
              <w:jc w:val="left"/>
              <w:rPr>
                <w:rFonts w:ascii="Arial Narrow" w:hAnsi="Arial Narrow" w:cs="Arial"/>
                <w:color w:val="000000"/>
                <w:lang w:val="es-ES" w:eastAsia="es-ES"/>
              </w:rPr>
            </w:pPr>
            <w:r>
              <w:rPr>
                <w:rFonts w:ascii="Arial Narrow" w:hAnsi="Arial Narrow" w:cs="Calibri"/>
                <w:color w:val="000000"/>
                <w:lang w:eastAsia="es-ES"/>
              </w:rPr>
              <w:t>Ingresos control tributario IAE</w:t>
            </w:r>
          </w:p>
        </w:tc>
        <w:tc>
          <w:tcPr>
            <w:tcW w:w="3446" w:type="dxa"/>
            <w:tcBorders>
              <w:top w:val="single" w:sz="4" w:space="0" w:color="auto"/>
              <w:left w:val="nil"/>
              <w:bottom w:val="single" w:sz="2" w:space="0" w:color="auto"/>
              <w:right w:val="nil"/>
            </w:tcBorders>
            <w:vAlign w:val="center"/>
          </w:tcPr>
          <w:p w:rsidR="00C26729" w:rsidRPr="000C1726" w:rsidRDefault="00C26729" w:rsidP="00B40C67">
            <w:pPr>
              <w:spacing w:after="0"/>
              <w:ind w:firstLine="0"/>
              <w:jc w:val="right"/>
              <w:rPr>
                <w:rFonts w:ascii="Arial Narrow" w:hAnsi="Arial Narrow" w:cs="Arial"/>
                <w:color w:val="000000"/>
                <w:lang w:val="es-ES" w:eastAsia="es-ES"/>
              </w:rPr>
            </w:pPr>
            <w:r>
              <w:rPr>
                <w:rFonts w:ascii="Arial Narrow" w:hAnsi="Arial Narrow" w:cs="Calibri"/>
                <w:color w:val="000000"/>
                <w:lang w:eastAsia="es-ES"/>
              </w:rPr>
              <w:t>15.111</w:t>
            </w:r>
          </w:p>
        </w:tc>
        <w:tc>
          <w:tcPr>
            <w:tcW w:w="1375" w:type="dxa"/>
            <w:tcBorders>
              <w:top w:val="single" w:sz="4" w:space="0" w:color="auto"/>
              <w:left w:val="nil"/>
              <w:bottom w:val="single" w:sz="2" w:space="0" w:color="auto"/>
              <w:right w:val="nil"/>
            </w:tcBorders>
            <w:noWrap/>
            <w:vAlign w:val="bottom"/>
          </w:tcPr>
          <w:p w:rsidR="00C26729" w:rsidRPr="00A774AE" w:rsidRDefault="00C26729" w:rsidP="002B4A04">
            <w:pPr>
              <w:spacing w:after="0"/>
              <w:ind w:firstLine="0"/>
              <w:jc w:val="right"/>
              <w:rPr>
                <w:rFonts w:ascii="Arial Narrow" w:hAnsi="Arial Narrow" w:cs="Calibri"/>
                <w:color w:val="000000"/>
                <w:lang w:eastAsia="es-ES"/>
              </w:rPr>
            </w:pPr>
            <w:r>
              <w:rPr>
                <w:rFonts w:ascii="Arial Narrow" w:hAnsi="Arial Narrow" w:cs="Calibri"/>
                <w:color w:val="000000"/>
                <w:lang w:eastAsia="es-ES"/>
              </w:rPr>
              <w:t>11.268</w:t>
            </w:r>
          </w:p>
        </w:tc>
        <w:tc>
          <w:tcPr>
            <w:tcW w:w="1559" w:type="dxa"/>
            <w:tcBorders>
              <w:top w:val="single" w:sz="4" w:space="0" w:color="auto"/>
              <w:left w:val="nil"/>
              <w:bottom w:val="single" w:sz="2" w:space="0" w:color="auto"/>
              <w:right w:val="nil"/>
            </w:tcBorders>
            <w:vAlign w:val="center"/>
          </w:tcPr>
          <w:p w:rsidR="00C26729" w:rsidRPr="000C1726" w:rsidRDefault="00C26729" w:rsidP="00B40C67">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75</w:t>
            </w:r>
          </w:p>
        </w:tc>
      </w:tr>
      <w:tr w:rsidR="00C26729" w:rsidRPr="000C1726" w:rsidTr="005D1B2B">
        <w:trPr>
          <w:trHeight w:val="198"/>
          <w:jc w:val="center"/>
        </w:trPr>
        <w:tc>
          <w:tcPr>
            <w:tcW w:w="2905" w:type="dxa"/>
            <w:tcBorders>
              <w:top w:val="single" w:sz="2" w:space="0" w:color="auto"/>
              <w:left w:val="nil"/>
              <w:bottom w:val="single" w:sz="2" w:space="0" w:color="auto"/>
              <w:right w:val="nil"/>
            </w:tcBorders>
            <w:vAlign w:val="center"/>
          </w:tcPr>
          <w:p w:rsidR="00C26729" w:rsidRPr="000C1726" w:rsidRDefault="00C26729" w:rsidP="002B4A04">
            <w:pPr>
              <w:spacing w:after="0"/>
              <w:ind w:firstLine="0"/>
              <w:jc w:val="left"/>
              <w:rPr>
                <w:rFonts w:ascii="Arial Narrow" w:hAnsi="Arial Narrow" w:cs="Arial"/>
                <w:color w:val="000000"/>
                <w:lang w:val="es-ES" w:eastAsia="es-ES"/>
              </w:rPr>
            </w:pPr>
            <w:r>
              <w:rPr>
                <w:rFonts w:ascii="Arial Narrow" w:hAnsi="Arial Narrow" w:cs="Calibri"/>
                <w:color w:val="000000"/>
                <w:lang w:eastAsia="es-ES"/>
              </w:rPr>
              <w:t>Ingresos control tributario ICIO</w:t>
            </w:r>
          </w:p>
        </w:tc>
        <w:tc>
          <w:tcPr>
            <w:tcW w:w="3446" w:type="dxa"/>
            <w:tcBorders>
              <w:top w:val="single" w:sz="2" w:space="0" w:color="auto"/>
              <w:left w:val="nil"/>
              <w:bottom w:val="single" w:sz="2" w:space="0" w:color="auto"/>
              <w:right w:val="nil"/>
            </w:tcBorders>
            <w:vAlign w:val="center"/>
          </w:tcPr>
          <w:p w:rsidR="00C26729" w:rsidRPr="000C1726" w:rsidRDefault="00C26729" w:rsidP="002B4A04">
            <w:pPr>
              <w:spacing w:after="0"/>
              <w:ind w:firstLine="0"/>
              <w:jc w:val="right"/>
              <w:rPr>
                <w:rFonts w:ascii="Arial Narrow" w:hAnsi="Arial Narrow" w:cs="Arial"/>
                <w:color w:val="000000"/>
                <w:lang w:val="es-ES" w:eastAsia="es-ES"/>
              </w:rPr>
            </w:pPr>
            <w:r>
              <w:rPr>
                <w:rFonts w:ascii="Arial Narrow" w:hAnsi="Arial Narrow" w:cs="Calibri"/>
                <w:color w:val="000000"/>
                <w:lang w:eastAsia="es-ES"/>
              </w:rPr>
              <w:t>46.468</w:t>
            </w:r>
          </w:p>
        </w:tc>
        <w:tc>
          <w:tcPr>
            <w:tcW w:w="1375" w:type="dxa"/>
            <w:tcBorders>
              <w:top w:val="single" w:sz="2" w:space="0" w:color="auto"/>
              <w:left w:val="nil"/>
              <w:bottom w:val="single" w:sz="2" w:space="0" w:color="auto"/>
              <w:right w:val="nil"/>
            </w:tcBorders>
            <w:noWrap/>
            <w:vAlign w:val="bottom"/>
          </w:tcPr>
          <w:p w:rsidR="00C26729" w:rsidRPr="00A774AE" w:rsidRDefault="00C26729" w:rsidP="00B40C67">
            <w:pPr>
              <w:spacing w:after="0"/>
              <w:ind w:firstLine="0"/>
              <w:jc w:val="right"/>
              <w:rPr>
                <w:rFonts w:ascii="Arial Narrow" w:hAnsi="Arial Narrow" w:cs="Calibri"/>
                <w:color w:val="000000"/>
                <w:lang w:eastAsia="es-ES"/>
              </w:rPr>
            </w:pPr>
            <w:r>
              <w:rPr>
                <w:rFonts w:ascii="Arial Narrow" w:hAnsi="Arial Narrow" w:cs="Calibri"/>
                <w:color w:val="000000"/>
                <w:lang w:eastAsia="es-ES"/>
              </w:rPr>
              <w:t>44.100</w:t>
            </w:r>
          </w:p>
        </w:tc>
        <w:tc>
          <w:tcPr>
            <w:tcW w:w="1559" w:type="dxa"/>
            <w:tcBorders>
              <w:top w:val="single" w:sz="2" w:space="0" w:color="auto"/>
              <w:left w:val="nil"/>
              <w:bottom w:val="single" w:sz="2" w:space="0" w:color="auto"/>
              <w:right w:val="nil"/>
            </w:tcBorders>
            <w:vAlign w:val="center"/>
          </w:tcPr>
          <w:p w:rsidR="00C26729" w:rsidRPr="000C1726" w:rsidRDefault="00C26729" w:rsidP="00B40C67">
            <w:pPr>
              <w:spacing w:after="0"/>
              <w:ind w:firstLine="0"/>
              <w:jc w:val="right"/>
              <w:rPr>
                <w:rFonts w:ascii="Arial Narrow" w:hAnsi="Arial Narrow" w:cs="Arial"/>
                <w:color w:val="000000"/>
                <w:lang w:val="es-ES" w:eastAsia="es-ES"/>
              </w:rPr>
            </w:pPr>
            <w:r>
              <w:rPr>
                <w:rFonts w:ascii="Arial Narrow" w:hAnsi="Arial Narrow" w:cs="Calibri"/>
                <w:color w:val="000000"/>
                <w:lang w:eastAsia="es-ES"/>
              </w:rPr>
              <w:t>95</w:t>
            </w:r>
          </w:p>
        </w:tc>
      </w:tr>
      <w:tr w:rsidR="00C26729" w:rsidRPr="000C1726" w:rsidTr="005D1B2B">
        <w:trPr>
          <w:trHeight w:val="198"/>
          <w:jc w:val="center"/>
        </w:trPr>
        <w:tc>
          <w:tcPr>
            <w:tcW w:w="2905" w:type="dxa"/>
            <w:tcBorders>
              <w:top w:val="single" w:sz="2" w:space="0" w:color="auto"/>
              <w:left w:val="nil"/>
              <w:bottom w:val="single" w:sz="2" w:space="0" w:color="auto"/>
              <w:right w:val="nil"/>
            </w:tcBorders>
            <w:vAlign w:val="center"/>
          </w:tcPr>
          <w:p w:rsidR="00C26729" w:rsidRPr="000C1726" w:rsidRDefault="00C26729" w:rsidP="002B4A04">
            <w:pPr>
              <w:spacing w:after="0"/>
              <w:ind w:firstLine="0"/>
              <w:jc w:val="left"/>
              <w:rPr>
                <w:rFonts w:ascii="Arial Narrow" w:hAnsi="Arial Narrow" w:cs="Arial"/>
                <w:color w:val="000000"/>
                <w:lang w:val="es-ES" w:eastAsia="es-ES"/>
              </w:rPr>
            </w:pPr>
            <w:r>
              <w:rPr>
                <w:rFonts w:ascii="Arial Narrow" w:hAnsi="Arial Narrow" w:cs="Calibri"/>
                <w:color w:val="000000"/>
                <w:lang w:eastAsia="es-ES"/>
              </w:rPr>
              <w:t>Ingresos control tributario tasa 1,5%</w:t>
            </w:r>
          </w:p>
        </w:tc>
        <w:tc>
          <w:tcPr>
            <w:tcW w:w="3446" w:type="dxa"/>
            <w:tcBorders>
              <w:top w:val="single" w:sz="2" w:space="0" w:color="auto"/>
              <w:left w:val="nil"/>
              <w:bottom w:val="single" w:sz="2" w:space="0" w:color="auto"/>
              <w:right w:val="nil"/>
            </w:tcBorders>
            <w:vAlign w:val="center"/>
          </w:tcPr>
          <w:p w:rsidR="00C26729" w:rsidRPr="000C1726" w:rsidRDefault="00C26729" w:rsidP="002B4A04">
            <w:pPr>
              <w:spacing w:after="0"/>
              <w:ind w:firstLine="0"/>
              <w:jc w:val="right"/>
              <w:rPr>
                <w:rFonts w:ascii="Arial Narrow" w:hAnsi="Arial Narrow" w:cs="Arial"/>
                <w:color w:val="000000"/>
                <w:lang w:val="es-ES" w:eastAsia="es-ES"/>
              </w:rPr>
            </w:pPr>
            <w:r>
              <w:rPr>
                <w:rFonts w:ascii="Arial Narrow" w:hAnsi="Arial Narrow" w:cs="Calibri"/>
                <w:color w:val="000000"/>
                <w:lang w:eastAsia="es-ES"/>
              </w:rPr>
              <w:t>8.535</w:t>
            </w:r>
          </w:p>
        </w:tc>
        <w:tc>
          <w:tcPr>
            <w:tcW w:w="1375" w:type="dxa"/>
            <w:tcBorders>
              <w:top w:val="single" w:sz="2" w:space="0" w:color="auto"/>
              <w:left w:val="nil"/>
              <w:bottom w:val="single" w:sz="2" w:space="0" w:color="auto"/>
              <w:right w:val="nil"/>
            </w:tcBorders>
            <w:noWrap/>
            <w:vAlign w:val="bottom"/>
          </w:tcPr>
          <w:p w:rsidR="00C26729" w:rsidRPr="00A774AE" w:rsidRDefault="00C26729" w:rsidP="00B40C67">
            <w:pPr>
              <w:spacing w:after="0"/>
              <w:ind w:firstLine="0"/>
              <w:jc w:val="right"/>
              <w:rPr>
                <w:rFonts w:ascii="Arial Narrow" w:hAnsi="Arial Narrow" w:cs="Calibri"/>
                <w:color w:val="000000"/>
                <w:lang w:eastAsia="es-ES"/>
              </w:rPr>
            </w:pPr>
            <w:r>
              <w:rPr>
                <w:rFonts w:ascii="Arial Narrow" w:hAnsi="Arial Narrow" w:cs="Calibri"/>
                <w:color w:val="000000"/>
                <w:lang w:eastAsia="es-ES"/>
              </w:rPr>
              <w:t>3.673</w:t>
            </w:r>
          </w:p>
        </w:tc>
        <w:tc>
          <w:tcPr>
            <w:tcW w:w="1559" w:type="dxa"/>
            <w:tcBorders>
              <w:top w:val="single" w:sz="2" w:space="0" w:color="auto"/>
              <w:left w:val="nil"/>
              <w:bottom w:val="single" w:sz="2" w:space="0" w:color="auto"/>
              <w:right w:val="nil"/>
            </w:tcBorders>
            <w:vAlign w:val="center"/>
          </w:tcPr>
          <w:p w:rsidR="00C26729" w:rsidRPr="000C1726" w:rsidRDefault="00C26729" w:rsidP="00B40C67">
            <w:pPr>
              <w:spacing w:after="0"/>
              <w:ind w:firstLine="0"/>
              <w:jc w:val="right"/>
              <w:rPr>
                <w:rFonts w:ascii="Arial Narrow" w:hAnsi="Arial Narrow" w:cs="Arial"/>
                <w:color w:val="000000"/>
                <w:lang w:val="es-ES" w:eastAsia="es-ES"/>
              </w:rPr>
            </w:pPr>
            <w:r>
              <w:rPr>
                <w:rFonts w:ascii="Arial Narrow" w:hAnsi="Arial Narrow" w:cs="Calibri"/>
                <w:color w:val="000000"/>
                <w:lang w:eastAsia="es-ES"/>
              </w:rPr>
              <w:t>43</w:t>
            </w:r>
          </w:p>
        </w:tc>
      </w:tr>
      <w:tr w:rsidR="00C26729" w:rsidRPr="00467F57" w:rsidTr="00B40C67">
        <w:trPr>
          <w:trHeight w:val="238"/>
          <w:jc w:val="center"/>
        </w:trPr>
        <w:tc>
          <w:tcPr>
            <w:tcW w:w="2905" w:type="dxa"/>
            <w:tcBorders>
              <w:top w:val="single" w:sz="4" w:space="0" w:color="auto"/>
              <w:left w:val="nil"/>
              <w:bottom w:val="single" w:sz="4" w:space="0" w:color="auto"/>
              <w:right w:val="nil"/>
            </w:tcBorders>
            <w:shd w:val="clear" w:color="auto" w:fill="FABF8F"/>
            <w:vAlign w:val="center"/>
          </w:tcPr>
          <w:p w:rsidR="00C26729" w:rsidRPr="00467F57" w:rsidRDefault="00C26729" w:rsidP="00B40C67">
            <w:pPr>
              <w:spacing w:after="0"/>
              <w:ind w:firstLine="0"/>
              <w:jc w:val="left"/>
              <w:rPr>
                <w:rFonts w:ascii="Arial" w:hAnsi="Arial" w:cs="Arial"/>
                <w:color w:val="000000"/>
                <w:sz w:val="18"/>
                <w:szCs w:val="18"/>
                <w:lang w:val="es-ES" w:eastAsia="es-ES"/>
              </w:rPr>
            </w:pPr>
            <w:r>
              <w:rPr>
                <w:rFonts w:ascii="Arial" w:hAnsi="Arial" w:cs="Arial"/>
                <w:color w:val="000000"/>
                <w:sz w:val="18"/>
                <w:szCs w:val="18"/>
                <w:lang w:eastAsia="es-ES"/>
              </w:rPr>
              <w:t>Totales brutos</w:t>
            </w:r>
          </w:p>
        </w:tc>
        <w:tc>
          <w:tcPr>
            <w:tcW w:w="3446" w:type="dxa"/>
            <w:tcBorders>
              <w:top w:val="single" w:sz="4" w:space="0" w:color="auto"/>
              <w:left w:val="nil"/>
              <w:bottom w:val="single" w:sz="4" w:space="0" w:color="auto"/>
              <w:right w:val="nil"/>
            </w:tcBorders>
            <w:shd w:val="clear" w:color="auto" w:fill="FABF8F"/>
            <w:vAlign w:val="center"/>
          </w:tcPr>
          <w:p w:rsidR="00C26729" w:rsidRPr="00467F57" w:rsidRDefault="00C26729" w:rsidP="00B40C67">
            <w:pPr>
              <w:spacing w:after="0"/>
              <w:ind w:left="-26" w:firstLine="0"/>
              <w:jc w:val="right"/>
              <w:rPr>
                <w:rFonts w:ascii="Arial" w:hAnsi="Arial" w:cs="Arial"/>
                <w:color w:val="000000"/>
                <w:sz w:val="18"/>
                <w:szCs w:val="18"/>
                <w:lang w:val="es-ES" w:eastAsia="es-ES"/>
              </w:rPr>
            </w:pPr>
            <w:r>
              <w:rPr>
                <w:rFonts w:ascii="Arial" w:hAnsi="Arial" w:cs="Arial"/>
                <w:color w:val="000000"/>
                <w:sz w:val="18"/>
                <w:szCs w:val="18"/>
                <w:lang w:eastAsia="es-ES"/>
              </w:rPr>
              <w:t>70.114</w:t>
            </w:r>
          </w:p>
        </w:tc>
        <w:tc>
          <w:tcPr>
            <w:tcW w:w="1375" w:type="dxa"/>
            <w:tcBorders>
              <w:top w:val="single" w:sz="4" w:space="0" w:color="auto"/>
              <w:left w:val="nil"/>
              <w:bottom w:val="single" w:sz="4" w:space="0" w:color="auto"/>
              <w:right w:val="nil"/>
            </w:tcBorders>
            <w:shd w:val="clear" w:color="auto" w:fill="FABF8F"/>
            <w:noWrap/>
            <w:vAlign w:val="bottom"/>
          </w:tcPr>
          <w:p w:rsidR="00C26729" w:rsidRPr="00467F57" w:rsidRDefault="00C26729" w:rsidP="00B40C6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59.041</w:t>
            </w:r>
          </w:p>
        </w:tc>
        <w:tc>
          <w:tcPr>
            <w:tcW w:w="1559" w:type="dxa"/>
            <w:tcBorders>
              <w:top w:val="single" w:sz="4" w:space="0" w:color="auto"/>
              <w:left w:val="nil"/>
              <w:bottom w:val="single" w:sz="4" w:space="0" w:color="auto"/>
              <w:right w:val="nil"/>
            </w:tcBorders>
            <w:shd w:val="clear" w:color="auto" w:fill="FABF8F"/>
            <w:vAlign w:val="center"/>
          </w:tcPr>
          <w:p w:rsidR="00C26729" w:rsidRPr="00467F57" w:rsidRDefault="00C26729" w:rsidP="00B40C67">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84</w:t>
            </w:r>
          </w:p>
        </w:tc>
      </w:tr>
    </w:tbl>
    <w:p w:rsidR="00C26729" w:rsidRDefault="00C26729" w:rsidP="00416BC6">
      <w:pPr>
        <w:pStyle w:val="texto"/>
        <w:tabs>
          <w:tab w:val="clear" w:pos="2835"/>
          <w:tab w:val="clear" w:pos="3969"/>
          <w:tab w:val="clear" w:pos="5103"/>
          <w:tab w:val="clear" w:pos="6237"/>
          <w:tab w:val="clear" w:pos="7371"/>
          <w:tab w:val="left" w:pos="480"/>
          <w:tab w:val="num" w:pos="720"/>
          <w:tab w:val="num" w:pos="1320"/>
          <w:tab w:val="num" w:pos="4046"/>
        </w:tabs>
        <w:spacing w:before="240"/>
        <w:ind w:firstLine="289"/>
        <w:rPr>
          <w:rFonts w:cs="Arial"/>
        </w:rPr>
      </w:pPr>
      <w:r>
        <w:rPr>
          <w:rFonts w:cs="Arial"/>
        </w:rPr>
        <w:t>Además de los reconocimientos anteriores se han producido devoluciones de ingresos de años anteriores de IAE, derivados de la actuación inspectora, por 28.458 euros.</w:t>
      </w:r>
    </w:p>
    <w:p w:rsidR="00C26729" w:rsidRDefault="00C26729" w:rsidP="00807D22">
      <w:pPr>
        <w:pStyle w:val="texto"/>
        <w:tabs>
          <w:tab w:val="clear" w:pos="2835"/>
          <w:tab w:val="clear" w:pos="3969"/>
          <w:tab w:val="clear" w:pos="5103"/>
          <w:tab w:val="clear" w:pos="6237"/>
          <w:tab w:val="clear" w:pos="7371"/>
          <w:tab w:val="left" w:pos="480"/>
          <w:tab w:val="num" w:pos="720"/>
          <w:tab w:val="num" w:pos="1320"/>
          <w:tab w:val="num" w:pos="4046"/>
        </w:tabs>
        <w:rPr>
          <w:rFonts w:cs="Arial"/>
        </w:rPr>
      </w:pPr>
      <w:r>
        <w:rPr>
          <w:rFonts w:cs="Arial"/>
        </w:rPr>
        <w:t>Las actuaciones inspectoras se llevan a cabo con la asistencia de una empresa externa contratada por el Ayuntamiento. En la revisión del procedimiento de inspección del ICIO hemos detectado importantes retrasos en el envío de la información desde el Ayuntamie</w:t>
      </w:r>
      <w:r>
        <w:rPr>
          <w:rFonts w:cs="Arial"/>
        </w:rPr>
        <w:t>n</w:t>
      </w:r>
      <w:r>
        <w:rPr>
          <w:rFonts w:cs="Arial"/>
        </w:rPr>
        <w:t>to a la empresa.</w:t>
      </w:r>
    </w:p>
    <w:p w:rsidR="00C26729" w:rsidRPr="002B4A04" w:rsidRDefault="00C26729" w:rsidP="00807D22">
      <w:pPr>
        <w:pStyle w:val="texto"/>
        <w:tabs>
          <w:tab w:val="clear" w:pos="2835"/>
          <w:tab w:val="clear" w:pos="3969"/>
          <w:tab w:val="clear" w:pos="5103"/>
          <w:tab w:val="clear" w:pos="6237"/>
          <w:tab w:val="clear" w:pos="7371"/>
          <w:tab w:val="left" w:pos="480"/>
          <w:tab w:val="num" w:pos="720"/>
          <w:tab w:val="num" w:pos="1320"/>
          <w:tab w:val="num" w:pos="4046"/>
        </w:tabs>
        <w:rPr>
          <w:rFonts w:cs="Arial"/>
        </w:rPr>
      </w:pPr>
      <w:r>
        <w:rPr>
          <w:rFonts w:cs="Arial"/>
        </w:rPr>
        <w:t>Al mismo tiempo se detecta que la Ordenanza Fiscal General establece, en su artículo 41, un plazo de resolución de los procedimientos de inspección de dos años, plazo sup</w:t>
      </w:r>
      <w:r>
        <w:rPr>
          <w:rFonts w:cs="Arial"/>
        </w:rPr>
        <w:t>e</w:t>
      </w:r>
      <w:r>
        <w:rPr>
          <w:rFonts w:cs="Arial"/>
        </w:rPr>
        <w:t>rior a los 18 meses establecidos con carácter general por la Ley Foral General Tributaria.</w:t>
      </w:r>
    </w:p>
    <w:p w:rsidR="00C26729" w:rsidRPr="00184354" w:rsidRDefault="00C26729" w:rsidP="00807D22">
      <w:pPr>
        <w:pStyle w:val="texto"/>
        <w:tabs>
          <w:tab w:val="clear" w:pos="2835"/>
          <w:tab w:val="clear" w:pos="3969"/>
          <w:tab w:val="clear" w:pos="5103"/>
          <w:tab w:val="clear" w:pos="6237"/>
          <w:tab w:val="clear" w:pos="7371"/>
          <w:tab w:val="left" w:pos="480"/>
          <w:tab w:val="num" w:pos="720"/>
          <w:tab w:val="num" w:pos="1320"/>
        </w:tabs>
        <w:rPr>
          <w:rFonts w:cs="Arial"/>
        </w:rPr>
      </w:pPr>
      <w:r w:rsidRPr="008D686D">
        <w:rPr>
          <w:rFonts w:cs="Arial"/>
        </w:rPr>
        <w:t>Recomendamos:</w:t>
      </w:r>
    </w:p>
    <w:p w:rsidR="00C26729" w:rsidRDefault="00C26729" w:rsidP="00E63FC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rPr>
      </w:pPr>
      <w:r>
        <w:rPr>
          <w:rFonts w:cs="Arial"/>
          <w:i/>
        </w:rPr>
        <w:t>Establecer un procedimiento de gestión e inspección del ICIO, que tenga en cuenta los plazos establecidos en las ordenanzas, que en todo caso han de ser coherentes con los de la  Ley Foral General Tributaria.</w:t>
      </w:r>
    </w:p>
    <w:p w:rsidR="00C26729" w:rsidRDefault="00C26729" w:rsidP="00E63FC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rPr>
      </w:pPr>
      <w:r>
        <w:rPr>
          <w:rFonts w:cs="Arial"/>
          <w:i/>
        </w:rPr>
        <w:t>Reforzar la supervisión sobre las actuaciones de control tributario gestionadas por otras áreas para evitar posibles retrasos.</w:t>
      </w:r>
    </w:p>
    <w:p w:rsidR="00C26729" w:rsidRDefault="00C26729" w:rsidP="00E63FCE">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rPr>
      </w:pPr>
      <w:r w:rsidRPr="00FF789B">
        <w:rPr>
          <w:rFonts w:cs="Arial"/>
          <w:i/>
        </w:rPr>
        <w:t>Aprobar anualmente el Plan de Control Tributario.</w:t>
      </w:r>
    </w:p>
    <w:p w:rsidR="00C26729" w:rsidRPr="00496742" w:rsidRDefault="00C26729" w:rsidP="001D77BA">
      <w:pPr>
        <w:pStyle w:val="texto"/>
        <w:tabs>
          <w:tab w:val="left" w:pos="708"/>
        </w:tabs>
        <w:spacing w:before="200" w:after="160"/>
        <w:rPr>
          <w:rFonts w:ascii="Arial" w:hAnsi="Arial"/>
          <w:i/>
          <w:iCs/>
          <w:color w:val="000000"/>
          <w:spacing w:val="10"/>
          <w:kern w:val="28"/>
          <w:sz w:val="25"/>
          <w:szCs w:val="26"/>
        </w:rPr>
      </w:pPr>
      <w:r>
        <w:rPr>
          <w:rFonts w:cs="Arial"/>
          <w:i/>
        </w:rPr>
        <w:br w:type="page"/>
      </w:r>
      <w:r w:rsidRPr="00496742">
        <w:rPr>
          <w:rFonts w:ascii="Arial" w:hAnsi="Arial"/>
          <w:i/>
          <w:iCs/>
          <w:color w:val="000000"/>
          <w:spacing w:val="10"/>
          <w:kern w:val="28"/>
          <w:sz w:val="25"/>
          <w:szCs w:val="26"/>
        </w:rPr>
        <w:t>Tasas, precios públicos y otros ingresos</w:t>
      </w:r>
    </w:p>
    <w:p w:rsidR="00C26729" w:rsidRDefault="00C26729" w:rsidP="001D77BA">
      <w:pPr>
        <w:pStyle w:val="texto"/>
        <w:tabs>
          <w:tab w:val="clear" w:pos="2835"/>
          <w:tab w:val="clear" w:pos="3969"/>
          <w:tab w:val="clear" w:pos="5103"/>
          <w:tab w:val="clear" w:pos="6237"/>
          <w:tab w:val="clear" w:pos="7371"/>
          <w:tab w:val="left" w:pos="480"/>
          <w:tab w:val="num" w:pos="720"/>
          <w:tab w:val="num" w:pos="1320"/>
          <w:tab w:val="num" w:pos="1948"/>
        </w:tabs>
        <w:spacing w:after="200"/>
        <w:rPr>
          <w:rFonts w:cs="Arial"/>
        </w:rPr>
      </w:pPr>
      <w:r w:rsidRPr="008B2583">
        <w:rPr>
          <w:rFonts w:cs="Arial"/>
        </w:rPr>
        <w:t>Las tasas</w:t>
      </w:r>
      <w:r>
        <w:rPr>
          <w:rFonts w:cs="Arial"/>
        </w:rPr>
        <w:t>, precios públicos</w:t>
      </w:r>
      <w:r w:rsidRPr="008B2583">
        <w:rPr>
          <w:rFonts w:cs="Arial"/>
        </w:rPr>
        <w:t xml:space="preserve"> y otros ingresos representa</w:t>
      </w:r>
      <w:r>
        <w:rPr>
          <w:rFonts w:cs="Arial"/>
        </w:rPr>
        <w:t xml:space="preserve">ron </w:t>
      </w:r>
      <w:r w:rsidRPr="008B2583">
        <w:rPr>
          <w:rFonts w:cs="Arial"/>
        </w:rPr>
        <w:t xml:space="preserve">el </w:t>
      </w:r>
      <w:r>
        <w:rPr>
          <w:rFonts w:cs="Arial"/>
        </w:rPr>
        <w:t>7,6</w:t>
      </w:r>
      <w:r w:rsidRPr="008B2583">
        <w:rPr>
          <w:rFonts w:cs="Arial"/>
        </w:rPr>
        <w:t xml:space="preserve"> por ciento del total de ingresos municipales y corresponden a:</w:t>
      </w:r>
    </w:p>
    <w:tbl>
      <w:tblPr>
        <w:tblW w:w="5000" w:type="pct"/>
        <w:jc w:val="center"/>
        <w:tblCellMar>
          <w:left w:w="70" w:type="dxa"/>
          <w:right w:w="70" w:type="dxa"/>
        </w:tblCellMar>
        <w:tblLook w:val="00A0" w:firstRow="1" w:lastRow="0" w:firstColumn="1" w:lastColumn="0" w:noHBand="0" w:noVBand="0"/>
      </w:tblPr>
      <w:tblGrid>
        <w:gridCol w:w="1944"/>
        <w:gridCol w:w="4080"/>
        <w:gridCol w:w="1560"/>
        <w:gridCol w:w="1770"/>
      </w:tblGrid>
      <w:tr w:rsidR="00C26729" w:rsidRPr="00467F57" w:rsidTr="00774D73">
        <w:trPr>
          <w:trHeight w:val="238"/>
          <w:jc w:val="center"/>
        </w:trPr>
        <w:tc>
          <w:tcPr>
            <w:tcW w:w="1039" w:type="pct"/>
            <w:tcBorders>
              <w:top w:val="single" w:sz="4" w:space="0" w:color="auto"/>
              <w:left w:val="nil"/>
              <w:bottom w:val="single" w:sz="4" w:space="0" w:color="auto"/>
              <w:right w:val="nil"/>
            </w:tcBorders>
            <w:shd w:val="clear" w:color="auto" w:fill="FABF8F"/>
            <w:vAlign w:val="center"/>
          </w:tcPr>
          <w:p w:rsidR="00C26729" w:rsidRPr="00467F57" w:rsidRDefault="00C26729" w:rsidP="00467F57">
            <w:pPr>
              <w:spacing w:after="0"/>
              <w:ind w:firstLine="0"/>
              <w:jc w:val="left"/>
              <w:rPr>
                <w:rFonts w:ascii="Arial" w:hAnsi="Arial" w:cs="Arial"/>
                <w:color w:val="000000"/>
                <w:sz w:val="18"/>
                <w:szCs w:val="18"/>
                <w:lang w:val="es-ES" w:eastAsia="es-ES"/>
              </w:rPr>
            </w:pPr>
            <w:r>
              <w:rPr>
                <w:rFonts w:ascii="Arial" w:hAnsi="Arial" w:cs="Arial"/>
                <w:color w:val="000000"/>
                <w:sz w:val="18"/>
                <w:szCs w:val="18"/>
                <w:lang w:eastAsia="es-ES"/>
              </w:rPr>
              <w:t>Concepto</w:t>
            </w:r>
            <w:r w:rsidRPr="00467F57">
              <w:rPr>
                <w:rFonts w:ascii="Arial" w:hAnsi="Arial" w:cs="Arial"/>
                <w:color w:val="000000"/>
                <w:sz w:val="18"/>
                <w:szCs w:val="18"/>
                <w:lang w:eastAsia="es-ES"/>
              </w:rPr>
              <w:t xml:space="preserve"> </w:t>
            </w:r>
          </w:p>
        </w:tc>
        <w:tc>
          <w:tcPr>
            <w:tcW w:w="2181" w:type="pct"/>
            <w:tcBorders>
              <w:top w:val="single" w:sz="4" w:space="0" w:color="auto"/>
              <w:left w:val="nil"/>
              <w:bottom w:val="single" w:sz="4" w:space="0" w:color="auto"/>
              <w:right w:val="nil"/>
            </w:tcBorders>
            <w:shd w:val="clear" w:color="auto" w:fill="FABF8F"/>
            <w:vAlign w:val="center"/>
          </w:tcPr>
          <w:p w:rsidR="00C26729" w:rsidRPr="00467F57" w:rsidRDefault="00C26729" w:rsidP="00AD177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Importe</w:t>
            </w:r>
          </w:p>
        </w:tc>
        <w:tc>
          <w:tcPr>
            <w:tcW w:w="834" w:type="pct"/>
            <w:tcBorders>
              <w:top w:val="single" w:sz="4" w:space="0" w:color="auto"/>
              <w:left w:val="nil"/>
              <w:bottom w:val="single" w:sz="4" w:space="0" w:color="auto"/>
              <w:right w:val="nil"/>
            </w:tcBorders>
            <w:shd w:val="clear" w:color="auto" w:fill="FABF8F"/>
            <w:noWrap/>
            <w:vAlign w:val="bottom"/>
          </w:tcPr>
          <w:p w:rsidR="00C26729" w:rsidRDefault="00C26729" w:rsidP="00AD177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s/total</w:t>
            </w:r>
          </w:p>
          <w:p w:rsidR="00C26729" w:rsidRPr="00467F57" w:rsidRDefault="00C26729" w:rsidP="00AD177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DRN</w:t>
            </w:r>
          </w:p>
        </w:tc>
        <w:tc>
          <w:tcPr>
            <w:tcW w:w="946" w:type="pct"/>
            <w:tcBorders>
              <w:top w:val="single" w:sz="4" w:space="0" w:color="auto"/>
              <w:left w:val="nil"/>
              <w:bottom w:val="single" w:sz="4" w:space="0" w:color="auto"/>
              <w:right w:val="nil"/>
            </w:tcBorders>
            <w:shd w:val="clear" w:color="auto" w:fill="FABF8F"/>
            <w:vAlign w:val="center"/>
          </w:tcPr>
          <w:p w:rsidR="00C26729" w:rsidRDefault="00C26729" w:rsidP="00AD177F">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 Variación</w:t>
            </w:r>
          </w:p>
          <w:p w:rsidR="00C26729" w:rsidRPr="00467F57" w:rsidRDefault="00C26729" w:rsidP="00AD177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2018/2017</w:t>
            </w:r>
          </w:p>
        </w:tc>
      </w:tr>
      <w:tr w:rsidR="00C26729" w:rsidRPr="000C1726" w:rsidTr="00774D73">
        <w:trPr>
          <w:trHeight w:val="238"/>
          <w:jc w:val="center"/>
        </w:trPr>
        <w:tc>
          <w:tcPr>
            <w:tcW w:w="1039" w:type="pct"/>
            <w:tcBorders>
              <w:top w:val="single" w:sz="4" w:space="0" w:color="auto"/>
              <w:left w:val="nil"/>
              <w:bottom w:val="single" w:sz="2" w:space="0" w:color="auto"/>
              <w:right w:val="nil"/>
            </w:tcBorders>
            <w:vAlign w:val="center"/>
          </w:tcPr>
          <w:p w:rsidR="00C26729" w:rsidRPr="000C1726" w:rsidRDefault="00C26729" w:rsidP="004D712A">
            <w:pPr>
              <w:spacing w:after="0"/>
              <w:ind w:firstLine="0"/>
              <w:jc w:val="left"/>
              <w:rPr>
                <w:rFonts w:ascii="Arial Narrow" w:hAnsi="Arial Narrow" w:cs="Arial"/>
                <w:color w:val="000000"/>
                <w:lang w:val="es-ES" w:eastAsia="es-ES"/>
              </w:rPr>
            </w:pPr>
            <w:r w:rsidRPr="000C1726">
              <w:rPr>
                <w:rFonts w:ascii="Arial Narrow" w:hAnsi="Arial Narrow" w:cs="Calibri"/>
                <w:color w:val="000000"/>
                <w:lang w:eastAsia="es-ES"/>
              </w:rPr>
              <w:t xml:space="preserve">Tasas </w:t>
            </w:r>
            <w:r>
              <w:rPr>
                <w:rFonts w:ascii="Arial Narrow" w:hAnsi="Arial Narrow" w:cs="Calibri"/>
                <w:color w:val="000000"/>
                <w:lang w:eastAsia="es-ES"/>
              </w:rPr>
              <w:t>y precios públicos</w:t>
            </w:r>
          </w:p>
        </w:tc>
        <w:tc>
          <w:tcPr>
            <w:tcW w:w="2181" w:type="pct"/>
            <w:tcBorders>
              <w:top w:val="single" w:sz="4" w:space="0" w:color="auto"/>
              <w:left w:val="nil"/>
              <w:bottom w:val="single" w:sz="2" w:space="0" w:color="auto"/>
              <w:right w:val="nil"/>
            </w:tcBorders>
            <w:vAlign w:val="center"/>
          </w:tcPr>
          <w:p w:rsidR="00C26729" w:rsidRPr="000C1726" w:rsidRDefault="00C26729" w:rsidP="004D712A">
            <w:pPr>
              <w:spacing w:after="0"/>
              <w:ind w:firstLine="0"/>
              <w:jc w:val="right"/>
              <w:rPr>
                <w:rFonts w:ascii="Arial Narrow" w:hAnsi="Arial Narrow" w:cs="Arial"/>
                <w:color w:val="000000"/>
                <w:lang w:val="es-ES" w:eastAsia="es-ES"/>
              </w:rPr>
            </w:pPr>
            <w:r>
              <w:rPr>
                <w:rFonts w:ascii="Arial Narrow" w:hAnsi="Arial Narrow" w:cs="Calibri"/>
                <w:color w:val="000000"/>
                <w:lang w:eastAsia="es-ES"/>
              </w:rPr>
              <w:t>1.114.716</w:t>
            </w:r>
          </w:p>
        </w:tc>
        <w:tc>
          <w:tcPr>
            <w:tcW w:w="834" w:type="pct"/>
            <w:tcBorders>
              <w:top w:val="single" w:sz="4" w:space="0" w:color="auto"/>
              <w:left w:val="nil"/>
              <w:bottom w:val="single" w:sz="2" w:space="0" w:color="auto"/>
              <w:right w:val="nil"/>
            </w:tcBorders>
            <w:noWrap/>
            <w:vAlign w:val="bottom"/>
          </w:tcPr>
          <w:p w:rsidR="00C26729" w:rsidRPr="00A774AE" w:rsidRDefault="00C26729" w:rsidP="009C3D77">
            <w:pPr>
              <w:spacing w:after="0"/>
              <w:ind w:firstLine="0"/>
              <w:jc w:val="right"/>
              <w:rPr>
                <w:rFonts w:ascii="Arial Narrow" w:hAnsi="Arial Narrow" w:cs="Calibri"/>
                <w:color w:val="000000"/>
                <w:lang w:eastAsia="es-ES"/>
              </w:rPr>
            </w:pPr>
            <w:r>
              <w:rPr>
                <w:rFonts w:ascii="Arial Narrow" w:hAnsi="Arial Narrow" w:cs="Calibri"/>
                <w:color w:val="000000"/>
                <w:lang w:eastAsia="es-ES"/>
              </w:rPr>
              <w:t>5,9</w:t>
            </w:r>
          </w:p>
        </w:tc>
        <w:tc>
          <w:tcPr>
            <w:tcW w:w="946" w:type="pct"/>
            <w:tcBorders>
              <w:top w:val="single" w:sz="4" w:space="0" w:color="auto"/>
              <w:left w:val="nil"/>
              <w:bottom w:val="single" w:sz="2" w:space="0" w:color="auto"/>
              <w:right w:val="nil"/>
            </w:tcBorders>
            <w:vAlign w:val="center"/>
          </w:tcPr>
          <w:p w:rsidR="00C26729" w:rsidRPr="000C1726" w:rsidRDefault="00C26729" w:rsidP="004D712A">
            <w:pPr>
              <w:spacing w:after="0"/>
              <w:ind w:firstLine="0"/>
              <w:jc w:val="right"/>
              <w:rPr>
                <w:rFonts w:ascii="Arial Narrow" w:hAnsi="Arial Narrow" w:cs="Arial"/>
                <w:color w:val="000000"/>
                <w:lang w:val="es-ES" w:eastAsia="es-ES"/>
              </w:rPr>
            </w:pPr>
            <w:r>
              <w:rPr>
                <w:rFonts w:ascii="Arial Narrow" w:hAnsi="Arial Narrow" w:cs="Calibri"/>
                <w:color w:val="000000"/>
                <w:lang w:eastAsia="es-ES"/>
              </w:rPr>
              <w:t>41</w:t>
            </w:r>
          </w:p>
        </w:tc>
      </w:tr>
      <w:tr w:rsidR="00C26729" w:rsidRPr="000C1726" w:rsidTr="00774D73">
        <w:trPr>
          <w:trHeight w:val="238"/>
          <w:jc w:val="center"/>
        </w:trPr>
        <w:tc>
          <w:tcPr>
            <w:tcW w:w="1039" w:type="pct"/>
            <w:tcBorders>
              <w:top w:val="single" w:sz="2" w:space="0" w:color="auto"/>
              <w:left w:val="nil"/>
              <w:bottom w:val="single" w:sz="4" w:space="0" w:color="auto"/>
              <w:right w:val="nil"/>
            </w:tcBorders>
            <w:vAlign w:val="center"/>
          </w:tcPr>
          <w:p w:rsidR="00C26729" w:rsidRPr="000C1726" w:rsidRDefault="00C26729" w:rsidP="004D712A">
            <w:pPr>
              <w:spacing w:after="0"/>
              <w:ind w:firstLine="0"/>
              <w:jc w:val="left"/>
              <w:rPr>
                <w:rFonts w:ascii="Arial Narrow" w:hAnsi="Arial Narrow" w:cs="Arial"/>
                <w:color w:val="000000"/>
                <w:lang w:val="es-ES" w:eastAsia="es-ES"/>
              </w:rPr>
            </w:pPr>
            <w:r w:rsidRPr="000C1726">
              <w:rPr>
                <w:rFonts w:ascii="Arial Narrow" w:hAnsi="Arial Narrow" w:cs="Calibri"/>
                <w:color w:val="000000"/>
                <w:lang w:eastAsia="es-ES"/>
              </w:rPr>
              <w:t>Otros ingresos</w:t>
            </w:r>
          </w:p>
        </w:tc>
        <w:tc>
          <w:tcPr>
            <w:tcW w:w="2181" w:type="pct"/>
            <w:tcBorders>
              <w:top w:val="single" w:sz="2" w:space="0" w:color="auto"/>
              <w:left w:val="nil"/>
              <w:bottom w:val="single" w:sz="4" w:space="0" w:color="auto"/>
              <w:right w:val="nil"/>
            </w:tcBorders>
            <w:vAlign w:val="center"/>
          </w:tcPr>
          <w:p w:rsidR="00C26729" w:rsidRPr="000C1726" w:rsidRDefault="00C26729" w:rsidP="004D712A">
            <w:pPr>
              <w:spacing w:after="0"/>
              <w:ind w:firstLine="0"/>
              <w:jc w:val="right"/>
              <w:rPr>
                <w:rFonts w:ascii="Arial Narrow" w:hAnsi="Arial Narrow" w:cs="Arial"/>
                <w:color w:val="000000"/>
                <w:lang w:val="es-ES" w:eastAsia="es-ES"/>
              </w:rPr>
            </w:pPr>
            <w:r>
              <w:rPr>
                <w:rFonts w:ascii="Arial Narrow" w:hAnsi="Arial Narrow" w:cs="Calibri"/>
                <w:color w:val="000000"/>
                <w:lang w:eastAsia="es-ES"/>
              </w:rPr>
              <w:t>326.681</w:t>
            </w:r>
          </w:p>
        </w:tc>
        <w:tc>
          <w:tcPr>
            <w:tcW w:w="834" w:type="pct"/>
            <w:tcBorders>
              <w:top w:val="single" w:sz="2" w:space="0" w:color="auto"/>
              <w:left w:val="nil"/>
              <w:bottom w:val="single" w:sz="4" w:space="0" w:color="auto"/>
              <w:right w:val="nil"/>
            </w:tcBorders>
            <w:noWrap/>
            <w:vAlign w:val="bottom"/>
          </w:tcPr>
          <w:p w:rsidR="00C26729" w:rsidRPr="00A774AE" w:rsidRDefault="00C26729" w:rsidP="00A774AE">
            <w:pPr>
              <w:spacing w:after="0"/>
              <w:ind w:firstLine="0"/>
              <w:jc w:val="right"/>
              <w:rPr>
                <w:rFonts w:ascii="Arial Narrow" w:hAnsi="Arial Narrow" w:cs="Calibri"/>
                <w:color w:val="000000"/>
                <w:lang w:eastAsia="es-ES"/>
              </w:rPr>
            </w:pPr>
            <w:r>
              <w:rPr>
                <w:rFonts w:ascii="Arial Narrow" w:hAnsi="Arial Narrow" w:cs="Calibri"/>
                <w:color w:val="000000"/>
                <w:lang w:eastAsia="es-ES"/>
              </w:rPr>
              <w:t>1,7</w:t>
            </w:r>
          </w:p>
        </w:tc>
        <w:tc>
          <w:tcPr>
            <w:tcW w:w="946" w:type="pct"/>
            <w:tcBorders>
              <w:top w:val="single" w:sz="2" w:space="0" w:color="auto"/>
              <w:left w:val="nil"/>
              <w:bottom w:val="single" w:sz="4" w:space="0" w:color="auto"/>
              <w:right w:val="nil"/>
            </w:tcBorders>
            <w:vAlign w:val="center"/>
          </w:tcPr>
          <w:p w:rsidR="00C26729" w:rsidRPr="000C1726" w:rsidRDefault="00C26729" w:rsidP="004D712A">
            <w:pPr>
              <w:spacing w:after="0"/>
              <w:ind w:firstLine="0"/>
              <w:jc w:val="right"/>
              <w:rPr>
                <w:rFonts w:ascii="Arial Narrow" w:hAnsi="Arial Narrow" w:cs="Arial"/>
                <w:color w:val="000000"/>
                <w:lang w:val="es-ES" w:eastAsia="es-ES"/>
              </w:rPr>
            </w:pPr>
            <w:r>
              <w:rPr>
                <w:rFonts w:ascii="Arial Narrow" w:hAnsi="Arial Narrow" w:cs="Calibri"/>
                <w:color w:val="000000"/>
                <w:lang w:eastAsia="es-ES"/>
              </w:rPr>
              <w:t>-11</w:t>
            </w:r>
          </w:p>
        </w:tc>
      </w:tr>
    </w:tbl>
    <w:p w:rsidR="00C26729" w:rsidRDefault="00C26729" w:rsidP="001D77BA">
      <w:pPr>
        <w:pStyle w:val="texto"/>
        <w:tabs>
          <w:tab w:val="left" w:pos="708"/>
        </w:tabs>
        <w:spacing w:before="200" w:after="200"/>
        <w:rPr>
          <w:szCs w:val="26"/>
        </w:rPr>
      </w:pPr>
      <w:r>
        <w:rPr>
          <w:szCs w:val="26"/>
        </w:rPr>
        <w:t xml:space="preserve">Hemos revisado </w:t>
      </w:r>
      <w:r w:rsidRPr="001760DD">
        <w:rPr>
          <w:szCs w:val="26"/>
        </w:rPr>
        <w:t>una muestra sobre la</w:t>
      </w:r>
      <w:r>
        <w:rPr>
          <w:szCs w:val="26"/>
        </w:rPr>
        <w:t>s</w:t>
      </w:r>
      <w:r w:rsidRPr="001760DD">
        <w:rPr>
          <w:szCs w:val="26"/>
        </w:rPr>
        <w:t xml:space="preserve"> siguiente</w:t>
      </w:r>
      <w:r>
        <w:rPr>
          <w:szCs w:val="26"/>
        </w:rPr>
        <w:t>s</w:t>
      </w:r>
      <w:r w:rsidRPr="001760DD">
        <w:rPr>
          <w:szCs w:val="26"/>
        </w:rPr>
        <w:t xml:space="preserve"> partida</w:t>
      </w:r>
      <w:r>
        <w:rPr>
          <w:szCs w:val="26"/>
        </w:rPr>
        <w:t>s</w:t>
      </w:r>
      <w:r w:rsidRPr="001760DD">
        <w:rPr>
          <w:szCs w:val="26"/>
        </w:rPr>
        <w:t xml:space="preserve"> de otros ingresos: </w:t>
      </w:r>
    </w:p>
    <w:tbl>
      <w:tblPr>
        <w:tblW w:w="9385" w:type="dxa"/>
        <w:jc w:val="center"/>
        <w:tblInd w:w="-723" w:type="dxa"/>
        <w:tblBorders>
          <w:top w:val="single" w:sz="4" w:space="0" w:color="auto"/>
          <w:bottom w:val="single" w:sz="4" w:space="0" w:color="auto"/>
          <w:insideH w:val="single" w:sz="4" w:space="0" w:color="auto"/>
        </w:tblBorders>
        <w:tblLook w:val="01E0" w:firstRow="1" w:lastRow="1" w:firstColumn="1" w:lastColumn="1" w:noHBand="0" w:noVBand="0"/>
      </w:tblPr>
      <w:tblGrid>
        <w:gridCol w:w="4384"/>
        <w:gridCol w:w="1561"/>
        <w:gridCol w:w="1796"/>
        <w:gridCol w:w="1629"/>
        <w:gridCol w:w="15"/>
      </w:tblGrid>
      <w:tr w:rsidR="00C26729" w:rsidRPr="00A8391A" w:rsidTr="00B95B48">
        <w:trPr>
          <w:trHeight w:val="227"/>
          <w:jc w:val="center"/>
        </w:trPr>
        <w:tc>
          <w:tcPr>
            <w:tcW w:w="4384" w:type="dxa"/>
            <w:tcBorders>
              <w:left w:val="nil"/>
              <w:right w:val="nil"/>
            </w:tcBorders>
            <w:shd w:val="clear" w:color="auto" w:fill="FABF8F"/>
            <w:vAlign w:val="center"/>
          </w:tcPr>
          <w:p w:rsidR="00C26729" w:rsidRPr="00A8391A" w:rsidRDefault="00C26729" w:rsidP="004D712A">
            <w:pPr>
              <w:pStyle w:val="Textoindependiente"/>
              <w:jc w:val="left"/>
              <w:rPr>
                <w:rFonts w:cs="Arial"/>
                <w:sz w:val="18"/>
                <w:szCs w:val="18"/>
              </w:rPr>
            </w:pPr>
            <w:r w:rsidRPr="00A8391A">
              <w:rPr>
                <w:rFonts w:cs="Arial"/>
                <w:sz w:val="18"/>
                <w:szCs w:val="18"/>
              </w:rPr>
              <w:t>Concepto</w:t>
            </w:r>
          </w:p>
        </w:tc>
        <w:tc>
          <w:tcPr>
            <w:tcW w:w="3357" w:type="dxa"/>
            <w:gridSpan w:val="2"/>
            <w:tcBorders>
              <w:left w:val="nil"/>
              <w:right w:val="nil"/>
            </w:tcBorders>
            <w:shd w:val="clear" w:color="auto" w:fill="FABF8F"/>
            <w:vAlign w:val="center"/>
          </w:tcPr>
          <w:p w:rsidR="00C26729" w:rsidRPr="00A8391A" w:rsidRDefault="00C26729" w:rsidP="004D712A">
            <w:pPr>
              <w:pStyle w:val="Textoindependiente"/>
              <w:jc w:val="right"/>
              <w:rPr>
                <w:rFonts w:cs="Arial"/>
                <w:sz w:val="18"/>
                <w:szCs w:val="18"/>
              </w:rPr>
            </w:pPr>
            <w:r w:rsidRPr="00A8391A">
              <w:rPr>
                <w:rFonts w:cs="Arial"/>
                <w:sz w:val="18"/>
                <w:szCs w:val="18"/>
              </w:rPr>
              <w:t>Importe</w:t>
            </w:r>
          </w:p>
        </w:tc>
        <w:tc>
          <w:tcPr>
            <w:tcW w:w="1644" w:type="dxa"/>
            <w:gridSpan w:val="2"/>
            <w:tcBorders>
              <w:left w:val="nil"/>
              <w:right w:val="nil"/>
            </w:tcBorders>
            <w:shd w:val="clear" w:color="auto" w:fill="FABF8F"/>
            <w:vAlign w:val="center"/>
          </w:tcPr>
          <w:p w:rsidR="00C26729" w:rsidRDefault="00C26729" w:rsidP="004D712A">
            <w:pPr>
              <w:pStyle w:val="Textoindependiente"/>
              <w:jc w:val="right"/>
              <w:rPr>
                <w:rFonts w:cs="Arial"/>
                <w:sz w:val="18"/>
                <w:szCs w:val="18"/>
              </w:rPr>
            </w:pPr>
            <w:r>
              <w:rPr>
                <w:rFonts w:cs="Arial"/>
                <w:sz w:val="18"/>
                <w:szCs w:val="18"/>
              </w:rPr>
              <w:t>% Variación</w:t>
            </w:r>
          </w:p>
          <w:p w:rsidR="00C26729" w:rsidRPr="009037D4" w:rsidRDefault="00C26729" w:rsidP="004D712A">
            <w:pPr>
              <w:pStyle w:val="Textoindependiente"/>
              <w:jc w:val="right"/>
              <w:rPr>
                <w:rFonts w:cs="Arial"/>
                <w:sz w:val="18"/>
                <w:szCs w:val="18"/>
              </w:rPr>
            </w:pPr>
            <w:r>
              <w:rPr>
                <w:rFonts w:cs="Arial"/>
                <w:sz w:val="18"/>
                <w:szCs w:val="18"/>
              </w:rPr>
              <w:t xml:space="preserve"> 2018/2017</w:t>
            </w:r>
          </w:p>
        </w:tc>
      </w:tr>
      <w:tr w:rsidR="00C26729" w:rsidRPr="0031352B" w:rsidTr="00B95B48">
        <w:trPr>
          <w:gridAfter w:val="1"/>
          <w:wAfter w:w="15" w:type="dxa"/>
          <w:trHeight w:val="238"/>
          <w:jc w:val="center"/>
        </w:trPr>
        <w:tc>
          <w:tcPr>
            <w:tcW w:w="5945" w:type="dxa"/>
            <w:gridSpan w:val="2"/>
            <w:tcBorders>
              <w:bottom w:val="single" w:sz="2" w:space="0" w:color="auto"/>
            </w:tcBorders>
          </w:tcPr>
          <w:p w:rsidR="00C26729" w:rsidRPr="0031352B" w:rsidRDefault="00C26729" w:rsidP="004D712A">
            <w:pPr>
              <w:pStyle w:val="Textoindependiente"/>
              <w:jc w:val="left"/>
              <w:rPr>
                <w:rFonts w:ascii="Arial Narrow" w:hAnsi="Arial Narrow" w:cs="Calibri"/>
                <w:sz w:val="20"/>
              </w:rPr>
            </w:pPr>
            <w:bookmarkStart w:id="119" w:name="_Toc419808250"/>
            <w:bookmarkStart w:id="120" w:name="_Toc419882720"/>
            <w:bookmarkStart w:id="121" w:name="_Toc451242411"/>
            <w:bookmarkStart w:id="122" w:name="_Toc451505877"/>
            <w:bookmarkStart w:id="123" w:name="_Toc451933597"/>
            <w:bookmarkStart w:id="124" w:name="_Toc451933656"/>
            <w:r>
              <w:rPr>
                <w:rFonts w:ascii="Arial Narrow" w:hAnsi="Arial Narrow" w:cs="Calibri"/>
                <w:sz w:val="20"/>
              </w:rPr>
              <w:t>Licencias urbanísticas</w:t>
            </w:r>
          </w:p>
        </w:tc>
        <w:tc>
          <w:tcPr>
            <w:tcW w:w="1796" w:type="dxa"/>
            <w:tcBorders>
              <w:bottom w:val="single" w:sz="2" w:space="0" w:color="auto"/>
            </w:tcBorders>
            <w:vAlign w:val="center"/>
          </w:tcPr>
          <w:p w:rsidR="00C26729" w:rsidRPr="0031352B" w:rsidRDefault="00C26729" w:rsidP="00B95B48">
            <w:pPr>
              <w:pStyle w:val="Textoindependiente"/>
              <w:jc w:val="right"/>
              <w:rPr>
                <w:rFonts w:ascii="Arial Narrow" w:hAnsi="Arial Narrow" w:cs="Calibri"/>
                <w:sz w:val="20"/>
              </w:rPr>
            </w:pPr>
            <w:r>
              <w:rPr>
                <w:rFonts w:ascii="Arial Narrow" w:hAnsi="Arial Narrow" w:cs="Calibri"/>
                <w:sz w:val="20"/>
              </w:rPr>
              <w:t>334.502</w:t>
            </w:r>
          </w:p>
        </w:tc>
        <w:tc>
          <w:tcPr>
            <w:tcW w:w="1629" w:type="dxa"/>
            <w:tcBorders>
              <w:bottom w:val="single" w:sz="2" w:space="0" w:color="auto"/>
            </w:tcBorders>
            <w:vAlign w:val="center"/>
          </w:tcPr>
          <w:p w:rsidR="00C26729" w:rsidRPr="0031352B" w:rsidRDefault="00C26729" w:rsidP="004D712A">
            <w:pPr>
              <w:pStyle w:val="Textoindependiente"/>
              <w:jc w:val="right"/>
              <w:rPr>
                <w:rFonts w:ascii="Arial Narrow" w:hAnsi="Arial Narrow" w:cs="Calibri"/>
                <w:sz w:val="20"/>
              </w:rPr>
            </w:pPr>
            <w:r>
              <w:rPr>
                <w:rFonts w:ascii="Arial Narrow" w:hAnsi="Arial Narrow" w:cs="Calibri"/>
                <w:sz w:val="20"/>
              </w:rPr>
              <w:t>209</w:t>
            </w:r>
          </w:p>
        </w:tc>
      </w:tr>
      <w:tr w:rsidR="00C26729" w:rsidRPr="0031352B" w:rsidTr="00B95B48">
        <w:trPr>
          <w:gridAfter w:val="1"/>
          <w:wAfter w:w="15" w:type="dxa"/>
          <w:trHeight w:val="238"/>
          <w:jc w:val="center"/>
        </w:trPr>
        <w:tc>
          <w:tcPr>
            <w:tcW w:w="5945" w:type="dxa"/>
            <w:gridSpan w:val="2"/>
            <w:tcBorders>
              <w:top w:val="single" w:sz="2" w:space="0" w:color="auto"/>
              <w:bottom w:val="single" w:sz="2" w:space="0" w:color="auto"/>
            </w:tcBorders>
          </w:tcPr>
          <w:p w:rsidR="00C26729" w:rsidRPr="0031352B" w:rsidRDefault="00C26729" w:rsidP="004D712A">
            <w:pPr>
              <w:pStyle w:val="Textoindependiente"/>
              <w:jc w:val="left"/>
              <w:rPr>
                <w:rFonts w:ascii="Arial Narrow" w:hAnsi="Arial Narrow" w:cs="Calibri"/>
                <w:sz w:val="20"/>
              </w:rPr>
            </w:pPr>
            <w:r>
              <w:rPr>
                <w:rFonts w:ascii="Arial Narrow" w:hAnsi="Arial Narrow" w:cs="Calibri"/>
                <w:sz w:val="20"/>
              </w:rPr>
              <w:t>Servicios educativos</w:t>
            </w:r>
          </w:p>
        </w:tc>
        <w:tc>
          <w:tcPr>
            <w:tcW w:w="1796" w:type="dxa"/>
            <w:tcBorders>
              <w:top w:val="single" w:sz="2" w:space="0" w:color="auto"/>
              <w:bottom w:val="single" w:sz="2" w:space="0" w:color="auto"/>
            </w:tcBorders>
            <w:vAlign w:val="center"/>
          </w:tcPr>
          <w:p w:rsidR="00C26729" w:rsidRPr="0031352B" w:rsidRDefault="00C26729" w:rsidP="00B95B48">
            <w:pPr>
              <w:pStyle w:val="Textoindependiente"/>
              <w:jc w:val="right"/>
              <w:rPr>
                <w:rFonts w:ascii="Arial Narrow" w:hAnsi="Arial Narrow" w:cs="Calibri"/>
                <w:sz w:val="20"/>
              </w:rPr>
            </w:pPr>
            <w:r>
              <w:rPr>
                <w:rFonts w:ascii="Arial Narrow" w:hAnsi="Arial Narrow" w:cs="Calibri"/>
                <w:sz w:val="20"/>
              </w:rPr>
              <w:t>211.588</w:t>
            </w:r>
          </w:p>
        </w:tc>
        <w:tc>
          <w:tcPr>
            <w:tcW w:w="1629" w:type="dxa"/>
            <w:tcBorders>
              <w:top w:val="single" w:sz="2" w:space="0" w:color="auto"/>
              <w:bottom w:val="single" w:sz="2" w:space="0" w:color="auto"/>
            </w:tcBorders>
            <w:vAlign w:val="center"/>
          </w:tcPr>
          <w:p w:rsidR="00C26729" w:rsidRPr="0031352B" w:rsidRDefault="00C26729" w:rsidP="004D712A">
            <w:pPr>
              <w:pStyle w:val="Textoindependiente"/>
              <w:jc w:val="right"/>
              <w:rPr>
                <w:rFonts w:ascii="Arial Narrow" w:hAnsi="Arial Narrow" w:cs="Calibri"/>
                <w:sz w:val="20"/>
              </w:rPr>
            </w:pPr>
            <w:r>
              <w:rPr>
                <w:rFonts w:ascii="Arial Narrow" w:hAnsi="Arial Narrow" w:cs="Calibri"/>
                <w:sz w:val="20"/>
              </w:rPr>
              <w:t>44</w:t>
            </w:r>
          </w:p>
        </w:tc>
      </w:tr>
      <w:tr w:rsidR="00C26729" w:rsidRPr="003F6E35" w:rsidTr="00B95B48">
        <w:trPr>
          <w:gridAfter w:val="1"/>
          <w:wAfter w:w="15" w:type="dxa"/>
          <w:trHeight w:val="238"/>
          <w:jc w:val="center"/>
        </w:trPr>
        <w:tc>
          <w:tcPr>
            <w:tcW w:w="5945" w:type="dxa"/>
            <w:gridSpan w:val="2"/>
            <w:tcBorders>
              <w:top w:val="single" w:sz="2" w:space="0" w:color="auto"/>
              <w:bottom w:val="single" w:sz="2" w:space="0" w:color="auto"/>
            </w:tcBorders>
          </w:tcPr>
          <w:p w:rsidR="00C26729" w:rsidRPr="003F6E35" w:rsidRDefault="00C26729" w:rsidP="009E61C3">
            <w:pPr>
              <w:pStyle w:val="Textoindependiente"/>
              <w:jc w:val="left"/>
              <w:rPr>
                <w:rFonts w:ascii="Arial Narrow" w:hAnsi="Arial Narrow" w:cs="Calibri"/>
                <w:sz w:val="20"/>
              </w:rPr>
            </w:pPr>
            <w:r w:rsidRPr="003F6E35">
              <w:rPr>
                <w:rFonts w:ascii="Arial Narrow" w:hAnsi="Arial Narrow" w:cs="Calibri"/>
                <w:sz w:val="20"/>
              </w:rPr>
              <w:t xml:space="preserve">Intereses de demora y </w:t>
            </w:r>
            <w:r>
              <w:rPr>
                <w:rFonts w:ascii="Arial Narrow" w:hAnsi="Arial Narrow" w:cs="Calibri"/>
                <w:sz w:val="20"/>
              </w:rPr>
              <w:t>recargo</w:t>
            </w:r>
            <w:r w:rsidRPr="003F6E35">
              <w:rPr>
                <w:rFonts w:ascii="Arial Narrow" w:hAnsi="Arial Narrow" w:cs="Calibri"/>
                <w:sz w:val="20"/>
              </w:rPr>
              <w:t>s</w:t>
            </w:r>
          </w:p>
        </w:tc>
        <w:tc>
          <w:tcPr>
            <w:tcW w:w="1796" w:type="dxa"/>
            <w:tcBorders>
              <w:top w:val="single" w:sz="2" w:space="0" w:color="auto"/>
              <w:bottom w:val="single" w:sz="2" w:space="0" w:color="auto"/>
            </w:tcBorders>
            <w:vAlign w:val="center"/>
          </w:tcPr>
          <w:p w:rsidR="00C26729" w:rsidRPr="003F6E35" w:rsidRDefault="00C26729" w:rsidP="00B95B48">
            <w:pPr>
              <w:pStyle w:val="Textoindependiente"/>
              <w:jc w:val="right"/>
              <w:rPr>
                <w:rFonts w:ascii="Arial Narrow" w:hAnsi="Arial Narrow" w:cs="Calibri"/>
                <w:sz w:val="20"/>
              </w:rPr>
            </w:pPr>
            <w:r>
              <w:rPr>
                <w:rFonts w:ascii="Arial Narrow" w:hAnsi="Arial Narrow" w:cs="Calibri"/>
                <w:sz w:val="20"/>
              </w:rPr>
              <w:t>87.822</w:t>
            </w:r>
          </w:p>
        </w:tc>
        <w:tc>
          <w:tcPr>
            <w:tcW w:w="1629" w:type="dxa"/>
            <w:tcBorders>
              <w:top w:val="single" w:sz="2" w:space="0" w:color="auto"/>
              <w:bottom w:val="single" w:sz="2" w:space="0" w:color="auto"/>
            </w:tcBorders>
            <w:vAlign w:val="center"/>
          </w:tcPr>
          <w:p w:rsidR="00C26729" w:rsidRPr="003F6E35" w:rsidRDefault="00C26729" w:rsidP="00FF789B">
            <w:pPr>
              <w:pStyle w:val="Textoindependiente"/>
              <w:jc w:val="right"/>
              <w:rPr>
                <w:rFonts w:ascii="Arial Narrow" w:hAnsi="Arial Narrow" w:cs="Calibri"/>
                <w:sz w:val="20"/>
              </w:rPr>
            </w:pPr>
            <w:r>
              <w:rPr>
                <w:rFonts w:ascii="Arial Narrow" w:hAnsi="Arial Narrow" w:cs="Calibri"/>
                <w:sz w:val="20"/>
              </w:rPr>
              <w:t>-31</w:t>
            </w:r>
          </w:p>
        </w:tc>
      </w:tr>
      <w:tr w:rsidR="00C26729" w:rsidRPr="003F6E35" w:rsidTr="00B95B48">
        <w:trPr>
          <w:gridAfter w:val="1"/>
          <w:wAfter w:w="15" w:type="dxa"/>
          <w:trHeight w:val="238"/>
          <w:jc w:val="center"/>
        </w:trPr>
        <w:tc>
          <w:tcPr>
            <w:tcW w:w="5945" w:type="dxa"/>
            <w:gridSpan w:val="2"/>
            <w:tcBorders>
              <w:top w:val="single" w:sz="2" w:space="0" w:color="auto"/>
            </w:tcBorders>
          </w:tcPr>
          <w:p w:rsidR="00C26729" w:rsidRPr="003F6E35" w:rsidRDefault="00C26729" w:rsidP="009E61C3">
            <w:pPr>
              <w:pStyle w:val="Textoindependiente"/>
              <w:jc w:val="left"/>
              <w:rPr>
                <w:rFonts w:ascii="Arial Narrow" w:hAnsi="Arial Narrow" w:cs="Calibri"/>
                <w:sz w:val="20"/>
              </w:rPr>
            </w:pPr>
            <w:r>
              <w:rPr>
                <w:rFonts w:ascii="Arial Narrow" w:hAnsi="Arial Narrow" w:cs="Calibri"/>
                <w:sz w:val="20"/>
              </w:rPr>
              <w:t>Multas</w:t>
            </w:r>
          </w:p>
        </w:tc>
        <w:tc>
          <w:tcPr>
            <w:tcW w:w="1796" w:type="dxa"/>
            <w:tcBorders>
              <w:top w:val="single" w:sz="2" w:space="0" w:color="auto"/>
            </w:tcBorders>
            <w:vAlign w:val="center"/>
          </w:tcPr>
          <w:p w:rsidR="00C26729" w:rsidRPr="003F6E35" w:rsidRDefault="00C26729" w:rsidP="00B95B48">
            <w:pPr>
              <w:pStyle w:val="Textoindependiente"/>
              <w:jc w:val="right"/>
              <w:rPr>
                <w:rFonts w:ascii="Arial Narrow" w:hAnsi="Arial Narrow" w:cs="Calibri"/>
                <w:sz w:val="20"/>
              </w:rPr>
            </w:pPr>
            <w:r>
              <w:rPr>
                <w:rFonts w:ascii="Arial Narrow" w:hAnsi="Arial Narrow" w:cs="Calibri"/>
                <w:sz w:val="20"/>
              </w:rPr>
              <w:t>69.893</w:t>
            </w:r>
          </w:p>
        </w:tc>
        <w:tc>
          <w:tcPr>
            <w:tcW w:w="1629" w:type="dxa"/>
            <w:tcBorders>
              <w:top w:val="single" w:sz="2" w:space="0" w:color="auto"/>
            </w:tcBorders>
            <w:vAlign w:val="center"/>
          </w:tcPr>
          <w:p w:rsidR="00C26729" w:rsidRPr="003F6E35" w:rsidRDefault="00C26729" w:rsidP="004D712A">
            <w:pPr>
              <w:pStyle w:val="Textoindependiente"/>
              <w:jc w:val="right"/>
              <w:rPr>
                <w:rFonts w:ascii="Arial Narrow" w:hAnsi="Arial Narrow" w:cs="Calibri"/>
                <w:sz w:val="20"/>
              </w:rPr>
            </w:pPr>
            <w:r>
              <w:rPr>
                <w:rFonts w:ascii="Arial Narrow" w:hAnsi="Arial Narrow" w:cs="Calibri"/>
                <w:sz w:val="20"/>
              </w:rPr>
              <w:t>9</w:t>
            </w:r>
          </w:p>
        </w:tc>
      </w:tr>
    </w:tbl>
    <w:p w:rsidR="00C26729" w:rsidRDefault="00C26729" w:rsidP="001D77BA">
      <w:pPr>
        <w:pStyle w:val="texto"/>
        <w:tabs>
          <w:tab w:val="clear" w:pos="2835"/>
          <w:tab w:val="clear" w:pos="3969"/>
          <w:tab w:val="clear" w:pos="5103"/>
          <w:tab w:val="clear" w:pos="6237"/>
          <w:tab w:val="clear" w:pos="7371"/>
          <w:tab w:val="left" w:pos="480"/>
          <w:tab w:val="num" w:pos="720"/>
          <w:tab w:val="num" w:pos="1320"/>
          <w:tab w:val="num" w:pos="1948"/>
        </w:tabs>
        <w:spacing w:before="200" w:after="120"/>
        <w:rPr>
          <w:rFonts w:cs="Arial"/>
        </w:rPr>
      </w:pPr>
      <w:r>
        <w:rPr>
          <w:rFonts w:cs="Arial"/>
        </w:rPr>
        <w:t>La variación de las tasas por licencias urbanísticas está motivada por el incremento en las licencias de obra derivadas del desarrollo urbanístico de Erripagaña al que nos hemos referido en el apartado relativo al ICIO.</w:t>
      </w:r>
    </w:p>
    <w:p w:rsidR="00C26729" w:rsidRPr="008D0BC4" w:rsidRDefault="00C26729" w:rsidP="001D77BA">
      <w:pPr>
        <w:pStyle w:val="texto"/>
        <w:tabs>
          <w:tab w:val="left" w:pos="708"/>
        </w:tabs>
        <w:spacing w:after="120"/>
        <w:rPr>
          <w:szCs w:val="26"/>
        </w:rPr>
      </w:pPr>
      <w:r w:rsidRPr="008D0BC4">
        <w:rPr>
          <w:szCs w:val="26"/>
        </w:rPr>
        <w:t>De</w:t>
      </w:r>
      <w:r>
        <w:rPr>
          <w:szCs w:val="26"/>
        </w:rPr>
        <w:t xml:space="preserve">l trabajo realizado hemos comprobado que, </w:t>
      </w:r>
      <w:r w:rsidRPr="008D0BC4">
        <w:rPr>
          <w:szCs w:val="26"/>
        </w:rPr>
        <w:t>en general</w:t>
      </w:r>
      <w:r>
        <w:rPr>
          <w:szCs w:val="26"/>
        </w:rPr>
        <w:t>,</w:t>
      </w:r>
      <w:r w:rsidRPr="008D0BC4">
        <w:rPr>
          <w:szCs w:val="26"/>
        </w:rPr>
        <w:t xml:space="preserve"> su liquidación y recaudación se </w:t>
      </w:r>
      <w:r>
        <w:rPr>
          <w:szCs w:val="26"/>
        </w:rPr>
        <w:t xml:space="preserve">ha </w:t>
      </w:r>
      <w:r w:rsidRPr="008D0BC4">
        <w:rPr>
          <w:szCs w:val="26"/>
        </w:rPr>
        <w:t>realiza</w:t>
      </w:r>
      <w:r>
        <w:rPr>
          <w:szCs w:val="26"/>
        </w:rPr>
        <w:t>do</w:t>
      </w:r>
      <w:r w:rsidRPr="008D0BC4">
        <w:rPr>
          <w:szCs w:val="26"/>
        </w:rPr>
        <w:t xml:space="preserve"> de conformidad con la normativa aplicable, si bien señalamos lo siguiente: </w:t>
      </w:r>
    </w:p>
    <w:bookmarkEnd w:id="119"/>
    <w:bookmarkEnd w:id="120"/>
    <w:bookmarkEnd w:id="121"/>
    <w:bookmarkEnd w:id="122"/>
    <w:bookmarkEnd w:id="123"/>
    <w:bookmarkEnd w:id="124"/>
    <w:p w:rsidR="00C26729" w:rsidRPr="00C45D61" w:rsidRDefault="00C26729" w:rsidP="001D77BA">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20"/>
        <w:rPr>
          <w:szCs w:val="26"/>
        </w:rPr>
      </w:pPr>
      <w:r w:rsidRPr="00C45D61">
        <w:rPr>
          <w:rFonts w:cs="Arial"/>
        </w:rPr>
        <w:t>El procedimiento de gestión de multas no deja ninguna constancia de los boletines que se destruyen porque se ha</w:t>
      </w:r>
      <w:r>
        <w:rPr>
          <w:rFonts w:cs="Arial"/>
        </w:rPr>
        <w:t>ya</w:t>
      </w:r>
      <w:r w:rsidRPr="00C45D61">
        <w:rPr>
          <w:rFonts w:cs="Arial"/>
        </w:rPr>
        <w:t xml:space="preserve"> producido algún error al redactarlos.</w:t>
      </w:r>
    </w:p>
    <w:p w:rsidR="00C26729" w:rsidRPr="008D686D" w:rsidRDefault="00C26729" w:rsidP="001D77BA">
      <w:pPr>
        <w:pStyle w:val="texto"/>
        <w:tabs>
          <w:tab w:val="clear" w:pos="2835"/>
          <w:tab w:val="clear" w:pos="3969"/>
          <w:tab w:val="clear" w:pos="5103"/>
          <w:tab w:val="clear" w:pos="6237"/>
          <w:tab w:val="clear" w:pos="7371"/>
          <w:tab w:val="num" w:pos="284"/>
          <w:tab w:val="num" w:pos="720"/>
          <w:tab w:val="num" w:pos="1320"/>
        </w:tabs>
        <w:spacing w:after="120"/>
        <w:rPr>
          <w:rFonts w:cs="Arial"/>
        </w:rPr>
      </w:pPr>
      <w:r w:rsidRPr="008D686D">
        <w:rPr>
          <w:rFonts w:cs="Arial"/>
        </w:rPr>
        <w:t>Recomendamos:</w:t>
      </w:r>
    </w:p>
    <w:p w:rsidR="00C26729" w:rsidRPr="00C45D61" w:rsidRDefault="00C26729" w:rsidP="001D77BA">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20"/>
        <w:rPr>
          <w:rFonts w:cs="Arial"/>
          <w:i/>
        </w:rPr>
      </w:pPr>
      <w:r w:rsidRPr="00C45D61">
        <w:rPr>
          <w:rFonts w:cs="Arial"/>
          <w:i/>
        </w:rPr>
        <w:t>Mejorar el procedimiento de seguimiento de multas para garantizar un control ad</w:t>
      </w:r>
      <w:r w:rsidRPr="00C45D61">
        <w:rPr>
          <w:rFonts w:cs="Arial"/>
          <w:i/>
        </w:rPr>
        <w:t>e</w:t>
      </w:r>
      <w:r w:rsidRPr="00C45D61">
        <w:rPr>
          <w:rFonts w:cs="Arial"/>
          <w:i/>
        </w:rPr>
        <w:t>cuado de la totalidad de las mismas.</w:t>
      </w:r>
    </w:p>
    <w:p w:rsidR="00C26729" w:rsidRPr="00C149E6" w:rsidRDefault="00C26729" w:rsidP="001D77BA">
      <w:pPr>
        <w:pStyle w:val="atitulo3"/>
        <w:spacing w:before="200" w:after="200"/>
      </w:pPr>
      <w:bookmarkStart w:id="125" w:name="_Toc455146003"/>
      <w:r w:rsidRPr="00C45D61">
        <w:t>VI.5.8. Ingresos por transferencias</w:t>
      </w:r>
      <w:bookmarkEnd w:id="125"/>
    </w:p>
    <w:p w:rsidR="00C26729" w:rsidRDefault="00C26729" w:rsidP="001D77BA">
      <w:pPr>
        <w:pStyle w:val="texto"/>
        <w:tabs>
          <w:tab w:val="clear" w:pos="2835"/>
          <w:tab w:val="clear" w:pos="3969"/>
          <w:tab w:val="clear" w:pos="5103"/>
          <w:tab w:val="clear" w:pos="6237"/>
          <w:tab w:val="clear" w:pos="7371"/>
        </w:tabs>
        <w:spacing w:after="120"/>
      </w:pPr>
      <w:r w:rsidRPr="00823A14">
        <w:t>Los ingresos</w:t>
      </w:r>
      <w:r>
        <w:t xml:space="preserve"> por transferencias corrientes y de capital ascendieron respectivamente a 6,9 y 0,5 millones de euros, suponiendo en su conjunto el 39 por ciento del total de ingr</w:t>
      </w:r>
      <w:r>
        <w:t>e</w:t>
      </w:r>
      <w:r>
        <w:t xml:space="preserve">sos. </w:t>
      </w:r>
    </w:p>
    <w:p w:rsidR="00C26729" w:rsidRPr="00E66FE6" w:rsidRDefault="00C26729" w:rsidP="001D77BA">
      <w:pPr>
        <w:pStyle w:val="texto"/>
        <w:tabs>
          <w:tab w:val="clear" w:pos="2835"/>
          <w:tab w:val="clear" w:pos="3969"/>
          <w:tab w:val="clear" w:pos="5103"/>
          <w:tab w:val="clear" w:pos="6237"/>
          <w:tab w:val="clear" w:pos="7371"/>
        </w:tabs>
        <w:spacing w:after="200"/>
        <w:rPr>
          <w:spacing w:val="4"/>
        </w:rPr>
      </w:pPr>
      <w:r w:rsidRPr="00E66FE6">
        <w:rPr>
          <w:spacing w:val="4"/>
        </w:rPr>
        <w:t>Los datos comparativos con el año anterior reflejan las siguientes variaciones:</w:t>
      </w:r>
    </w:p>
    <w:tbl>
      <w:tblPr>
        <w:tblW w:w="5000" w:type="pct"/>
        <w:jc w:val="center"/>
        <w:tblBorders>
          <w:top w:val="single" w:sz="4" w:space="0" w:color="auto"/>
          <w:bottom w:val="single" w:sz="4" w:space="0" w:color="auto"/>
        </w:tblBorders>
        <w:tblLayout w:type="fixed"/>
        <w:tblCellMar>
          <w:left w:w="70" w:type="dxa"/>
          <w:right w:w="70" w:type="dxa"/>
        </w:tblCellMar>
        <w:tblLook w:val="00A0" w:firstRow="1" w:lastRow="0" w:firstColumn="1" w:lastColumn="0" w:noHBand="0" w:noVBand="0"/>
      </w:tblPr>
      <w:tblGrid>
        <w:gridCol w:w="3612"/>
        <w:gridCol w:w="1420"/>
        <w:gridCol w:w="992"/>
        <w:gridCol w:w="1558"/>
        <w:gridCol w:w="1772"/>
      </w:tblGrid>
      <w:tr w:rsidR="00C26729" w:rsidRPr="002C5B95" w:rsidTr="00664689">
        <w:trPr>
          <w:trHeight w:val="198"/>
          <w:jc w:val="center"/>
        </w:trPr>
        <w:tc>
          <w:tcPr>
            <w:tcW w:w="2690" w:type="pct"/>
            <w:gridSpan w:val="2"/>
            <w:vMerge w:val="restart"/>
            <w:tcBorders>
              <w:top w:val="single" w:sz="4" w:space="0" w:color="auto"/>
              <w:bottom w:val="single" w:sz="4" w:space="0" w:color="auto"/>
            </w:tcBorders>
            <w:shd w:val="clear" w:color="auto" w:fill="FABF8F"/>
            <w:vAlign w:val="center"/>
          </w:tcPr>
          <w:p w:rsidR="00C26729" w:rsidRPr="00E66FE6" w:rsidRDefault="00C26729" w:rsidP="004D712A">
            <w:pPr>
              <w:pStyle w:val="cuadroCabe"/>
              <w:jc w:val="left"/>
              <w:rPr>
                <w:szCs w:val="18"/>
                <w:lang w:val="es-ES" w:eastAsia="es-ES"/>
              </w:rPr>
            </w:pPr>
            <w:r w:rsidRPr="00E66FE6">
              <w:rPr>
                <w:szCs w:val="18"/>
                <w:lang w:val="es-ES" w:eastAsia="es-ES"/>
              </w:rPr>
              <w:t>Concepto</w:t>
            </w:r>
          </w:p>
        </w:tc>
        <w:tc>
          <w:tcPr>
            <w:tcW w:w="1363" w:type="pct"/>
            <w:gridSpan w:val="2"/>
            <w:tcBorders>
              <w:top w:val="single" w:sz="4" w:space="0" w:color="auto"/>
              <w:bottom w:val="single" w:sz="4" w:space="0" w:color="auto"/>
            </w:tcBorders>
            <w:shd w:val="clear" w:color="auto" w:fill="FABF8F"/>
            <w:vAlign w:val="center"/>
          </w:tcPr>
          <w:p w:rsidR="00C26729" w:rsidRPr="00E66FE6" w:rsidRDefault="00C26729" w:rsidP="00013AAA">
            <w:pPr>
              <w:pStyle w:val="cuadroCabe"/>
              <w:jc w:val="right"/>
              <w:rPr>
                <w:szCs w:val="18"/>
                <w:lang w:val="es-ES" w:eastAsia="es-ES"/>
              </w:rPr>
            </w:pPr>
            <w:r w:rsidRPr="00E66FE6">
              <w:rPr>
                <w:szCs w:val="18"/>
                <w:lang w:val="es-ES" w:eastAsia="es-ES"/>
              </w:rPr>
              <w:t>Derechos reconocidos</w:t>
            </w:r>
          </w:p>
        </w:tc>
        <w:tc>
          <w:tcPr>
            <w:tcW w:w="947" w:type="pct"/>
            <w:vMerge w:val="restart"/>
            <w:tcBorders>
              <w:top w:val="single" w:sz="4" w:space="0" w:color="auto"/>
              <w:bottom w:val="single" w:sz="4" w:space="0" w:color="auto"/>
            </w:tcBorders>
            <w:shd w:val="clear" w:color="auto" w:fill="FABF8F"/>
            <w:vAlign w:val="center"/>
          </w:tcPr>
          <w:p w:rsidR="00C26729" w:rsidRPr="00E66FE6" w:rsidRDefault="00C26729" w:rsidP="004D712A">
            <w:pPr>
              <w:pStyle w:val="cuadroCabe"/>
              <w:jc w:val="right"/>
              <w:rPr>
                <w:szCs w:val="18"/>
                <w:lang w:val="es-ES" w:eastAsia="es-ES"/>
              </w:rPr>
            </w:pPr>
            <w:r w:rsidRPr="00E66FE6">
              <w:rPr>
                <w:szCs w:val="18"/>
                <w:lang w:val="es-ES" w:eastAsia="es-ES"/>
              </w:rPr>
              <w:t xml:space="preserve">% Variación </w:t>
            </w:r>
          </w:p>
          <w:p w:rsidR="00C26729" w:rsidRPr="00E66FE6" w:rsidRDefault="00C26729" w:rsidP="004D712A">
            <w:pPr>
              <w:pStyle w:val="cuadroCabe"/>
              <w:jc w:val="right"/>
              <w:rPr>
                <w:szCs w:val="18"/>
                <w:lang w:val="es-ES" w:eastAsia="es-ES"/>
              </w:rPr>
            </w:pPr>
            <w:r w:rsidRPr="00E66FE6">
              <w:rPr>
                <w:szCs w:val="18"/>
                <w:lang w:val="es-ES" w:eastAsia="es-ES"/>
              </w:rPr>
              <w:t xml:space="preserve">2018/2017 </w:t>
            </w:r>
          </w:p>
        </w:tc>
      </w:tr>
      <w:tr w:rsidR="00C26729" w:rsidRPr="002C5B95" w:rsidTr="00664689">
        <w:trPr>
          <w:trHeight w:val="198"/>
          <w:jc w:val="center"/>
        </w:trPr>
        <w:tc>
          <w:tcPr>
            <w:tcW w:w="2690" w:type="pct"/>
            <w:gridSpan w:val="2"/>
            <w:vMerge/>
            <w:tcBorders>
              <w:top w:val="single" w:sz="4" w:space="0" w:color="auto"/>
              <w:bottom w:val="single" w:sz="4" w:space="0" w:color="auto"/>
            </w:tcBorders>
            <w:shd w:val="clear" w:color="auto" w:fill="FABF8F"/>
            <w:vAlign w:val="center"/>
          </w:tcPr>
          <w:p w:rsidR="00C26729" w:rsidRPr="002C5B95" w:rsidRDefault="00C26729" w:rsidP="004D712A">
            <w:pPr>
              <w:pStyle w:val="cuadroCabe"/>
              <w:jc w:val="left"/>
              <w:rPr>
                <w:sz w:val="17"/>
                <w:szCs w:val="17"/>
                <w:lang w:val="es-ES" w:eastAsia="es-ES"/>
              </w:rPr>
            </w:pPr>
          </w:p>
        </w:tc>
        <w:tc>
          <w:tcPr>
            <w:tcW w:w="530" w:type="pct"/>
            <w:tcBorders>
              <w:top w:val="single" w:sz="4" w:space="0" w:color="auto"/>
              <w:bottom w:val="single" w:sz="4" w:space="0" w:color="auto"/>
            </w:tcBorders>
            <w:shd w:val="clear" w:color="auto" w:fill="FABF8F"/>
            <w:vAlign w:val="center"/>
          </w:tcPr>
          <w:p w:rsidR="00C26729" w:rsidRPr="00E66FE6" w:rsidRDefault="00C26729" w:rsidP="004D712A">
            <w:pPr>
              <w:pStyle w:val="cuadroCabe"/>
              <w:jc w:val="right"/>
              <w:rPr>
                <w:szCs w:val="18"/>
                <w:lang w:val="es-ES" w:eastAsia="es-ES"/>
              </w:rPr>
            </w:pPr>
            <w:r w:rsidRPr="00E66FE6">
              <w:rPr>
                <w:szCs w:val="18"/>
                <w:lang w:val="es-ES" w:eastAsia="es-ES"/>
              </w:rPr>
              <w:t>2017</w:t>
            </w:r>
          </w:p>
        </w:tc>
        <w:tc>
          <w:tcPr>
            <w:tcW w:w="833" w:type="pct"/>
            <w:tcBorders>
              <w:top w:val="single" w:sz="4" w:space="0" w:color="auto"/>
              <w:bottom w:val="single" w:sz="4" w:space="0" w:color="auto"/>
            </w:tcBorders>
            <w:shd w:val="clear" w:color="auto" w:fill="FABF8F"/>
            <w:vAlign w:val="center"/>
          </w:tcPr>
          <w:p w:rsidR="00C26729" w:rsidRPr="00E66FE6" w:rsidRDefault="00C26729" w:rsidP="004D712A">
            <w:pPr>
              <w:pStyle w:val="cuadroCabe"/>
              <w:jc w:val="right"/>
              <w:rPr>
                <w:szCs w:val="18"/>
                <w:lang w:val="es-ES" w:eastAsia="es-ES"/>
              </w:rPr>
            </w:pPr>
            <w:r w:rsidRPr="00E66FE6">
              <w:rPr>
                <w:szCs w:val="18"/>
                <w:lang w:val="es-ES" w:eastAsia="es-ES"/>
              </w:rPr>
              <w:t>2018</w:t>
            </w:r>
          </w:p>
        </w:tc>
        <w:tc>
          <w:tcPr>
            <w:tcW w:w="947" w:type="pct"/>
            <w:vMerge/>
            <w:tcBorders>
              <w:top w:val="single" w:sz="4" w:space="0" w:color="auto"/>
              <w:bottom w:val="single" w:sz="4" w:space="0" w:color="auto"/>
            </w:tcBorders>
            <w:shd w:val="clear" w:color="auto" w:fill="FABF8F"/>
            <w:vAlign w:val="center"/>
          </w:tcPr>
          <w:p w:rsidR="00C26729" w:rsidRPr="002C5B95" w:rsidRDefault="00C26729" w:rsidP="004D712A">
            <w:pPr>
              <w:pStyle w:val="cuadroCabe"/>
              <w:jc w:val="right"/>
              <w:rPr>
                <w:sz w:val="17"/>
                <w:szCs w:val="17"/>
                <w:lang w:val="es-ES" w:eastAsia="es-ES"/>
              </w:rPr>
            </w:pPr>
          </w:p>
        </w:tc>
      </w:tr>
      <w:tr w:rsidR="00C26729" w:rsidRPr="002C5B95" w:rsidTr="00664689">
        <w:trPr>
          <w:trHeight w:val="227"/>
          <w:jc w:val="center"/>
        </w:trPr>
        <w:tc>
          <w:tcPr>
            <w:tcW w:w="1931" w:type="pct"/>
            <w:tcBorders>
              <w:top w:val="single" w:sz="4" w:space="0" w:color="auto"/>
              <w:bottom w:val="single" w:sz="2" w:space="0" w:color="auto"/>
            </w:tcBorders>
            <w:vAlign w:val="center"/>
          </w:tcPr>
          <w:p w:rsidR="00C26729" w:rsidRPr="00067BDE" w:rsidRDefault="00C26729" w:rsidP="004D712A">
            <w:pPr>
              <w:pStyle w:val="cuatexto"/>
              <w:jc w:val="left"/>
              <w:rPr>
                <w:rFonts w:cs="Arial"/>
                <w:spacing w:val="0"/>
                <w:lang w:eastAsia="es-ES"/>
              </w:rPr>
            </w:pPr>
            <w:r w:rsidRPr="00067BDE">
              <w:rPr>
                <w:rFonts w:cs="Arial"/>
                <w:spacing w:val="0"/>
                <w:lang w:eastAsia="es-ES"/>
              </w:rPr>
              <w:t>Transferencias corrientes</w:t>
            </w:r>
          </w:p>
        </w:tc>
        <w:tc>
          <w:tcPr>
            <w:tcW w:w="1289" w:type="pct"/>
            <w:gridSpan w:val="2"/>
            <w:tcBorders>
              <w:top w:val="single" w:sz="4" w:space="0" w:color="auto"/>
              <w:bottom w:val="single" w:sz="2" w:space="0" w:color="auto"/>
            </w:tcBorders>
            <w:vAlign w:val="center"/>
          </w:tcPr>
          <w:p w:rsidR="00C26729" w:rsidRPr="00067BDE" w:rsidRDefault="00C26729" w:rsidP="004D712A">
            <w:pPr>
              <w:spacing w:after="0"/>
              <w:ind w:firstLine="0"/>
              <w:jc w:val="right"/>
              <w:rPr>
                <w:rFonts w:ascii="Arial Narrow" w:hAnsi="Arial Narrow" w:cs="Arial"/>
                <w:lang w:eastAsia="es-ES"/>
              </w:rPr>
            </w:pPr>
            <w:r>
              <w:rPr>
                <w:rFonts w:ascii="Arial Narrow" w:hAnsi="Arial Narrow" w:cs="Arial"/>
                <w:lang w:eastAsia="es-ES"/>
              </w:rPr>
              <w:t>6.506.680</w:t>
            </w:r>
          </w:p>
        </w:tc>
        <w:tc>
          <w:tcPr>
            <w:tcW w:w="833" w:type="pct"/>
            <w:tcBorders>
              <w:top w:val="single" w:sz="4" w:space="0" w:color="auto"/>
              <w:bottom w:val="single" w:sz="2" w:space="0" w:color="auto"/>
            </w:tcBorders>
            <w:vAlign w:val="center"/>
          </w:tcPr>
          <w:p w:rsidR="00C26729" w:rsidRPr="00067BDE" w:rsidRDefault="00C26729" w:rsidP="004D712A">
            <w:pPr>
              <w:spacing w:after="0"/>
              <w:ind w:firstLine="0"/>
              <w:jc w:val="right"/>
              <w:rPr>
                <w:rFonts w:ascii="Arial Narrow" w:hAnsi="Arial Narrow" w:cs="Arial"/>
                <w:lang w:eastAsia="es-ES"/>
              </w:rPr>
            </w:pPr>
            <w:r>
              <w:rPr>
                <w:rFonts w:ascii="Arial Narrow" w:hAnsi="Arial Narrow" w:cs="Arial"/>
                <w:lang w:eastAsia="es-ES"/>
              </w:rPr>
              <w:t>6.936.782</w:t>
            </w:r>
          </w:p>
        </w:tc>
        <w:tc>
          <w:tcPr>
            <w:tcW w:w="947" w:type="pct"/>
            <w:tcBorders>
              <w:top w:val="single" w:sz="4" w:space="0" w:color="auto"/>
              <w:bottom w:val="single" w:sz="2" w:space="0" w:color="auto"/>
            </w:tcBorders>
            <w:vAlign w:val="center"/>
          </w:tcPr>
          <w:p w:rsidR="00C26729" w:rsidRPr="00067BDE" w:rsidRDefault="00C26729" w:rsidP="004D712A">
            <w:pPr>
              <w:spacing w:after="0"/>
              <w:ind w:firstLine="0"/>
              <w:jc w:val="right"/>
              <w:rPr>
                <w:rFonts w:ascii="Arial Narrow" w:hAnsi="Arial Narrow" w:cs="Arial"/>
                <w:lang w:eastAsia="es-ES"/>
              </w:rPr>
            </w:pPr>
            <w:r>
              <w:rPr>
                <w:rFonts w:ascii="Arial Narrow" w:hAnsi="Arial Narrow" w:cs="Arial"/>
                <w:lang w:eastAsia="es-ES"/>
              </w:rPr>
              <w:t>7</w:t>
            </w:r>
          </w:p>
        </w:tc>
      </w:tr>
      <w:tr w:rsidR="00C26729" w:rsidRPr="002C5B95" w:rsidTr="00664689">
        <w:trPr>
          <w:trHeight w:val="227"/>
          <w:jc w:val="center"/>
        </w:trPr>
        <w:tc>
          <w:tcPr>
            <w:tcW w:w="1931" w:type="pct"/>
            <w:tcBorders>
              <w:top w:val="single" w:sz="2" w:space="0" w:color="auto"/>
              <w:bottom w:val="single" w:sz="4" w:space="0" w:color="auto"/>
            </w:tcBorders>
            <w:vAlign w:val="center"/>
          </w:tcPr>
          <w:p w:rsidR="00C26729" w:rsidRPr="00067BDE" w:rsidRDefault="00C26729" w:rsidP="004D712A">
            <w:pPr>
              <w:pStyle w:val="cuatexto"/>
              <w:jc w:val="left"/>
              <w:rPr>
                <w:rFonts w:cs="Arial"/>
                <w:spacing w:val="0"/>
                <w:lang w:eastAsia="es-ES"/>
              </w:rPr>
            </w:pPr>
            <w:r w:rsidRPr="00067BDE">
              <w:rPr>
                <w:rFonts w:cs="Arial"/>
                <w:spacing w:val="0"/>
                <w:lang w:eastAsia="es-ES"/>
              </w:rPr>
              <w:t>Transferencias de capital</w:t>
            </w:r>
          </w:p>
        </w:tc>
        <w:tc>
          <w:tcPr>
            <w:tcW w:w="1289" w:type="pct"/>
            <w:gridSpan w:val="2"/>
            <w:tcBorders>
              <w:top w:val="single" w:sz="2" w:space="0" w:color="auto"/>
              <w:bottom w:val="single" w:sz="4" w:space="0" w:color="auto"/>
            </w:tcBorders>
            <w:vAlign w:val="center"/>
          </w:tcPr>
          <w:p w:rsidR="00C26729" w:rsidRPr="00067BDE" w:rsidRDefault="00C26729" w:rsidP="004D712A">
            <w:pPr>
              <w:spacing w:after="0"/>
              <w:ind w:firstLine="0"/>
              <w:jc w:val="right"/>
              <w:rPr>
                <w:rFonts w:ascii="Arial Narrow" w:hAnsi="Arial Narrow" w:cs="Arial"/>
                <w:lang w:eastAsia="es-ES"/>
              </w:rPr>
            </w:pPr>
            <w:r>
              <w:rPr>
                <w:rFonts w:ascii="Arial Narrow" w:hAnsi="Arial Narrow" w:cs="Arial"/>
                <w:lang w:eastAsia="es-ES"/>
              </w:rPr>
              <w:t>92.510</w:t>
            </w:r>
          </w:p>
        </w:tc>
        <w:tc>
          <w:tcPr>
            <w:tcW w:w="833" w:type="pct"/>
            <w:tcBorders>
              <w:top w:val="single" w:sz="2" w:space="0" w:color="auto"/>
              <w:bottom w:val="single" w:sz="4" w:space="0" w:color="auto"/>
            </w:tcBorders>
            <w:vAlign w:val="center"/>
          </w:tcPr>
          <w:p w:rsidR="00C26729" w:rsidRPr="00067BDE" w:rsidRDefault="00C26729" w:rsidP="004D712A">
            <w:pPr>
              <w:spacing w:after="0"/>
              <w:ind w:firstLine="0"/>
              <w:jc w:val="right"/>
              <w:rPr>
                <w:rFonts w:ascii="Arial Narrow" w:hAnsi="Arial Narrow" w:cs="Arial"/>
                <w:lang w:eastAsia="es-ES"/>
              </w:rPr>
            </w:pPr>
            <w:r>
              <w:rPr>
                <w:rFonts w:ascii="Arial Narrow" w:hAnsi="Arial Narrow" w:cs="Arial"/>
                <w:lang w:eastAsia="es-ES"/>
              </w:rPr>
              <w:t>536.880</w:t>
            </w:r>
          </w:p>
        </w:tc>
        <w:tc>
          <w:tcPr>
            <w:tcW w:w="947" w:type="pct"/>
            <w:tcBorders>
              <w:top w:val="single" w:sz="2" w:space="0" w:color="auto"/>
              <w:bottom w:val="single" w:sz="4" w:space="0" w:color="auto"/>
            </w:tcBorders>
            <w:vAlign w:val="center"/>
          </w:tcPr>
          <w:p w:rsidR="00C26729" w:rsidRPr="00067BDE" w:rsidRDefault="00C26729" w:rsidP="00F11851">
            <w:pPr>
              <w:spacing w:after="0"/>
              <w:ind w:firstLine="0"/>
              <w:jc w:val="right"/>
              <w:rPr>
                <w:rFonts w:ascii="Arial Narrow" w:hAnsi="Arial Narrow" w:cs="Arial"/>
                <w:lang w:eastAsia="es-ES"/>
              </w:rPr>
            </w:pPr>
            <w:r>
              <w:rPr>
                <w:rFonts w:ascii="Arial Narrow" w:hAnsi="Arial Narrow" w:cs="Arial"/>
                <w:lang w:eastAsia="es-ES"/>
              </w:rPr>
              <w:t>480</w:t>
            </w:r>
          </w:p>
        </w:tc>
      </w:tr>
    </w:tbl>
    <w:p w:rsidR="00C26729" w:rsidRPr="00E66FE6" w:rsidRDefault="00C26729" w:rsidP="00E66FE6">
      <w:pPr>
        <w:pStyle w:val="texto"/>
        <w:tabs>
          <w:tab w:val="clear" w:pos="2835"/>
          <w:tab w:val="clear" w:pos="3969"/>
          <w:tab w:val="clear" w:pos="5103"/>
          <w:tab w:val="clear" w:pos="6237"/>
          <w:tab w:val="clear" w:pos="7371"/>
        </w:tabs>
        <w:spacing w:before="220"/>
      </w:pPr>
      <w:r w:rsidRPr="00E66FE6">
        <w:t xml:space="preserve">El aumento del </w:t>
      </w:r>
      <w:r>
        <w:t xml:space="preserve">480 </w:t>
      </w:r>
      <w:r w:rsidRPr="00E66FE6">
        <w:t xml:space="preserve">por ciento </w:t>
      </w:r>
      <w:r>
        <w:t xml:space="preserve">en las transferencias de capital </w:t>
      </w:r>
      <w:r w:rsidRPr="00E66FE6">
        <w:t>se debe a un mayor rec</w:t>
      </w:r>
      <w:r w:rsidRPr="00E66FE6">
        <w:t>o</w:t>
      </w:r>
      <w:r w:rsidRPr="00E66FE6">
        <w:t xml:space="preserve">nocimiento de derechos </w:t>
      </w:r>
      <w:r>
        <w:t>por cuotas de urbanización y aprovechamientos urbanísticos, conceptos que en 2017 apenas tuvieron ejecución.</w:t>
      </w:r>
    </w:p>
    <w:p w:rsidR="00C26729" w:rsidRDefault="00C26729" w:rsidP="00AF68BC">
      <w:pPr>
        <w:pStyle w:val="texto"/>
        <w:tabs>
          <w:tab w:val="clear" w:pos="2835"/>
          <w:tab w:val="clear" w:pos="3969"/>
          <w:tab w:val="clear" w:pos="5103"/>
          <w:tab w:val="clear" w:pos="6237"/>
          <w:tab w:val="clear" w:pos="7371"/>
        </w:tabs>
        <w:spacing w:before="240" w:after="220"/>
      </w:pPr>
      <w:r>
        <w:t>Hemos revisado la siguiente muestra de partidas de transferencias y subvenciones:</w:t>
      </w:r>
    </w:p>
    <w:tbl>
      <w:tblPr>
        <w:tblW w:w="4915" w:type="pct"/>
        <w:jc w:val="center"/>
        <w:tblInd w:w="160" w:type="dxa"/>
        <w:tblCellMar>
          <w:left w:w="70" w:type="dxa"/>
          <w:right w:w="70" w:type="dxa"/>
        </w:tblCellMar>
        <w:tblLook w:val="00A0" w:firstRow="1" w:lastRow="0" w:firstColumn="1" w:lastColumn="0" w:noHBand="0" w:noVBand="0"/>
      </w:tblPr>
      <w:tblGrid>
        <w:gridCol w:w="4827"/>
        <w:gridCol w:w="2880"/>
        <w:gridCol w:w="1488"/>
      </w:tblGrid>
      <w:tr w:rsidR="00C26729" w:rsidRPr="00BE7E39" w:rsidTr="0039333B">
        <w:trPr>
          <w:trHeight w:val="334"/>
          <w:jc w:val="center"/>
        </w:trPr>
        <w:tc>
          <w:tcPr>
            <w:tcW w:w="2625" w:type="pct"/>
            <w:tcBorders>
              <w:top w:val="single" w:sz="4" w:space="0" w:color="auto"/>
              <w:left w:val="nil"/>
              <w:bottom w:val="single" w:sz="4" w:space="0" w:color="auto"/>
              <w:right w:val="nil"/>
            </w:tcBorders>
            <w:shd w:val="clear" w:color="000000" w:fill="FABF8F"/>
            <w:vAlign w:val="center"/>
          </w:tcPr>
          <w:p w:rsidR="00C26729" w:rsidRPr="00BE7E39" w:rsidRDefault="00C26729" w:rsidP="004D712A">
            <w:pPr>
              <w:spacing w:after="0"/>
              <w:ind w:firstLine="0"/>
              <w:jc w:val="left"/>
              <w:rPr>
                <w:rFonts w:ascii="Arial" w:hAnsi="Arial" w:cs="Arial"/>
                <w:color w:val="000000"/>
                <w:sz w:val="18"/>
                <w:szCs w:val="18"/>
                <w:lang w:val="es-ES" w:eastAsia="es-ES"/>
              </w:rPr>
            </w:pPr>
          </w:p>
        </w:tc>
        <w:tc>
          <w:tcPr>
            <w:tcW w:w="2375" w:type="pct"/>
            <w:gridSpan w:val="2"/>
            <w:tcBorders>
              <w:top w:val="single" w:sz="4" w:space="0" w:color="auto"/>
              <w:left w:val="nil"/>
              <w:bottom w:val="single" w:sz="4" w:space="0" w:color="auto"/>
              <w:right w:val="nil"/>
            </w:tcBorders>
            <w:shd w:val="clear" w:color="000000" w:fill="FABF8F"/>
            <w:vAlign w:val="center"/>
          </w:tcPr>
          <w:p w:rsidR="00C26729" w:rsidRPr="00BE7E39" w:rsidRDefault="00C26729" w:rsidP="004D712A">
            <w:pPr>
              <w:spacing w:after="0"/>
              <w:ind w:firstLine="0"/>
              <w:jc w:val="right"/>
              <w:rPr>
                <w:rFonts w:ascii="Arial" w:hAnsi="Arial" w:cs="Arial"/>
                <w:color w:val="000000"/>
                <w:sz w:val="18"/>
                <w:szCs w:val="18"/>
                <w:lang w:val="es-ES" w:eastAsia="es-ES"/>
              </w:rPr>
            </w:pPr>
            <w:r w:rsidRPr="00BE7E39">
              <w:rPr>
                <w:rFonts w:ascii="Arial" w:hAnsi="Arial" w:cs="Arial"/>
                <w:color w:val="000000"/>
                <w:sz w:val="18"/>
                <w:szCs w:val="18"/>
                <w:lang w:eastAsia="es-ES"/>
              </w:rPr>
              <w:t>DRN 2018</w:t>
            </w:r>
          </w:p>
        </w:tc>
      </w:tr>
      <w:tr w:rsidR="00C26729" w:rsidRPr="003A7E44" w:rsidTr="0039333B">
        <w:trPr>
          <w:trHeight w:val="227"/>
          <w:jc w:val="center"/>
        </w:trPr>
        <w:tc>
          <w:tcPr>
            <w:tcW w:w="4191" w:type="pct"/>
            <w:gridSpan w:val="2"/>
            <w:tcBorders>
              <w:top w:val="single" w:sz="4" w:space="0" w:color="auto"/>
              <w:left w:val="nil"/>
              <w:bottom w:val="single" w:sz="4" w:space="0" w:color="auto"/>
              <w:right w:val="nil"/>
            </w:tcBorders>
            <w:vAlign w:val="center"/>
          </w:tcPr>
          <w:p w:rsidR="00C26729" w:rsidRPr="001C2876" w:rsidRDefault="00C26729" w:rsidP="004D712A">
            <w:pPr>
              <w:spacing w:after="0"/>
              <w:ind w:firstLine="0"/>
              <w:jc w:val="left"/>
              <w:rPr>
                <w:rFonts w:ascii="Arial Narrow" w:hAnsi="Arial Narrow"/>
                <w:b/>
                <w:color w:val="000000"/>
                <w:lang w:eastAsia="es-ES"/>
              </w:rPr>
            </w:pPr>
            <w:r w:rsidRPr="001C2876">
              <w:rPr>
                <w:rFonts w:ascii="Arial Narrow" w:hAnsi="Arial Narrow"/>
                <w:b/>
                <w:color w:val="000000"/>
                <w:lang w:eastAsia="es-ES"/>
              </w:rPr>
              <w:t>Transferencias corrientes</w:t>
            </w:r>
          </w:p>
        </w:tc>
        <w:tc>
          <w:tcPr>
            <w:tcW w:w="809" w:type="pct"/>
            <w:tcBorders>
              <w:top w:val="single" w:sz="4" w:space="0" w:color="auto"/>
              <w:left w:val="nil"/>
              <w:bottom w:val="single" w:sz="4" w:space="0" w:color="auto"/>
              <w:right w:val="nil"/>
            </w:tcBorders>
            <w:vAlign w:val="center"/>
          </w:tcPr>
          <w:p w:rsidR="00C26729" w:rsidRPr="001C2876" w:rsidRDefault="00C26729" w:rsidP="004D712A">
            <w:pPr>
              <w:spacing w:after="0"/>
              <w:ind w:firstLine="0"/>
              <w:jc w:val="right"/>
              <w:rPr>
                <w:rFonts w:ascii="Arial Narrow" w:hAnsi="Arial Narrow"/>
                <w:b/>
                <w:color w:val="000000"/>
                <w:lang w:eastAsia="es-ES"/>
              </w:rPr>
            </w:pPr>
          </w:p>
        </w:tc>
      </w:tr>
      <w:tr w:rsidR="00C26729" w:rsidRPr="003A7E44" w:rsidTr="0039333B">
        <w:trPr>
          <w:trHeight w:val="227"/>
          <w:jc w:val="center"/>
        </w:trPr>
        <w:tc>
          <w:tcPr>
            <w:tcW w:w="4191" w:type="pct"/>
            <w:gridSpan w:val="2"/>
            <w:tcBorders>
              <w:top w:val="single" w:sz="4" w:space="0" w:color="auto"/>
              <w:left w:val="nil"/>
              <w:bottom w:val="single" w:sz="2" w:space="0" w:color="auto"/>
              <w:right w:val="nil"/>
            </w:tcBorders>
            <w:vAlign w:val="center"/>
          </w:tcPr>
          <w:p w:rsidR="00C26729" w:rsidRPr="001C2876" w:rsidRDefault="00C26729" w:rsidP="00BE7E39">
            <w:pPr>
              <w:spacing w:after="0"/>
              <w:ind w:firstLine="0"/>
              <w:jc w:val="left"/>
              <w:rPr>
                <w:rFonts w:ascii="Arial Narrow" w:hAnsi="Arial Narrow"/>
                <w:color w:val="000000"/>
                <w:lang w:val="es-ES" w:eastAsia="es-ES"/>
              </w:rPr>
            </w:pPr>
            <w:r w:rsidRPr="001C2876">
              <w:rPr>
                <w:rFonts w:ascii="Arial Narrow" w:hAnsi="Arial Narrow"/>
                <w:color w:val="000000"/>
                <w:lang w:eastAsia="es-ES"/>
              </w:rPr>
              <w:t>Gobierno de Navarra actividades servicio social de base</w:t>
            </w:r>
          </w:p>
        </w:tc>
        <w:tc>
          <w:tcPr>
            <w:tcW w:w="809" w:type="pct"/>
            <w:tcBorders>
              <w:top w:val="single" w:sz="4" w:space="0" w:color="auto"/>
              <w:left w:val="nil"/>
              <w:bottom w:val="single" w:sz="2" w:space="0" w:color="auto"/>
              <w:right w:val="nil"/>
            </w:tcBorders>
            <w:vAlign w:val="center"/>
          </w:tcPr>
          <w:p w:rsidR="00C26729" w:rsidRPr="001C2876" w:rsidRDefault="00C26729" w:rsidP="004D712A">
            <w:pPr>
              <w:spacing w:after="0"/>
              <w:ind w:firstLine="0"/>
              <w:jc w:val="right"/>
              <w:rPr>
                <w:rFonts w:ascii="Arial Narrow" w:hAnsi="Arial Narrow" w:cs="Arial"/>
                <w:color w:val="000000"/>
                <w:lang w:val="es-ES" w:eastAsia="es-ES"/>
              </w:rPr>
            </w:pPr>
            <w:r w:rsidRPr="001C2876">
              <w:rPr>
                <w:rFonts w:ascii="Arial Narrow" w:hAnsi="Arial Narrow" w:cs="Arial"/>
                <w:color w:val="000000"/>
                <w:lang w:val="es-ES" w:eastAsia="es-ES"/>
              </w:rPr>
              <w:t>472.043</w:t>
            </w:r>
          </w:p>
        </w:tc>
      </w:tr>
      <w:tr w:rsidR="00C26729" w:rsidRPr="003A7E44" w:rsidTr="0039333B">
        <w:trPr>
          <w:trHeight w:val="227"/>
          <w:jc w:val="center"/>
        </w:trPr>
        <w:tc>
          <w:tcPr>
            <w:tcW w:w="4191" w:type="pct"/>
            <w:gridSpan w:val="2"/>
            <w:tcBorders>
              <w:top w:val="single" w:sz="2" w:space="0" w:color="auto"/>
              <w:left w:val="nil"/>
              <w:bottom w:val="single" w:sz="2" w:space="0" w:color="auto"/>
              <w:right w:val="nil"/>
            </w:tcBorders>
            <w:vAlign w:val="center"/>
          </w:tcPr>
          <w:p w:rsidR="00C26729" w:rsidRPr="001C2876" w:rsidRDefault="00C26729" w:rsidP="00BE7E39">
            <w:pPr>
              <w:spacing w:after="0"/>
              <w:ind w:firstLine="0"/>
              <w:jc w:val="left"/>
              <w:rPr>
                <w:rFonts w:ascii="Arial Narrow" w:hAnsi="Arial Narrow"/>
                <w:color w:val="000000"/>
                <w:lang w:val="es-ES" w:eastAsia="es-ES"/>
              </w:rPr>
            </w:pPr>
            <w:r w:rsidRPr="001C2876">
              <w:rPr>
                <w:rFonts w:ascii="Arial Narrow" w:hAnsi="Arial Narrow"/>
                <w:color w:val="000000"/>
                <w:lang w:eastAsia="es-ES"/>
              </w:rPr>
              <w:t>Gobierno de Navarra Escuelas Infantiles</w:t>
            </w:r>
          </w:p>
        </w:tc>
        <w:tc>
          <w:tcPr>
            <w:tcW w:w="809" w:type="pct"/>
            <w:tcBorders>
              <w:top w:val="single" w:sz="2" w:space="0" w:color="auto"/>
              <w:left w:val="nil"/>
              <w:bottom w:val="single" w:sz="2" w:space="0" w:color="auto"/>
              <w:right w:val="nil"/>
            </w:tcBorders>
            <w:vAlign w:val="center"/>
          </w:tcPr>
          <w:p w:rsidR="00C26729" w:rsidRPr="0019578F" w:rsidRDefault="00C26729" w:rsidP="004D712A">
            <w:pPr>
              <w:spacing w:after="0"/>
              <w:ind w:firstLine="0"/>
              <w:jc w:val="right"/>
              <w:rPr>
                <w:rFonts w:ascii="Arial Narrow" w:hAnsi="Arial Narrow" w:cs="Arial"/>
                <w:color w:val="000000"/>
                <w:lang w:val="es-ES" w:eastAsia="es-ES"/>
              </w:rPr>
            </w:pPr>
            <w:r w:rsidRPr="0019578F">
              <w:rPr>
                <w:rFonts w:ascii="Arial Narrow" w:hAnsi="Arial Narrow" w:cs="Arial"/>
                <w:color w:val="000000"/>
                <w:lang w:eastAsia="es-ES"/>
              </w:rPr>
              <w:t>174.019</w:t>
            </w:r>
          </w:p>
        </w:tc>
      </w:tr>
      <w:tr w:rsidR="00C26729" w:rsidRPr="003A7E44" w:rsidTr="0039333B">
        <w:trPr>
          <w:trHeight w:val="227"/>
          <w:jc w:val="center"/>
        </w:trPr>
        <w:tc>
          <w:tcPr>
            <w:tcW w:w="4191" w:type="pct"/>
            <w:gridSpan w:val="2"/>
            <w:tcBorders>
              <w:top w:val="single" w:sz="2" w:space="0" w:color="auto"/>
              <w:left w:val="nil"/>
              <w:bottom w:val="single" w:sz="4" w:space="0" w:color="auto"/>
              <w:right w:val="nil"/>
            </w:tcBorders>
            <w:vAlign w:val="center"/>
          </w:tcPr>
          <w:p w:rsidR="00C26729" w:rsidRPr="001C2876" w:rsidRDefault="00C26729" w:rsidP="00BE7E39">
            <w:pPr>
              <w:spacing w:after="0"/>
              <w:ind w:firstLine="0"/>
              <w:jc w:val="left"/>
              <w:rPr>
                <w:rFonts w:ascii="Arial Narrow" w:hAnsi="Arial Narrow"/>
                <w:color w:val="000000"/>
                <w:lang w:eastAsia="es-ES"/>
              </w:rPr>
            </w:pPr>
            <w:r w:rsidRPr="001C2876">
              <w:rPr>
                <w:rFonts w:ascii="Arial Narrow" w:hAnsi="Arial Narrow"/>
                <w:color w:val="000000"/>
                <w:lang w:eastAsia="es-ES"/>
              </w:rPr>
              <w:t>Gobierno de Navarra programas mantenimiento urbano</w:t>
            </w:r>
          </w:p>
        </w:tc>
        <w:tc>
          <w:tcPr>
            <w:tcW w:w="809" w:type="pct"/>
            <w:tcBorders>
              <w:top w:val="single" w:sz="2" w:space="0" w:color="auto"/>
              <w:left w:val="nil"/>
              <w:bottom w:val="single" w:sz="4" w:space="0" w:color="auto"/>
              <w:right w:val="nil"/>
            </w:tcBorders>
            <w:vAlign w:val="center"/>
          </w:tcPr>
          <w:p w:rsidR="00C26729" w:rsidRPr="0019578F" w:rsidRDefault="00C26729" w:rsidP="004D712A">
            <w:pPr>
              <w:spacing w:after="0"/>
              <w:ind w:firstLine="0"/>
              <w:jc w:val="right"/>
              <w:rPr>
                <w:rFonts w:ascii="Arial Narrow" w:hAnsi="Arial Narrow" w:cs="Arial"/>
                <w:color w:val="000000"/>
                <w:lang w:eastAsia="es-ES"/>
              </w:rPr>
            </w:pPr>
            <w:r w:rsidRPr="0019578F">
              <w:rPr>
                <w:rFonts w:ascii="Arial Narrow" w:hAnsi="Arial Narrow" w:cs="Arial"/>
                <w:color w:val="000000"/>
                <w:lang w:eastAsia="es-ES"/>
              </w:rPr>
              <w:t>52.200</w:t>
            </w:r>
          </w:p>
        </w:tc>
      </w:tr>
      <w:tr w:rsidR="00C26729" w:rsidRPr="003A7E44" w:rsidTr="0039333B">
        <w:trPr>
          <w:trHeight w:val="227"/>
          <w:jc w:val="center"/>
        </w:trPr>
        <w:tc>
          <w:tcPr>
            <w:tcW w:w="4191" w:type="pct"/>
            <w:gridSpan w:val="2"/>
            <w:tcBorders>
              <w:top w:val="single" w:sz="4" w:space="0" w:color="auto"/>
              <w:left w:val="nil"/>
              <w:bottom w:val="single" w:sz="4" w:space="0" w:color="auto"/>
              <w:right w:val="nil"/>
            </w:tcBorders>
            <w:vAlign w:val="center"/>
          </w:tcPr>
          <w:p w:rsidR="00C26729" w:rsidRPr="001C2876" w:rsidRDefault="00C26729" w:rsidP="004D712A">
            <w:pPr>
              <w:spacing w:after="0"/>
              <w:ind w:firstLine="0"/>
              <w:jc w:val="left"/>
              <w:rPr>
                <w:rFonts w:ascii="Arial Narrow" w:hAnsi="Arial Narrow"/>
                <w:b/>
                <w:color w:val="000000"/>
                <w:lang w:eastAsia="es-ES"/>
              </w:rPr>
            </w:pPr>
            <w:r w:rsidRPr="001C2876">
              <w:rPr>
                <w:rFonts w:ascii="Arial Narrow" w:hAnsi="Arial Narrow"/>
                <w:b/>
                <w:color w:val="000000"/>
                <w:lang w:eastAsia="es-ES"/>
              </w:rPr>
              <w:t>Transferencias de capital</w:t>
            </w:r>
          </w:p>
        </w:tc>
        <w:tc>
          <w:tcPr>
            <w:tcW w:w="809" w:type="pct"/>
            <w:tcBorders>
              <w:top w:val="single" w:sz="4" w:space="0" w:color="auto"/>
              <w:left w:val="nil"/>
              <w:bottom w:val="single" w:sz="4" w:space="0" w:color="auto"/>
              <w:right w:val="nil"/>
            </w:tcBorders>
            <w:vAlign w:val="center"/>
          </w:tcPr>
          <w:p w:rsidR="00C26729" w:rsidRPr="0019578F" w:rsidRDefault="00C26729" w:rsidP="004D712A">
            <w:pPr>
              <w:spacing w:after="0"/>
              <w:ind w:firstLine="0"/>
              <w:jc w:val="right"/>
              <w:rPr>
                <w:rFonts w:ascii="Arial Narrow" w:hAnsi="Arial Narrow" w:cs="Arial"/>
                <w:b/>
                <w:color w:val="000000"/>
                <w:lang w:eastAsia="es-ES"/>
              </w:rPr>
            </w:pPr>
          </w:p>
        </w:tc>
      </w:tr>
      <w:tr w:rsidR="00C26729" w:rsidRPr="003A7E44" w:rsidTr="0039333B">
        <w:trPr>
          <w:trHeight w:val="227"/>
          <w:jc w:val="center"/>
        </w:trPr>
        <w:tc>
          <w:tcPr>
            <w:tcW w:w="4191" w:type="pct"/>
            <w:gridSpan w:val="2"/>
            <w:tcBorders>
              <w:top w:val="single" w:sz="4" w:space="0" w:color="auto"/>
              <w:left w:val="nil"/>
              <w:bottom w:val="single" w:sz="2" w:space="0" w:color="auto"/>
              <w:right w:val="nil"/>
            </w:tcBorders>
            <w:vAlign w:val="center"/>
          </w:tcPr>
          <w:p w:rsidR="00C26729" w:rsidRPr="001C2876" w:rsidRDefault="00C26729" w:rsidP="00BE7E39">
            <w:pPr>
              <w:spacing w:after="0"/>
              <w:ind w:firstLine="0"/>
              <w:jc w:val="left"/>
              <w:rPr>
                <w:rFonts w:ascii="Arial Narrow" w:hAnsi="Arial Narrow"/>
                <w:color w:val="000000"/>
                <w:lang w:eastAsia="es-ES"/>
              </w:rPr>
            </w:pPr>
            <w:r w:rsidRPr="001C2876">
              <w:rPr>
                <w:rFonts w:ascii="Arial Narrow" w:hAnsi="Arial Narrow"/>
                <w:color w:val="000000"/>
                <w:lang w:eastAsia="es-ES"/>
              </w:rPr>
              <w:t>Suelo de cesión obligatoria</w:t>
            </w:r>
          </w:p>
        </w:tc>
        <w:tc>
          <w:tcPr>
            <w:tcW w:w="809" w:type="pct"/>
            <w:tcBorders>
              <w:top w:val="single" w:sz="4" w:space="0" w:color="auto"/>
              <w:left w:val="nil"/>
              <w:bottom w:val="single" w:sz="2" w:space="0" w:color="auto"/>
              <w:right w:val="nil"/>
            </w:tcBorders>
            <w:vAlign w:val="center"/>
          </w:tcPr>
          <w:p w:rsidR="00C26729" w:rsidRPr="0019578F" w:rsidRDefault="00C26729" w:rsidP="004D712A">
            <w:pPr>
              <w:spacing w:after="0"/>
              <w:ind w:firstLine="0"/>
              <w:jc w:val="right"/>
              <w:rPr>
                <w:rFonts w:ascii="Arial Narrow" w:hAnsi="Arial Narrow" w:cs="Arial"/>
                <w:color w:val="000000"/>
                <w:lang w:eastAsia="es-ES"/>
              </w:rPr>
            </w:pPr>
            <w:r w:rsidRPr="0019578F">
              <w:rPr>
                <w:rFonts w:ascii="Arial Narrow" w:hAnsi="Arial Narrow" w:cs="Arial"/>
                <w:color w:val="000000"/>
                <w:lang w:eastAsia="es-ES"/>
              </w:rPr>
              <w:t>312.132</w:t>
            </w:r>
          </w:p>
        </w:tc>
      </w:tr>
      <w:tr w:rsidR="00C26729" w:rsidRPr="003A7E44" w:rsidTr="0039333B">
        <w:trPr>
          <w:trHeight w:val="227"/>
          <w:jc w:val="center"/>
        </w:trPr>
        <w:tc>
          <w:tcPr>
            <w:tcW w:w="4191" w:type="pct"/>
            <w:gridSpan w:val="2"/>
            <w:tcBorders>
              <w:top w:val="single" w:sz="2" w:space="0" w:color="auto"/>
              <w:left w:val="nil"/>
              <w:bottom w:val="single" w:sz="2" w:space="0" w:color="auto"/>
              <w:right w:val="nil"/>
            </w:tcBorders>
            <w:vAlign w:val="center"/>
          </w:tcPr>
          <w:p w:rsidR="00C26729" w:rsidRPr="001C2876" w:rsidRDefault="00C26729" w:rsidP="00BE7E39">
            <w:pPr>
              <w:spacing w:after="0"/>
              <w:ind w:firstLine="0"/>
              <w:jc w:val="left"/>
              <w:rPr>
                <w:rFonts w:ascii="Arial Narrow" w:hAnsi="Arial Narrow"/>
                <w:color w:val="000000"/>
                <w:lang w:eastAsia="es-ES"/>
              </w:rPr>
            </w:pPr>
            <w:r w:rsidRPr="001C2876">
              <w:rPr>
                <w:rFonts w:ascii="Arial Narrow" w:hAnsi="Arial Narrow"/>
                <w:color w:val="000000"/>
                <w:lang w:eastAsia="es-ES"/>
              </w:rPr>
              <w:t>Cuotas de urbanización N-12</w:t>
            </w:r>
          </w:p>
        </w:tc>
        <w:tc>
          <w:tcPr>
            <w:tcW w:w="809" w:type="pct"/>
            <w:tcBorders>
              <w:top w:val="single" w:sz="2" w:space="0" w:color="auto"/>
              <w:left w:val="nil"/>
              <w:bottom w:val="single" w:sz="2" w:space="0" w:color="auto"/>
              <w:right w:val="nil"/>
            </w:tcBorders>
            <w:vAlign w:val="center"/>
          </w:tcPr>
          <w:p w:rsidR="00C26729" w:rsidRPr="0019578F" w:rsidRDefault="00C26729" w:rsidP="004D712A">
            <w:pPr>
              <w:spacing w:after="0"/>
              <w:ind w:firstLine="0"/>
              <w:jc w:val="right"/>
              <w:rPr>
                <w:rFonts w:ascii="Arial Narrow" w:hAnsi="Arial Narrow" w:cs="Arial"/>
                <w:color w:val="000000"/>
                <w:lang w:eastAsia="es-ES"/>
              </w:rPr>
            </w:pPr>
            <w:r w:rsidRPr="0019578F">
              <w:rPr>
                <w:rFonts w:ascii="Arial Narrow" w:hAnsi="Arial Narrow" w:cs="Arial"/>
                <w:color w:val="000000"/>
                <w:lang w:eastAsia="es-ES"/>
              </w:rPr>
              <w:t>177.958</w:t>
            </w:r>
          </w:p>
        </w:tc>
      </w:tr>
      <w:tr w:rsidR="00C26729" w:rsidRPr="003A7E44" w:rsidTr="0039333B">
        <w:trPr>
          <w:trHeight w:val="227"/>
          <w:jc w:val="center"/>
        </w:trPr>
        <w:tc>
          <w:tcPr>
            <w:tcW w:w="4191" w:type="pct"/>
            <w:gridSpan w:val="2"/>
            <w:tcBorders>
              <w:top w:val="single" w:sz="2" w:space="0" w:color="auto"/>
              <w:left w:val="nil"/>
              <w:bottom w:val="single" w:sz="4" w:space="0" w:color="auto"/>
              <w:right w:val="nil"/>
            </w:tcBorders>
            <w:vAlign w:val="center"/>
          </w:tcPr>
          <w:p w:rsidR="00C26729" w:rsidRPr="001C2876" w:rsidRDefault="00C26729" w:rsidP="00BE7E39">
            <w:pPr>
              <w:spacing w:after="0"/>
              <w:ind w:firstLine="0"/>
              <w:jc w:val="left"/>
              <w:rPr>
                <w:rFonts w:ascii="Arial Narrow" w:hAnsi="Arial Narrow"/>
                <w:color w:val="000000"/>
                <w:lang w:eastAsia="es-ES"/>
              </w:rPr>
            </w:pPr>
            <w:r w:rsidRPr="001C2876">
              <w:rPr>
                <w:rFonts w:ascii="Arial Narrow" w:hAnsi="Arial Narrow"/>
                <w:color w:val="000000"/>
                <w:lang w:eastAsia="es-ES"/>
              </w:rPr>
              <w:t>Gobierno de Navarra PIL envolvente térmica biblioteca</w:t>
            </w:r>
          </w:p>
        </w:tc>
        <w:tc>
          <w:tcPr>
            <w:tcW w:w="809" w:type="pct"/>
            <w:tcBorders>
              <w:top w:val="single" w:sz="2" w:space="0" w:color="auto"/>
              <w:left w:val="nil"/>
              <w:bottom w:val="single" w:sz="4" w:space="0" w:color="auto"/>
              <w:right w:val="nil"/>
            </w:tcBorders>
            <w:vAlign w:val="center"/>
          </w:tcPr>
          <w:p w:rsidR="00C26729" w:rsidRPr="0019578F" w:rsidRDefault="00C26729" w:rsidP="00582E03">
            <w:pPr>
              <w:spacing w:after="0"/>
              <w:ind w:firstLine="0"/>
              <w:jc w:val="right"/>
              <w:rPr>
                <w:rFonts w:ascii="Arial Narrow" w:hAnsi="Arial Narrow" w:cs="Arial"/>
                <w:color w:val="000000"/>
                <w:lang w:eastAsia="es-ES"/>
              </w:rPr>
            </w:pPr>
            <w:r w:rsidRPr="0019578F">
              <w:rPr>
                <w:rFonts w:ascii="Arial Narrow" w:hAnsi="Arial Narrow" w:cs="Arial"/>
                <w:color w:val="000000"/>
                <w:lang w:eastAsia="es-ES"/>
              </w:rPr>
              <w:t>17.596</w:t>
            </w:r>
          </w:p>
        </w:tc>
      </w:tr>
    </w:tbl>
    <w:p w:rsidR="00C26729" w:rsidRPr="007B7409" w:rsidRDefault="00C26729" w:rsidP="007B7409">
      <w:pPr>
        <w:pStyle w:val="texto"/>
        <w:tabs>
          <w:tab w:val="clear" w:pos="2835"/>
          <w:tab w:val="clear" w:pos="3969"/>
          <w:tab w:val="clear" w:pos="5103"/>
          <w:tab w:val="clear" w:pos="6237"/>
          <w:tab w:val="clear" w:pos="7371"/>
        </w:tabs>
        <w:spacing w:before="220"/>
      </w:pPr>
      <w:r>
        <w:t>La revisión de las subvenciones procedentes del Gobierno de Navarra ha consistido en la verificación de la coherencia de la infor</w:t>
      </w:r>
      <w:r w:rsidRPr="007B7409">
        <w:t>mación presupuestaria con la de la Administr</w:t>
      </w:r>
      <w:r w:rsidRPr="007B7409">
        <w:t>a</w:t>
      </w:r>
      <w:r w:rsidRPr="007B7409">
        <w:t>ción de la Comunidad Foral, así como con los actos administrativos que las soportan.</w:t>
      </w:r>
    </w:p>
    <w:p w:rsidR="00C26729" w:rsidRPr="007B7409" w:rsidRDefault="00C26729" w:rsidP="007B7409">
      <w:pPr>
        <w:pStyle w:val="texto"/>
        <w:tabs>
          <w:tab w:val="clear" w:pos="2835"/>
          <w:tab w:val="clear" w:pos="3969"/>
          <w:tab w:val="clear" w:pos="5103"/>
          <w:tab w:val="clear" w:pos="6237"/>
          <w:tab w:val="clear" w:pos="7371"/>
        </w:tabs>
        <w:spacing w:before="220"/>
      </w:pPr>
      <w:r w:rsidRPr="007B7409">
        <w:t>Del trabajo realizado, concluimos que en general la liquidación de los derechos rec</w:t>
      </w:r>
      <w:r w:rsidRPr="007B7409">
        <w:t>o</w:t>
      </w:r>
      <w:r w:rsidRPr="007B7409">
        <w:t xml:space="preserve">nocidos está justificada de conformidad con la normativa aplicable. </w:t>
      </w:r>
    </w:p>
    <w:p w:rsidR="00C26729" w:rsidRPr="00C149E6" w:rsidRDefault="00C26729" w:rsidP="00197F20">
      <w:pPr>
        <w:pStyle w:val="atitulo3"/>
        <w:spacing w:before="200" w:after="200"/>
      </w:pPr>
      <w:r w:rsidRPr="00C149E6">
        <w:t>V</w:t>
      </w:r>
      <w:r>
        <w:t>I</w:t>
      </w:r>
      <w:r w:rsidRPr="00C149E6">
        <w:t>.</w:t>
      </w:r>
      <w:r>
        <w:t>5</w:t>
      </w:r>
      <w:r w:rsidRPr="00C149E6">
        <w:t>.</w:t>
      </w:r>
      <w:r>
        <w:t>9. Ingresos patrimoniales</w:t>
      </w:r>
    </w:p>
    <w:p w:rsidR="00C26729" w:rsidRDefault="00C26729" w:rsidP="00920641">
      <w:pPr>
        <w:pStyle w:val="texto"/>
        <w:tabs>
          <w:tab w:val="clear" w:pos="2835"/>
          <w:tab w:val="clear" w:pos="3969"/>
          <w:tab w:val="clear" w:pos="5103"/>
          <w:tab w:val="clear" w:pos="6237"/>
          <w:tab w:val="clear" w:pos="7371"/>
        </w:tabs>
        <w:spacing w:after="240"/>
      </w:pPr>
      <w:r w:rsidRPr="001B426B">
        <w:t xml:space="preserve">Los ingresos </w:t>
      </w:r>
      <w:r>
        <w:t xml:space="preserve">patrimoniales </w:t>
      </w:r>
      <w:r w:rsidRPr="001B426B">
        <w:t xml:space="preserve">en </w:t>
      </w:r>
      <w:r>
        <w:t>2018</w:t>
      </w:r>
      <w:r w:rsidRPr="001B426B">
        <w:t xml:space="preserve"> ascendieron </w:t>
      </w:r>
      <w:r>
        <w:t xml:space="preserve">a 0,5 </w:t>
      </w:r>
      <w:r w:rsidRPr="001B426B">
        <w:t xml:space="preserve">millones de euros, </w:t>
      </w:r>
      <w:r>
        <w:t xml:space="preserve">y </w:t>
      </w:r>
      <w:r w:rsidRPr="001B426B">
        <w:t>represent</w:t>
      </w:r>
      <w:r w:rsidRPr="001B426B">
        <w:t>a</w:t>
      </w:r>
      <w:r>
        <w:t xml:space="preserve">ron </w:t>
      </w:r>
      <w:r w:rsidRPr="001B426B">
        <w:t xml:space="preserve">el </w:t>
      </w:r>
      <w:r>
        <w:t xml:space="preserve">tres </w:t>
      </w:r>
      <w:r w:rsidRPr="001B426B">
        <w:t xml:space="preserve">por ciento del total de ingresos reconocidos en el ejercicio. </w:t>
      </w:r>
    </w:p>
    <w:p w:rsidR="00C26729" w:rsidRDefault="00C26729" w:rsidP="00920641">
      <w:pPr>
        <w:pStyle w:val="texto"/>
        <w:tabs>
          <w:tab w:val="clear" w:pos="2835"/>
          <w:tab w:val="clear" w:pos="3969"/>
          <w:tab w:val="clear" w:pos="5103"/>
          <w:tab w:val="clear" w:pos="6237"/>
          <w:tab w:val="clear" w:pos="7371"/>
        </w:tabs>
        <w:spacing w:after="240"/>
      </w:pPr>
      <w:r>
        <w:t>Se corresponden con los siguientes conceptos:</w:t>
      </w:r>
    </w:p>
    <w:tbl>
      <w:tblPr>
        <w:tblW w:w="5000" w:type="pct"/>
        <w:jc w:val="center"/>
        <w:tblCellMar>
          <w:left w:w="70" w:type="dxa"/>
          <w:right w:w="70" w:type="dxa"/>
        </w:tblCellMar>
        <w:tblLook w:val="00A0" w:firstRow="1" w:lastRow="0" w:firstColumn="1" w:lastColumn="0" w:noHBand="0" w:noVBand="0"/>
      </w:tblPr>
      <w:tblGrid>
        <w:gridCol w:w="4888"/>
        <w:gridCol w:w="1437"/>
        <w:gridCol w:w="1759"/>
        <w:gridCol w:w="1270"/>
      </w:tblGrid>
      <w:tr w:rsidR="00C26729" w:rsidRPr="00920641" w:rsidTr="00112109">
        <w:trPr>
          <w:trHeight w:val="340"/>
          <w:jc w:val="center"/>
        </w:trPr>
        <w:tc>
          <w:tcPr>
            <w:tcW w:w="2613" w:type="pct"/>
            <w:tcBorders>
              <w:top w:val="single" w:sz="4" w:space="0" w:color="auto"/>
              <w:left w:val="nil"/>
              <w:bottom w:val="single" w:sz="4" w:space="0" w:color="auto"/>
              <w:right w:val="nil"/>
            </w:tcBorders>
            <w:shd w:val="clear" w:color="auto" w:fill="FABF8F"/>
            <w:vAlign w:val="center"/>
          </w:tcPr>
          <w:p w:rsidR="00C26729" w:rsidRPr="00920641" w:rsidRDefault="00C26729" w:rsidP="00AD177F">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Concepto</w:t>
            </w:r>
          </w:p>
        </w:tc>
        <w:tc>
          <w:tcPr>
            <w:tcW w:w="768" w:type="pct"/>
            <w:tcBorders>
              <w:top w:val="single" w:sz="4" w:space="0" w:color="auto"/>
              <w:left w:val="nil"/>
              <w:bottom w:val="single" w:sz="4" w:space="0" w:color="auto"/>
              <w:right w:val="nil"/>
            </w:tcBorders>
            <w:shd w:val="clear" w:color="auto" w:fill="FABF8F"/>
            <w:vAlign w:val="center"/>
          </w:tcPr>
          <w:p w:rsidR="00C26729" w:rsidRPr="00920641" w:rsidRDefault="00C26729" w:rsidP="0092064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Importe</w:t>
            </w:r>
          </w:p>
        </w:tc>
        <w:tc>
          <w:tcPr>
            <w:tcW w:w="940" w:type="pct"/>
            <w:tcBorders>
              <w:top w:val="single" w:sz="4" w:space="0" w:color="auto"/>
              <w:left w:val="nil"/>
              <w:bottom w:val="single" w:sz="4" w:space="0" w:color="auto"/>
              <w:right w:val="nil"/>
            </w:tcBorders>
            <w:shd w:val="clear" w:color="auto" w:fill="FABF8F"/>
            <w:noWrap/>
            <w:vAlign w:val="center"/>
          </w:tcPr>
          <w:p w:rsidR="00C26729" w:rsidRDefault="00C26729" w:rsidP="0092064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s/total</w:t>
            </w:r>
          </w:p>
          <w:p w:rsidR="00C26729" w:rsidRPr="00920641" w:rsidRDefault="00C26729" w:rsidP="0092064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Ingresos cap.</w:t>
            </w:r>
          </w:p>
        </w:tc>
        <w:tc>
          <w:tcPr>
            <w:tcW w:w="679" w:type="pct"/>
            <w:tcBorders>
              <w:top w:val="single" w:sz="4" w:space="0" w:color="auto"/>
              <w:left w:val="nil"/>
              <w:bottom w:val="single" w:sz="4" w:space="0" w:color="auto"/>
              <w:right w:val="nil"/>
            </w:tcBorders>
            <w:shd w:val="clear" w:color="auto" w:fill="FABF8F"/>
            <w:vAlign w:val="center"/>
          </w:tcPr>
          <w:p w:rsidR="00C26729" w:rsidRDefault="00C26729" w:rsidP="0092064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Var.</w:t>
            </w:r>
          </w:p>
          <w:p w:rsidR="00C26729" w:rsidRPr="00920641" w:rsidRDefault="00C26729" w:rsidP="0092064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2018/2017</w:t>
            </w:r>
          </w:p>
        </w:tc>
      </w:tr>
      <w:tr w:rsidR="00C26729" w:rsidRPr="00920641" w:rsidTr="00112109">
        <w:trPr>
          <w:trHeight w:val="198"/>
          <w:jc w:val="center"/>
        </w:trPr>
        <w:tc>
          <w:tcPr>
            <w:tcW w:w="2613" w:type="pct"/>
            <w:tcBorders>
              <w:top w:val="single" w:sz="4" w:space="0" w:color="auto"/>
              <w:left w:val="nil"/>
              <w:bottom w:val="single" w:sz="2" w:space="0" w:color="auto"/>
              <w:right w:val="nil"/>
            </w:tcBorders>
            <w:vAlign w:val="center"/>
          </w:tcPr>
          <w:p w:rsidR="00C26729" w:rsidRPr="00920641" w:rsidRDefault="00C26729" w:rsidP="004D712A">
            <w:pPr>
              <w:spacing w:after="0"/>
              <w:ind w:firstLine="0"/>
              <w:jc w:val="left"/>
              <w:rPr>
                <w:rFonts w:ascii="Arial Narrow" w:hAnsi="Arial Narrow" w:cs="Arial"/>
                <w:color w:val="000000"/>
                <w:lang w:val="es-ES" w:eastAsia="es-ES"/>
              </w:rPr>
            </w:pPr>
            <w:r w:rsidRPr="00920641">
              <w:rPr>
                <w:rFonts w:ascii="Arial Narrow" w:hAnsi="Arial Narrow" w:cs="Arial"/>
                <w:color w:val="000000"/>
                <w:lang w:val="es-ES" w:eastAsia="es-ES"/>
              </w:rPr>
              <w:t>Intereses c/c bancarias</w:t>
            </w:r>
          </w:p>
        </w:tc>
        <w:tc>
          <w:tcPr>
            <w:tcW w:w="768" w:type="pct"/>
            <w:tcBorders>
              <w:top w:val="single" w:sz="4" w:space="0" w:color="auto"/>
              <w:left w:val="nil"/>
              <w:bottom w:val="single" w:sz="2" w:space="0" w:color="auto"/>
              <w:right w:val="nil"/>
            </w:tcBorders>
            <w:vAlign w:val="center"/>
          </w:tcPr>
          <w:p w:rsidR="00C26729" w:rsidRPr="00920641" w:rsidRDefault="00C26729"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96</w:t>
            </w:r>
          </w:p>
        </w:tc>
        <w:tc>
          <w:tcPr>
            <w:tcW w:w="940" w:type="pct"/>
            <w:tcBorders>
              <w:top w:val="single" w:sz="4" w:space="0" w:color="auto"/>
              <w:left w:val="nil"/>
              <w:bottom w:val="single" w:sz="2" w:space="0" w:color="auto"/>
              <w:right w:val="nil"/>
            </w:tcBorders>
            <w:noWrap/>
            <w:vAlign w:val="center"/>
          </w:tcPr>
          <w:p w:rsidR="00C26729" w:rsidRPr="00920641" w:rsidRDefault="00C26729" w:rsidP="00920641">
            <w:pPr>
              <w:spacing w:after="0"/>
              <w:ind w:firstLine="0"/>
              <w:jc w:val="right"/>
              <w:rPr>
                <w:rFonts w:ascii="Arial Narrow" w:hAnsi="Arial Narrow" w:cs="Arial"/>
                <w:color w:val="000000"/>
                <w:lang w:val="es-ES" w:eastAsia="es-ES"/>
              </w:rPr>
            </w:pPr>
            <w:r w:rsidRPr="00920641">
              <w:rPr>
                <w:rFonts w:ascii="Arial Narrow" w:hAnsi="Arial Narrow" w:cs="Arial"/>
                <w:color w:val="000000"/>
                <w:lang w:val="es-ES" w:eastAsia="es-ES"/>
              </w:rPr>
              <w:t>0</w:t>
            </w:r>
          </w:p>
        </w:tc>
        <w:tc>
          <w:tcPr>
            <w:tcW w:w="679" w:type="pct"/>
            <w:tcBorders>
              <w:top w:val="single" w:sz="4" w:space="0" w:color="auto"/>
              <w:left w:val="nil"/>
              <w:bottom w:val="single" w:sz="2" w:space="0" w:color="auto"/>
              <w:right w:val="nil"/>
            </w:tcBorders>
            <w:vAlign w:val="center"/>
          </w:tcPr>
          <w:p w:rsidR="00C26729" w:rsidRPr="00920641" w:rsidRDefault="00C26729"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-98</w:t>
            </w:r>
          </w:p>
        </w:tc>
      </w:tr>
      <w:tr w:rsidR="00C26729" w:rsidRPr="00920641" w:rsidTr="00112109">
        <w:trPr>
          <w:trHeight w:val="198"/>
          <w:jc w:val="center"/>
        </w:trPr>
        <w:tc>
          <w:tcPr>
            <w:tcW w:w="2613" w:type="pct"/>
            <w:tcBorders>
              <w:top w:val="single" w:sz="2" w:space="0" w:color="auto"/>
              <w:left w:val="nil"/>
              <w:bottom w:val="single" w:sz="2" w:space="0" w:color="auto"/>
              <w:right w:val="nil"/>
            </w:tcBorders>
            <w:vAlign w:val="center"/>
          </w:tcPr>
          <w:p w:rsidR="00C26729" w:rsidRPr="00920641" w:rsidRDefault="00C26729" w:rsidP="007F5B8C">
            <w:pPr>
              <w:spacing w:after="0"/>
              <w:ind w:firstLine="0"/>
              <w:jc w:val="left"/>
              <w:rPr>
                <w:rFonts w:ascii="Arial Narrow" w:hAnsi="Arial Narrow" w:cs="Arial"/>
                <w:color w:val="000000"/>
                <w:lang w:val="es-ES" w:eastAsia="es-ES"/>
              </w:rPr>
            </w:pPr>
            <w:r w:rsidRPr="00920641">
              <w:rPr>
                <w:rFonts w:ascii="Arial Narrow" w:hAnsi="Arial Narrow" w:cs="Arial"/>
                <w:color w:val="000000"/>
                <w:lang w:val="es-ES" w:eastAsia="es-ES"/>
              </w:rPr>
              <w:t>Dividendos y participación en beneficios</w:t>
            </w:r>
            <w:r>
              <w:rPr>
                <w:rFonts w:ascii="Arial Narrow" w:hAnsi="Arial Narrow" w:cs="Arial"/>
                <w:color w:val="000000"/>
                <w:lang w:val="es-ES" w:eastAsia="es-ES"/>
              </w:rPr>
              <w:t xml:space="preserve"> SUMB</w:t>
            </w:r>
          </w:p>
        </w:tc>
        <w:tc>
          <w:tcPr>
            <w:tcW w:w="768" w:type="pct"/>
            <w:tcBorders>
              <w:top w:val="single" w:sz="2" w:space="0" w:color="auto"/>
              <w:left w:val="nil"/>
              <w:bottom w:val="single" w:sz="2" w:space="0" w:color="auto"/>
              <w:right w:val="nil"/>
            </w:tcBorders>
            <w:vAlign w:val="center"/>
          </w:tcPr>
          <w:p w:rsidR="00C26729" w:rsidRPr="00920641" w:rsidRDefault="00C26729"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181.927</w:t>
            </w:r>
          </w:p>
        </w:tc>
        <w:tc>
          <w:tcPr>
            <w:tcW w:w="940" w:type="pct"/>
            <w:tcBorders>
              <w:top w:val="single" w:sz="2" w:space="0" w:color="auto"/>
              <w:left w:val="nil"/>
              <w:bottom w:val="single" w:sz="2" w:space="0" w:color="auto"/>
              <w:right w:val="nil"/>
            </w:tcBorders>
            <w:noWrap/>
            <w:vAlign w:val="center"/>
          </w:tcPr>
          <w:p w:rsidR="00C26729" w:rsidRPr="00920641" w:rsidRDefault="00C26729"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36</w:t>
            </w:r>
          </w:p>
        </w:tc>
        <w:tc>
          <w:tcPr>
            <w:tcW w:w="679" w:type="pct"/>
            <w:tcBorders>
              <w:top w:val="single" w:sz="2" w:space="0" w:color="auto"/>
              <w:left w:val="nil"/>
              <w:bottom w:val="single" w:sz="2" w:space="0" w:color="auto"/>
              <w:right w:val="nil"/>
            </w:tcBorders>
            <w:vAlign w:val="center"/>
          </w:tcPr>
          <w:p w:rsidR="00C26729" w:rsidRPr="00920641" w:rsidRDefault="00C26729"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w:t>
            </w:r>
          </w:p>
        </w:tc>
      </w:tr>
      <w:tr w:rsidR="00C26729" w:rsidRPr="00920641" w:rsidTr="00112109">
        <w:trPr>
          <w:trHeight w:val="198"/>
          <w:jc w:val="center"/>
        </w:trPr>
        <w:tc>
          <w:tcPr>
            <w:tcW w:w="2613" w:type="pct"/>
            <w:tcBorders>
              <w:top w:val="single" w:sz="2" w:space="0" w:color="auto"/>
              <w:left w:val="nil"/>
              <w:bottom w:val="single" w:sz="2" w:space="0" w:color="auto"/>
              <w:right w:val="nil"/>
            </w:tcBorders>
            <w:vAlign w:val="center"/>
          </w:tcPr>
          <w:p w:rsidR="00C26729" w:rsidRPr="00920641" w:rsidRDefault="00C26729" w:rsidP="007974CE">
            <w:pPr>
              <w:spacing w:after="0"/>
              <w:ind w:firstLine="0"/>
              <w:jc w:val="left"/>
              <w:rPr>
                <w:rFonts w:ascii="Arial Narrow" w:hAnsi="Arial Narrow" w:cs="Arial"/>
                <w:color w:val="000000"/>
                <w:lang w:val="es-ES" w:eastAsia="es-ES"/>
              </w:rPr>
            </w:pPr>
            <w:r w:rsidRPr="00920641">
              <w:rPr>
                <w:rFonts w:ascii="Arial Narrow" w:hAnsi="Arial Narrow" w:cs="Arial"/>
                <w:color w:val="000000"/>
                <w:lang w:val="es-ES" w:eastAsia="es-ES"/>
              </w:rPr>
              <w:t xml:space="preserve">Arrendamiento fincas urbanas </w:t>
            </w:r>
            <w:r>
              <w:rPr>
                <w:rFonts w:ascii="Arial Narrow" w:hAnsi="Arial Narrow" w:cs="Arial"/>
                <w:color w:val="000000"/>
                <w:lang w:val="es-ES" w:eastAsia="es-ES"/>
              </w:rPr>
              <w:t>y locales</w:t>
            </w:r>
          </w:p>
        </w:tc>
        <w:tc>
          <w:tcPr>
            <w:tcW w:w="768" w:type="pct"/>
            <w:tcBorders>
              <w:top w:val="single" w:sz="2" w:space="0" w:color="auto"/>
              <w:left w:val="nil"/>
              <w:bottom w:val="single" w:sz="2" w:space="0" w:color="auto"/>
              <w:right w:val="nil"/>
            </w:tcBorders>
            <w:vAlign w:val="center"/>
          </w:tcPr>
          <w:p w:rsidR="00C26729" w:rsidRPr="00920641" w:rsidRDefault="00C26729"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287.883</w:t>
            </w:r>
          </w:p>
        </w:tc>
        <w:tc>
          <w:tcPr>
            <w:tcW w:w="940" w:type="pct"/>
            <w:tcBorders>
              <w:top w:val="single" w:sz="2" w:space="0" w:color="auto"/>
              <w:left w:val="nil"/>
              <w:bottom w:val="single" w:sz="2" w:space="0" w:color="auto"/>
              <w:right w:val="nil"/>
            </w:tcBorders>
            <w:noWrap/>
            <w:vAlign w:val="center"/>
          </w:tcPr>
          <w:p w:rsidR="00C26729" w:rsidRPr="00920641" w:rsidRDefault="00C26729"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57</w:t>
            </w:r>
          </w:p>
        </w:tc>
        <w:tc>
          <w:tcPr>
            <w:tcW w:w="679" w:type="pct"/>
            <w:tcBorders>
              <w:top w:val="single" w:sz="2" w:space="0" w:color="auto"/>
              <w:left w:val="nil"/>
              <w:bottom w:val="single" w:sz="2" w:space="0" w:color="auto"/>
              <w:right w:val="nil"/>
            </w:tcBorders>
            <w:vAlign w:val="center"/>
          </w:tcPr>
          <w:p w:rsidR="00C26729" w:rsidRPr="00920641" w:rsidRDefault="00C26729"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29</w:t>
            </w:r>
          </w:p>
        </w:tc>
      </w:tr>
      <w:tr w:rsidR="00C26729" w:rsidRPr="00920641" w:rsidTr="004102BB">
        <w:trPr>
          <w:trHeight w:val="198"/>
          <w:jc w:val="center"/>
        </w:trPr>
        <w:tc>
          <w:tcPr>
            <w:tcW w:w="2613" w:type="pct"/>
            <w:tcBorders>
              <w:top w:val="single" w:sz="2" w:space="0" w:color="auto"/>
              <w:left w:val="nil"/>
              <w:bottom w:val="single" w:sz="2" w:space="0" w:color="auto"/>
              <w:right w:val="nil"/>
            </w:tcBorders>
            <w:vAlign w:val="center"/>
          </w:tcPr>
          <w:p w:rsidR="00C26729" w:rsidRPr="00920641" w:rsidRDefault="00C26729" w:rsidP="007F5B8C">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 xml:space="preserve">Derechos superficie terrenos </w:t>
            </w:r>
          </w:p>
        </w:tc>
        <w:tc>
          <w:tcPr>
            <w:tcW w:w="768" w:type="pct"/>
            <w:tcBorders>
              <w:top w:val="single" w:sz="2" w:space="0" w:color="auto"/>
              <w:left w:val="nil"/>
              <w:bottom w:val="single" w:sz="2" w:space="0" w:color="auto"/>
              <w:right w:val="nil"/>
            </w:tcBorders>
            <w:vAlign w:val="center"/>
          </w:tcPr>
          <w:p w:rsidR="00C26729" w:rsidRPr="00920641" w:rsidRDefault="00C26729" w:rsidP="0014682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12.000</w:t>
            </w:r>
          </w:p>
        </w:tc>
        <w:tc>
          <w:tcPr>
            <w:tcW w:w="940" w:type="pct"/>
            <w:tcBorders>
              <w:top w:val="single" w:sz="2" w:space="0" w:color="auto"/>
              <w:left w:val="nil"/>
              <w:bottom w:val="single" w:sz="2" w:space="0" w:color="auto"/>
              <w:right w:val="nil"/>
            </w:tcBorders>
            <w:noWrap/>
            <w:vAlign w:val="center"/>
          </w:tcPr>
          <w:p w:rsidR="00C26729" w:rsidRPr="00920641" w:rsidRDefault="00C26729" w:rsidP="0092064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w:t>
            </w:r>
          </w:p>
        </w:tc>
        <w:tc>
          <w:tcPr>
            <w:tcW w:w="679" w:type="pct"/>
            <w:tcBorders>
              <w:top w:val="single" w:sz="2" w:space="0" w:color="auto"/>
              <w:left w:val="nil"/>
              <w:bottom w:val="single" w:sz="2" w:space="0" w:color="auto"/>
              <w:right w:val="nil"/>
            </w:tcBorders>
            <w:vAlign w:val="center"/>
          </w:tcPr>
          <w:p w:rsidR="00C26729" w:rsidRPr="00920641" w:rsidRDefault="00C26729" w:rsidP="0014682C">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0</w:t>
            </w:r>
          </w:p>
        </w:tc>
      </w:tr>
      <w:tr w:rsidR="00C26729" w:rsidRPr="00920641" w:rsidTr="00FB49DA">
        <w:trPr>
          <w:trHeight w:val="198"/>
          <w:jc w:val="center"/>
        </w:trPr>
        <w:tc>
          <w:tcPr>
            <w:tcW w:w="2613" w:type="pct"/>
            <w:tcBorders>
              <w:top w:val="single" w:sz="2" w:space="0" w:color="auto"/>
              <w:left w:val="nil"/>
              <w:bottom w:val="single" w:sz="4" w:space="0" w:color="auto"/>
              <w:right w:val="nil"/>
            </w:tcBorders>
            <w:vAlign w:val="center"/>
          </w:tcPr>
          <w:p w:rsidR="00C26729" w:rsidRPr="00920641" w:rsidRDefault="00C26729" w:rsidP="00582E03">
            <w:pPr>
              <w:spacing w:after="0"/>
              <w:ind w:firstLine="0"/>
              <w:jc w:val="left"/>
              <w:rPr>
                <w:rFonts w:ascii="Arial Narrow" w:hAnsi="Arial Narrow" w:cs="Arial"/>
                <w:color w:val="000000"/>
                <w:lang w:val="es-ES" w:eastAsia="es-ES"/>
              </w:rPr>
            </w:pPr>
            <w:r>
              <w:rPr>
                <w:rFonts w:ascii="Arial Narrow" w:hAnsi="Arial Narrow" w:cs="Arial"/>
                <w:color w:val="000000"/>
                <w:lang w:val="es-ES" w:eastAsia="es-ES"/>
              </w:rPr>
              <w:t>C</w:t>
            </w:r>
            <w:r w:rsidRPr="00920641">
              <w:rPr>
                <w:rFonts w:ascii="Arial Narrow" w:hAnsi="Arial Narrow" w:cs="Arial"/>
                <w:color w:val="000000"/>
                <w:lang w:val="es-ES" w:eastAsia="es-ES"/>
              </w:rPr>
              <w:t>oncesiones y cánones</w:t>
            </w:r>
          </w:p>
        </w:tc>
        <w:tc>
          <w:tcPr>
            <w:tcW w:w="768" w:type="pct"/>
            <w:tcBorders>
              <w:top w:val="single" w:sz="2" w:space="0" w:color="auto"/>
              <w:left w:val="nil"/>
              <w:bottom w:val="single" w:sz="4" w:space="0" w:color="auto"/>
              <w:right w:val="nil"/>
            </w:tcBorders>
            <w:vAlign w:val="center"/>
          </w:tcPr>
          <w:p w:rsidR="00C26729" w:rsidRPr="00920641" w:rsidRDefault="00C26729" w:rsidP="00582E0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20.108</w:t>
            </w:r>
          </w:p>
        </w:tc>
        <w:tc>
          <w:tcPr>
            <w:tcW w:w="940" w:type="pct"/>
            <w:tcBorders>
              <w:top w:val="single" w:sz="2" w:space="0" w:color="auto"/>
              <w:left w:val="nil"/>
              <w:bottom w:val="single" w:sz="4" w:space="0" w:color="auto"/>
              <w:right w:val="nil"/>
            </w:tcBorders>
            <w:noWrap/>
            <w:vAlign w:val="center"/>
          </w:tcPr>
          <w:p w:rsidR="00C26729" w:rsidRPr="00920641" w:rsidRDefault="00C26729" w:rsidP="00582E0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w:t>
            </w:r>
          </w:p>
        </w:tc>
        <w:tc>
          <w:tcPr>
            <w:tcW w:w="679" w:type="pct"/>
            <w:tcBorders>
              <w:top w:val="single" w:sz="2" w:space="0" w:color="auto"/>
              <w:left w:val="nil"/>
              <w:bottom w:val="single" w:sz="4" w:space="0" w:color="auto"/>
              <w:right w:val="nil"/>
            </w:tcBorders>
            <w:vAlign w:val="center"/>
          </w:tcPr>
          <w:p w:rsidR="00C26729" w:rsidRPr="00920641" w:rsidRDefault="00C26729" w:rsidP="00582E03">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17</w:t>
            </w:r>
          </w:p>
        </w:tc>
      </w:tr>
    </w:tbl>
    <w:p w:rsidR="00C26729" w:rsidRPr="00321843" w:rsidRDefault="00C26729" w:rsidP="00920641">
      <w:pPr>
        <w:pStyle w:val="texto"/>
        <w:tabs>
          <w:tab w:val="clear" w:pos="2835"/>
          <w:tab w:val="clear" w:pos="3969"/>
          <w:tab w:val="clear" w:pos="5103"/>
          <w:tab w:val="clear" w:pos="6237"/>
          <w:tab w:val="clear" w:pos="7371"/>
        </w:tabs>
        <w:spacing w:before="240"/>
      </w:pPr>
      <w:r>
        <w:t>La</w:t>
      </w:r>
      <w:r w:rsidRPr="00321843">
        <w:t xml:space="preserve"> variación más relevante es la de la participación en beneficios de la SUMB</w:t>
      </w:r>
      <w:r>
        <w:t>,</w:t>
      </w:r>
      <w:r w:rsidRPr="00321843">
        <w:t xml:space="preserve"> S</w:t>
      </w:r>
      <w:r>
        <w:t>.</w:t>
      </w:r>
      <w:r w:rsidRPr="00321843">
        <w:t>L</w:t>
      </w:r>
      <w:r>
        <w:t>., que no tuvo ejecución en 2017 debido a un cambio de criterio contable.</w:t>
      </w:r>
    </w:p>
    <w:p w:rsidR="00C26729" w:rsidRPr="00321843" w:rsidRDefault="00C26729" w:rsidP="00920641">
      <w:pPr>
        <w:pStyle w:val="texto"/>
        <w:tabs>
          <w:tab w:val="clear" w:pos="2835"/>
          <w:tab w:val="clear" w:pos="3969"/>
          <w:tab w:val="clear" w:pos="5103"/>
          <w:tab w:val="clear" w:pos="6237"/>
          <w:tab w:val="clear" w:pos="7371"/>
        </w:tabs>
        <w:spacing w:before="240"/>
      </w:pPr>
      <w:r>
        <w:t>Hemos</w:t>
      </w:r>
      <w:r w:rsidRPr="00321843">
        <w:t xml:space="preserve"> revisado una muestra de la partida de arrendamiento de fincas urbanas y loc</w:t>
      </w:r>
      <w:r w:rsidRPr="00321843">
        <w:t>a</w:t>
      </w:r>
      <w:r w:rsidRPr="00321843">
        <w:t>les.</w:t>
      </w:r>
    </w:p>
    <w:p w:rsidR="00C26729" w:rsidRDefault="00C26729" w:rsidP="00920641">
      <w:pPr>
        <w:pStyle w:val="texto"/>
        <w:tabs>
          <w:tab w:val="clear" w:pos="2835"/>
          <w:tab w:val="clear" w:pos="3969"/>
          <w:tab w:val="clear" w:pos="5103"/>
          <w:tab w:val="clear" w:pos="6237"/>
          <w:tab w:val="clear" w:pos="7371"/>
        </w:tabs>
        <w:spacing w:before="240"/>
      </w:pPr>
      <w:r w:rsidRPr="0017263C">
        <w:rPr>
          <w:rFonts w:cs="Arial"/>
        </w:rPr>
        <w:t xml:space="preserve">Del trabajo realizado, hemos comprobado que, en general, su liquidación y recaudación se realiza conforme a </w:t>
      </w:r>
      <w:r>
        <w:rPr>
          <w:rFonts w:cs="Arial"/>
        </w:rPr>
        <w:t>la normativa aplicable, si bien señalamos las siguientes deficie</w:t>
      </w:r>
      <w:r>
        <w:rPr>
          <w:rFonts w:cs="Arial"/>
        </w:rPr>
        <w:t>n</w:t>
      </w:r>
      <w:r>
        <w:rPr>
          <w:rFonts w:cs="Arial"/>
        </w:rPr>
        <w:t>cias:</w:t>
      </w:r>
    </w:p>
    <w:p w:rsidR="00C26729" w:rsidRDefault="00C26729" w:rsidP="004102B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rPr>
      </w:pPr>
      <w:r>
        <w:rPr>
          <w:rFonts w:cs="Arial"/>
        </w:rPr>
        <w:t>Consta un acuerdo de cesión de una parcela de carácter patrimonial a una empresa sin que se liquide el IVA correspondiente.</w:t>
      </w:r>
    </w:p>
    <w:p w:rsidR="00C26729" w:rsidRPr="00582E03" w:rsidRDefault="00C26729" w:rsidP="004102B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szCs w:val="26"/>
        </w:rPr>
      </w:pPr>
      <w:r w:rsidRPr="007F5B8C">
        <w:rPr>
          <w:rFonts w:cs="Arial"/>
        </w:rPr>
        <w:t xml:space="preserve">Se ha cedido </w:t>
      </w:r>
      <w:r>
        <w:rPr>
          <w:rFonts w:cs="Arial"/>
        </w:rPr>
        <w:t>al menos a</w:t>
      </w:r>
      <w:r w:rsidRPr="007F5B8C">
        <w:rPr>
          <w:rFonts w:cs="Arial"/>
        </w:rPr>
        <w:t xml:space="preserve"> </w:t>
      </w:r>
      <w:r>
        <w:rPr>
          <w:rFonts w:cs="Arial"/>
        </w:rPr>
        <w:t>cinco</w:t>
      </w:r>
      <w:r w:rsidRPr="007F5B8C">
        <w:rPr>
          <w:rFonts w:cs="Arial"/>
        </w:rPr>
        <w:t xml:space="preserve"> particular</w:t>
      </w:r>
      <w:r>
        <w:rPr>
          <w:rFonts w:cs="Arial"/>
        </w:rPr>
        <w:t>es</w:t>
      </w:r>
      <w:r w:rsidRPr="007F5B8C">
        <w:rPr>
          <w:rFonts w:cs="Arial"/>
        </w:rPr>
        <w:t xml:space="preserve"> el uso de una plaza de garaje sin otra co</w:t>
      </w:r>
      <w:r w:rsidRPr="007F5B8C">
        <w:rPr>
          <w:rFonts w:cs="Arial"/>
        </w:rPr>
        <w:t>n</w:t>
      </w:r>
      <w:r w:rsidRPr="007F5B8C">
        <w:rPr>
          <w:rFonts w:cs="Arial"/>
        </w:rPr>
        <w:t xml:space="preserve">traprestación que la repercusión de los gastos de comunidad soportados por el </w:t>
      </w:r>
      <w:r>
        <w:rPr>
          <w:rFonts w:cs="Arial"/>
        </w:rPr>
        <w:t>Ayunt</w:t>
      </w:r>
      <w:r>
        <w:rPr>
          <w:rFonts w:cs="Arial"/>
        </w:rPr>
        <w:t>a</w:t>
      </w:r>
      <w:r>
        <w:rPr>
          <w:rFonts w:cs="Arial"/>
        </w:rPr>
        <w:t>miento</w:t>
      </w:r>
      <w:r w:rsidRPr="007F5B8C">
        <w:rPr>
          <w:rFonts w:cs="Arial"/>
        </w:rPr>
        <w:t xml:space="preserve">. </w:t>
      </w:r>
    </w:p>
    <w:p w:rsidR="00C26729" w:rsidRPr="008D686D" w:rsidRDefault="00C26729" w:rsidP="00582E03">
      <w:pPr>
        <w:pStyle w:val="texto"/>
        <w:tabs>
          <w:tab w:val="clear" w:pos="2835"/>
          <w:tab w:val="clear" w:pos="3969"/>
          <w:tab w:val="clear" w:pos="5103"/>
          <w:tab w:val="clear" w:pos="6237"/>
          <w:tab w:val="clear" w:pos="7371"/>
          <w:tab w:val="left" w:pos="480"/>
          <w:tab w:val="num" w:pos="720"/>
          <w:tab w:val="num" w:pos="1320"/>
        </w:tabs>
        <w:rPr>
          <w:rFonts w:cs="Arial"/>
        </w:rPr>
      </w:pPr>
      <w:r w:rsidRPr="008D686D">
        <w:rPr>
          <w:rFonts w:cs="Arial"/>
        </w:rPr>
        <w:t>Recomendamos:</w:t>
      </w:r>
    </w:p>
    <w:p w:rsidR="00C26729" w:rsidRDefault="00C26729" w:rsidP="004102B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rFonts w:cs="Arial"/>
          <w:i/>
        </w:rPr>
      </w:pPr>
      <w:r>
        <w:rPr>
          <w:rFonts w:cs="Arial"/>
          <w:i/>
        </w:rPr>
        <w:t>Revisar el acuerdo de cesión de la parcela patrimonial y liquidar el IVA correspo</w:t>
      </w:r>
      <w:r>
        <w:rPr>
          <w:rFonts w:cs="Arial"/>
          <w:i/>
        </w:rPr>
        <w:t>n</w:t>
      </w:r>
      <w:r>
        <w:rPr>
          <w:rFonts w:cs="Arial"/>
          <w:i/>
        </w:rPr>
        <w:t>diente.</w:t>
      </w:r>
    </w:p>
    <w:p w:rsidR="00C26729" w:rsidRPr="00321843" w:rsidRDefault="00C26729" w:rsidP="004102BB">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szCs w:val="26"/>
        </w:rPr>
      </w:pPr>
      <w:r w:rsidRPr="00321843">
        <w:rPr>
          <w:rFonts w:cs="Arial"/>
          <w:i/>
        </w:rPr>
        <w:t>Regularizar la situación de los garajes cedidos</w:t>
      </w:r>
      <w:r>
        <w:rPr>
          <w:rFonts w:cs="Arial"/>
          <w:i/>
        </w:rPr>
        <w:t xml:space="preserve"> a los particulares</w:t>
      </w:r>
      <w:r w:rsidRPr="00321843">
        <w:rPr>
          <w:rFonts w:cs="Arial"/>
          <w:i/>
        </w:rPr>
        <w:t>.</w:t>
      </w:r>
    </w:p>
    <w:p w:rsidR="00C26729" w:rsidRPr="00C149E6" w:rsidRDefault="00C26729" w:rsidP="00197F20">
      <w:pPr>
        <w:pStyle w:val="atitulo3"/>
        <w:spacing w:before="200" w:after="200"/>
      </w:pPr>
      <w:bookmarkStart w:id="126" w:name="_Toc455146004"/>
      <w:r w:rsidRPr="00C149E6">
        <w:t>V</w:t>
      </w:r>
      <w:r>
        <w:t>I</w:t>
      </w:r>
      <w:r w:rsidRPr="00C149E6">
        <w:t>.</w:t>
      </w:r>
      <w:r>
        <w:t>5</w:t>
      </w:r>
      <w:r w:rsidRPr="00C149E6">
        <w:t>.</w:t>
      </w:r>
      <w:r>
        <w:t>10</w:t>
      </w:r>
      <w:r w:rsidRPr="00C149E6">
        <w:t>. Enajenación de inversiones reales</w:t>
      </w:r>
      <w:bookmarkEnd w:id="126"/>
      <w:r w:rsidRPr="00C149E6">
        <w:t xml:space="preserve"> </w:t>
      </w:r>
    </w:p>
    <w:p w:rsidR="00C26729" w:rsidRPr="001B426B" w:rsidRDefault="00C26729" w:rsidP="00197F20">
      <w:pPr>
        <w:pStyle w:val="texto"/>
        <w:tabs>
          <w:tab w:val="clear" w:pos="2835"/>
          <w:tab w:val="clear" w:pos="3969"/>
          <w:tab w:val="clear" w:pos="5103"/>
          <w:tab w:val="clear" w:pos="6237"/>
          <w:tab w:val="clear" w:pos="7371"/>
        </w:tabs>
        <w:spacing w:after="120"/>
      </w:pPr>
      <w:r w:rsidRPr="001B426B">
        <w:t xml:space="preserve">Los ingresos municipales en </w:t>
      </w:r>
      <w:r>
        <w:t>2018</w:t>
      </w:r>
      <w:r w:rsidRPr="001B426B">
        <w:t xml:space="preserve"> por enajenación de inversiones ascendieron a </w:t>
      </w:r>
      <w:r>
        <w:t>3,84</w:t>
      </w:r>
      <w:r w:rsidRPr="001B426B">
        <w:t xml:space="preserve"> millones de euros, representando el </w:t>
      </w:r>
      <w:r>
        <w:t>20</w:t>
      </w:r>
      <w:r w:rsidRPr="001B426B">
        <w:t xml:space="preserve"> por ciento del total de ingresos reconocidos en el ejercicio. Corresponden principalmente a operaciones de venta de terrenos para </w:t>
      </w:r>
      <w:r>
        <w:t xml:space="preserve">la </w:t>
      </w:r>
      <w:r w:rsidRPr="001B426B">
        <w:t>con</w:t>
      </w:r>
      <w:r w:rsidRPr="001B426B">
        <w:t>s</w:t>
      </w:r>
      <w:r w:rsidRPr="001B426B">
        <w:t>trucción de viviendas y disoluciones de proindiviso.</w:t>
      </w:r>
    </w:p>
    <w:p w:rsidR="00C26729" w:rsidRPr="001B426B" w:rsidRDefault="00C26729" w:rsidP="00AF50DF">
      <w:pPr>
        <w:pStyle w:val="texto"/>
        <w:tabs>
          <w:tab w:val="clear" w:pos="2835"/>
          <w:tab w:val="clear" w:pos="3969"/>
          <w:tab w:val="clear" w:pos="5103"/>
          <w:tab w:val="clear" w:pos="6237"/>
          <w:tab w:val="clear" w:pos="7371"/>
        </w:tabs>
        <w:spacing w:after="240"/>
      </w:pPr>
      <w:r w:rsidRPr="001B426B">
        <w:t>Se ha seleccionado la siguiente relación de operaciones de venta:</w:t>
      </w:r>
    </w:p>
    <w:tbl>
      <w:tblPr>
        <w:tblW w:w="9182" w:type="dxa"/>
        <w:jc w:val="center"/>
        <w:tblLayout w:type="fixed"/>
        <w:tblLook w:val="01E0" w:firstRow="1" w:lastRow="1" w:firstColumn="1" w:lastColumn="1" w:noHBand="0" w:noVBand="0"/>
      </w:tblPr>
      <w:tblGrid>
        <w:gridCol w:w="3386"/>
        <w:gridCol w:w="2977"/>
        <w:gridCol w:w="1735"/>
        <w:gridCol w:w="1084"/>
      </w:tblGrid>
      <w:tr w:rsidR="00C26729" w:rsidRPr="00596B63" w:rsidTr="0077536C">
        <w:trPr>
          <w:trHeight w:val="255"/>
          <w:jc w:val="center"/>
        </w:trPr>
        <w:tc>
          <w:tcPr>
            <w:tcW w:w="3386" w:type="dxa"/>
            <w:tcBorders>
              <w:top w:val="single" w:sz="4" w:space="0" w:color="auto"/>
              <w:bottom w:val="single" w:sz="4" w:space="0" w:color="auto"/>
            </w:tcBorders>
            <w:shd w:val="clear" w:color="auto" w:fill="FABF8F"/>
            <w:vAlign w:val="center"/>
          </w:tcPr>
          <w:p w:rsidR="00C26729" w:rsidRPr="00596B63" w:rsidRDefault="00C26729" w:rsidP="004D712A">
            <w:pPr>
              <w:spacing w:after="0"/>
              <w:ind w:firstLine="0"/>
              <w:jc w:val="left"/>
              <w:rPr>
                <w:rFonts w:ascii="Arial" w:hAnsi="Arial" w:cs="Arial"/>
                <w:sz w:val="18"/>
                <w:szCs w:val="18"/>
                <w:lang w:eastAsia="es-ES"/>
              </w:rPr>
            </w:pPr>
            <w:r w:rsidRPr="00596B63">
              <w:rPr>
                <w:rFonts w:ascii="Arial" w:hAnsi="Arial" w:cs="Arial"/>
                <w:sz w:val="18"/>
                <w:szCs w:val="18"/>
                <w:lang w:eastAsia="es-ES"/>
              </w:rPr>
              <w:t>Parcela</w:t>
            </w:r>
          </w:p>
        </w:tc>
        <w:tc>
          <w:tcPr>
            <w:tcW w:w="2977" w:type="dxa"/>
            <w:tcBorders>
              <w:top w:val="single" w:sz="4" w:space="0" w:color="auto"/>
              <w:bottom w:val="single" w:sz="4" w:space="0" w:color="auto"/>
            </w:tcBorders>
            <w:shd w:val="clear" w:color="auto" w:fill="FABF8F"/>
            <w:vAlign w:val="center"/>
          </w:tcPr>
          <w:p w:rsidR="00C26729" w:rsidRPr="00596B63" w:rsidRDefault="00C26729" w:rsidP="00387FF4">
            <w:pPr>
              <w:spacing w:after="0"/>
              <w:ind w:firstLine="0"/>
              <w:jc w:val="left"/>
              <w:rPr>
                <w:rFonts w:ascii="Arial" w:hAnsi="Arial" w:cs="Arial"/>
                <w:sz w:val="18"/>
                <w:szCs w:val="18"/>
                <w:lang w:eastAsia="es-ES"/>
              </w:rPr>
            </w:pPr>
            <w:r w:rsidRPr="00596B63">
              <w:rPr>
                <w:rFonts w:ascii="Arial" w:hAnsi="Arial" w:cs="Arial"/>
                <w:sz w:val="18"/>
                <w:szCs w:val="18"/>
                <w:lang w:eastAsia="es-ES"/>
              </w:rPr>
              <w:t>Destino</w:t>
            </w:r>
          </w:p>
        </w:tc>
        <w:tc>
          <w:tcPr>
            <w:tcW w:w="1735" w:type="dxa"/>
            <w:tcBorders>
              <w:top w:val="single" w:sz="4" w:space="0" w:color="auto"/>
              <w:bottom w:val="single" w:sz="4" w:space="0" w:color="auto"/>
            </w:tcBorders>
            <w:shd w:val="clear" w:color="auto" w:fill="FABF8F"/>
            <w:vAlign w:val="center"/>
          </w:tcPr>
          <w:p w:rsidR="00C26729" w:rsidRPr="00596B63" w:rsidRDefault="00C26729" w:rsidP="00387FF4">
            <w:pPr>
              <w:spacing w:after="0"/>
              <w:ind w:firstLine="0"/>
              <w:jc w:val="left"/>
              <w:rPr>
                <w:rFonts w:ascii="Arial" w:hAnsi="Arial" w:cs="Arial"/>
                <w:sz w:val="18"/>
                <w:szCs w:val="18"/>
                <w:lang w:eastAsia="es-ES"/>
              </w:rPr>
            </w:pPr>
            <w:r w:rsidRPr="00596B63">
              <w:rPr>
                <w:rFonts w:ascii="Arial" w:hAnsi="Arial" w:cs="Arial"/>
                <w:sz w:val="18"/>
                <w:szCs w:val="18"/>
                <w:lang w:eastAsia="es-ES"/>
              </w:rPr>
              <w:t>Procedimiento</w:t>
            </w:r>
          </w:p>
        </w:tc>
        <w:tc>
          <w:tcPr>
            <w:tcW w:w="1084" w:type="dxa"/>
            <w:tcBorders>
              <w:top w:val="single" w:sz="4" w:space="0" w:color="auto"/>
              <w:bottom w:val="single" w:sz="4" w:space="0" w:color="auto"/>
            </w:tcBorders>
            <w:shd w:val="clear" w:color="auto" w:fill="FABF8F"/>
            <w:vAlign w:val="center"/>
          </w:tcPr>
          <w:p w:rsidR="00C26729" w:rsidRPr="00596B63" w:rsidRDefault="00C26729" w:rsidP="004D712A">
            <w:pPr>
              <w:spacing w:after="0"/>
              <w:ind w:firstLine="0"/>
              <w:jc w:val="right"/>
              <w:rPr>
                <w:rFonts w:ascii="Arial" w:hAnsi="Arial" w:cs="Arial"/>
                <w:sz w:val="18"/>
                <w:szCs w:val="18"/>
                <w:lang w:eastAsia="es-ES"/>
              </w:rPr>
            </w:pPr>
            <w:r w:rsidRPr="00596B63">
              <w:rPr>
                <w:rFonts w:ascii="Arial" w:hAnsi="Arial" w:cs="Arial"/>
                <w:sz w:val="18"/>
                <w:szCs w:val="18"/>
                <w:lang w:eastAsia="es-ES"/>
              </w:rPr>
              <w:t>DRN*</w:t>
            </w:r>
          </w:p>
        </w:tc>
      </w:tr>
      <w:tr w:rsidR="00C26729" w:rsidRPr="00596B63" w:rsidTr="0077536C">
        <w:trPr>
          <w:trHeight w:val="198"/>
          <w:jc w:val="center"/>
        </w:trPr>
        <w:tc>
          <w:tcPr>
            <w:tcW w:w="3386" w:type="dxa"/>
            <w:tcBorders>
              <w:top w:val="single" w:sz="4" w:space="0" w:color="auto"/>
              <w:bottom w:val="single" w:sz="2" w:space="0" w:color="auto"/>
            </w:tcBorders>
            <w:vAlign w:val="center"/>
          </w:tcPr>
          <w:p w:rsidR="00C26729" w:rsidRPr="00596B63" w:rsidRDefault="00C26729" w:rsidP="00A71F8F">
            <w:pPr>
              <w:spacing w:after="0"/>
              <w:ind w:firstLine="0"/>
              <w:jc w:val="left"/>
              <w:rPr>
                <w:rFonts w:ascii="Arial Narrow" w:hAnsi="Arial Narrow" w:cs="Arial"/>
                <w:lang w:eastAsia="es-ES"/>
              </w:rPr>
            </w:pPr>
            <w:r w:rsidRPr="00596B63">
              <w:rPr>
                <w:rFonts w:ascii="Arial Narrow" w:hAnsi="Arial Narrow" w:cs="Arial"/>
                <w:lang w:eastAsia="es-ES"/>
              </w:rPr>
              <w:t>Parc. B-7.3 en Erripagaña</w:t>
            </w:r>
          </w:p>
        </w:tc>
        <w:tc>
          <w:tcPr>
            <w:tcW w:w="2977" w:type="dxa"/>
            <w:tcBorders>
              <w:top w:val="single" w:sz="4" w:space="0" w:color="auto"/>
              <w:bottom w:val="single" w:sz="2" w:space="0" w:color="auto"/>
            </w:tcBorders>
            <w:vAlign w:val="center"/>
          </w:tcPr>
          <w:p w:rsidR="00C26729" w:rsidRPr="00596B63" w:rsidRDefault="00C26729" w:rsidP="004D712A">
            <w:pPr>
              <w:spacing w:after="0"/>
              <w:ind w:firstLine="0"/>
              <w:jc w:val="left"/>
              <w:rPr>
                <w:rFonts w:ascii="Arial Narrow" w:hAnsi="Arial Narrow" w:cs="Arial"/>
                <w:lang w:eastAsia="es-ES"/>
              </w:rPr>
            </w:pPr>
            <w:r w:rsidRPr="00596B63">
              <w:rPr>
                <w:rFonts w:ascii="Arial Narrow" w:hAnsi="Arial Narrow" w:cs="Arial"/>
                <w:lang w:eastAsia="es-ES"/>
              </w:rPr>
              <w:t>Alquiler vivienda protecc.oficial</w:t>
            </w:r>
          </w:p>
        </w:tc>
        <w:tc>
          <w:tcPr>
            <w:tcW w:w="1735" w:type="dxa"/>
            <w:tcBorders>
              <w:top w:val="single" w:sz="4" w:space="0" w:color="auto"/>
              <w:bottom w:val="single" w:sz="2" w:space="0" w:color="auto"/>
            </w:tcBorders>
            <w:vAlign w:val="center"/>
          </w:tcPr>
          <w:p w:rsidR="00C26729" w:rsidRPr="00596B63" w:rsidRDefault="00C26729" w:rsidP="004D712A">
            <w:pPr>
              <w:spacing w:after="0"/>
              <w:ind w:firstLine="0"/>
              <w:jc w:val="left"/>
              <w:rPr>
                <w:rFonts w:ascii="Arial Narrow" w:hAnsi="Arial Narrow" w:cs="Arial"/>
                <w:lang w:eastAsia="es-ES"/>
              </w:rPr>
            </w:pPr>
            <w:r w:rsidRPr="00596B63">
              <w:rPr>
                <w:rFonts w:ascii="Arial Narrow" w:hAnsi="Arial Narrow" w:cs="Arial"/>
                <w:lang w:eastAsia="es-ES"/>
              </w:rPr>
              <w:t>Concurso</w:t>
            </w:r>
          </w:p>
        </w:tc>
        <w:tc>
          <w:tcPr>
            <w:tcW w:w="1084" w:type="dxa"/>
            <w:tcBorders>
              <w:top w:val="single" w:sz="4" w:space="0" w:color="auto"/>
              <w:bottom w:val="single" w:sz="2" w:space="0" w:color="auto"/>
            </w:tcBorders>
            <w:vAlign w:val="center"/>
          </w:tcPr>
          <w:p w:rsidR="00C26729" w:rsidRPr="00596B63" w:rsidRDefault="00C26729" w:rsidP="004D712A">
            <w:pPr>
              <w:spacing w:after="0"/>
              <w:ind w:firstLine="0"/>
              <w:jc w:val="right"/>
              <w:rPr>
                <w:rFonts w:ascii="Arial Narrow" w:hAnsi="Arial Narrow" w:cs="Arial"/>
                <w:lang w:val="es-ES" w:eastAsia="es-ES"/>
              </w:rPr>
            </w:pPr>
            <w:r w:rsidRPr="00596B63">
              <w:rPr>
                <w:rFonts w:ascii="Arial Narrow" w:hAnsi="Arial Narrow" w:cs="Arial"/>
                <w:lang w:val="es-ES" w:eastAsia="es-ES"/>
              </w:rPr>
              <w:t>1.254.400</w:t>
            </w:r>
          </w:p>
        </w:tc>
      </w:tr>
      <w:tr w:rsidR="00C26729" w:rsidRPr="00596B63" w:rsidTr="0077536C">
        <w:trPr>
          <w:trHeight w:val="198"/>
          <w:jc w:val="center"/>
        </w:trPr>
        <w:tc>
          <w:tcPr>
            <w:tcW w:w="3386" w:type="dxa"/>
            <w:tcBorders>
              <w:top w:val="single" w:sz="2" w:space="0" w:color="auto"/>
              <w:bottom w:val="single" w:sz="2" w:space="0" w:color="auto"/>
            </w:tcBorders>
            <w:vAlign w:val="center"/>
          </w:tcPr>
          <w:p w:rsidR="00C26729" w:rsidRPr="00596B63" w:rsidRDefault="00C26729" w:rsidP="004D712A">
            <w:pPr>
              <w:spacing w:after="0"/>
              <w:ind w:firstLine="0"/>
              <w:jc w:val="left"/>
              <w:rPr>
                <w:rFonts w:ascii="Arial Narrow" w:hAnsi="Arial Narrow" w:cs="Arial"/>
                <w:lang w:eastAsia="es-ES"/>
              </w:rPr>
            </w:pPr>
            <w:r w:rsidRPr="00596B63">
              <w:rPr>
                <w:rFonts w:ascii="Arial Narrow" w:hAnsi="Arial Narrow" w:cs="Arial"/>
                <w:lang w:eastAsia="es-ES"/>
              </w:rPr>
              <w:t>Parc. B-7.4 en Erripagaña</w:t>
            </w:r>
          </w:p>
        </w:tc>
        <w:tc>
          <w:tcPr>
            <w:tcW w:w="2977" w:type="dxa"/>
            <w:tcBorders>
              <w:top w:val="single" w:sz="2" w:space="0" w:color="auto"/>
              <w:bottom w:val="single" w:sz="2" w:space="0" w:color="auto"/>
            </w:tcBorders>
            <w:vAlign w:val="center"/>
          </w:tcPr>
          <w:p w:rsidR="00C26729" w:rsidRPr="00596B63" w:rsidRDefault="00C26729" w:rsidP="004D712A">
            <w:pPr>
              <w:spacing w:after="0"/>
              <w:ind w:firstLine="0"/>
              <w:jc w:val="left"/>
              <w:rPr>
                <w:rFonts w:ascii="Arial Narrow" w:hAnsi="Arial Narrow" w:cs="Arial"/>
                <w:lang w:eastAsia="es-ES"/>
              </w:rPr>
            </w:pPr>
            <w:r w:rsidRPr="00596B63">
              <w:rPr>
                <w:rFonts w:ascii="Arial Narrow" w:hAnsi="Arial Narrow" w:cs="Arial"/>
                <w:lang w:eastAsia="es-ES"/>
              </w:rPr>
              <w:t>Venta vivienda protecc.oficial</w:t>
            </w:r>
          </w:p>
        </w:tc>
        <w:tc>
          <w:tcPr>
            <w:tcW w:w="1735" w:type="dxa"/>
            <w:tcBorders>
              <w:top w:val="single" w:sz="2" w:space="0" w:color="auto"/>
              <w:bottom w:val="single" w:sz="2" w:space="0" w:color="auto"/>
            </w:tcBorders>
            <w:vAlign w:val="center"/>
          </w:tcPr>
          <w:p w:rsidR="00C26729" w:rsidRPr="00596B63" w:rsidRDefault="00C26729" w:rsidP="004D712A">
            <w:pPr>
              <w:spacing w:after="0"/>
              <w:ind w:firstLine="0"/>
              <w:jc w:val="left"/>
              <w:rPr>
                <w:rFonts w:ascii="Arial Narrow" w:hAnsi="Arial Narrow" w:cs="Arial"/>
                <w:lang w:eastAsia="es-ES"/>
              </w:rPr>
            </w:pPr>
            <w:r w:rsidRPr="00596B63">
              <w:rPr>
                <w:rFonts w:ascii="Arial Narrow" w:hAnsi="Arial Narrow" w:cs="Arial"/>
                <w:lang w:eastAsia="es-ES"/>
              </w:rPr>
              <w:t>Concurso</w:t>
            </w:r>
          </w:p>
        </w:tc>
        <w:tc>
          <w:tcPr>
            <w:tcW w:w="1084" w:type="dxa"/>
            <w:tcBorders>
              <w:top w:val="single" w:sz="2" w:space="0" w:color="auto"/>
              <w:bottom w:val="single" w:sz="2" w:space="0" w:color="auto"/>
            </w:tcBorders>
            <w:vAlign w:val="center"/>
          </w:tcPr>
          <w:p w:rsidR="00C26729" w:rsidRPr="00596B63" w:rsidRDefault="00C26729" w:rsidP="004D712A">
            <w:pPr>
              <w:spacing w:after="0"/>
              <w:ind w:firstLine="0"/>
              <w:jc w:val="right"/>
              <w:rPr>
                <w:rFonts w:ascii="Arial Narrow" w:hAnsi="Arial Narrow" w:cs="Arial"/>
                <w:lang w:val="es-ES" w:eastAsia="es-ES"/>
              </w:rPr>
            </w:pPr>
            <w:r w:rsidRPr="00596B63">
              <w:rPr>
                <w:rFonts w:ascii="Arial Narrow" w:hAnsi="Arial Narrow" w:cs="Arial"/>
                <w:lang w:val="es-ES" w:eastAsia="es-ES"/>
              </w:rPr>
              <w:t>822.400</w:t>
            </w:r>
          </w:p>
        </w:tc>
      </w:tr>
      <w:tr w:rsidR="00C26729" w:rsidRPr="00596B63" w:rsidTr="0077536C">
        <w:trPr>
          <w:trHeight w:val="198"/>
          <w:jc w:val="center"/>
        </w:trPr>
        <w:tc>
          <w:tcPr>
            <w:tcW w:w="3386" w:type="dxa"/>
            <w:tcBorders>
              <w:top w:val="single" w:sz="2" w:space="0" w:color="auto"/>
              <w:bottom w:val="single" w:sz="4" w:space="0" w:color="auto"/>
            </w:tcBorders>
            <w:vAlign w:val="center"/>
          </w:tcPr>
          <w:p w:rsidR="00C26729" w:rsidRPr="00596B63" w:rsidRDefault="00C26729" w:rsidP="004D712A">
            <w:pPr>
              <w:spacing w:after="0"/>
              <w:ind w:firstLine="0"/>
              <w:jc w:val="left"/>
              <w:rPr>
                <w:rFonts w:ascii="Arial Narrow" w:hAnsi="Arial Narrow" w:cs="Arial"/>
                <w:lang w:eastAsia="es-ES"/>
              </w:rPr>
            </w:pPr>
            <w:r w:rsidRPr="00596B63">
              <w:rPr>
                <w:rFonts w:ascii="Arial Narrow" w:hAnsi="Arial Narrow" w:cs="Arial"/>
                <w:lang w:eastAsia="es-ES"/>
              </w:rPr>
              <w:t>Parc. P-1 en  Erripagaña</w:t>
            </w:r>
          </w:p>
        </w:tc>
        <w:tc>
          <w:tcPr>
            <w:tcW w:w="2977" w:type="dxa"/>
            <w:tcBorders>
              <w:top w:val="single" w:sz="2" w:space="0" w:color="auto"/>
              <w:bottom w:val="single" w:sz="4" w:space="0" w:color="auto"/>
            </w:tcBorders>
            <w:vAlign w:val="center"/>
          </w:tcPr>
          <w:p w:rsidR="00C26729" w:rsidRPr="00596B63" w:rsidRDefault="00C26729" w:rsidP="004D712A">
            <w:pPr>
              <w:spacing w:after="0"/>
              <w:ind w:firstLine="0"/>
              <w:jc w:val="left"/>
              <w:rPr>
                <w:rFonts w:ascii="Arial Narrow" w:hAnsi="Arial Narrow" w:cs="Arial"/>
                <w:lang w:eastAsia="es-ES"/>
              </w:rPr>
            </w:pPr>
            <w:r w:rsidRPr="00596B63">
              <w:rPr>
                <w:rFonts w:ascii="Arial Narrow" w:hAnsi="Arial Narrow" w:cs="Arial"/>
                <w:lang w:eastAsia="es-ES"/>
              </w:rPr>
              <w:t>Vivienda libre</w:t>
            </w:r>
          </w:p>
        </w:tc>
        <w:tc>
          <w:tcPr>
            <w:tcW w:w="1735" w:type="dxa"/>
            <w:tcBorders>
              <w:top w:val="single" w:sz="2" w:space="0" w:color="auto"/>
              <w:bottom w:val="single" w:sz="4" w:space="0" w:color="auto"/>
            </w:tcBorders>
            <w:vAlign w:val="center"/>
          </w:tcPr>
          <w:p w:rsidR="00C26729" w:rsidRPr="00596B63" w:rsidRDefault="00C26729" w:rsidP="004D712A">
            <w:pPr>
              <w:spacing w:after="0"/>
              <w:ind w:firstLine="0"/>
              <w:jc w:val="left"/>
              <w:rPr>
                <w:rFonts w:ascii="Arial Narrow" w:hAnsi="Arial Narrow" w:cs="Arial"/>
                <w:lang w:eastAsia="es-ES"/>
              </w:rPr>
            </w:pPr>
            <w:r w:rsidRPr="00596B63">
              <w:rPr>
                <w:rFonts w:ascii="Arial Narrow" w:hAnsi="Arial Narrow" w:cs="Arial"/>
                <w:lang w:eastAsia="es-ES"/>
              </w:rPr>
              <w:t>Sentencia judicial</w:t>
            </w:r>
          </w:p>
        </w:tc>
        <w:tc>
          <w:tcPr>
            <w:tcW w:w="1084" w:type="dxa"/>
            <w:tcBorders>
              <w:top w:val="single" w:sz="2" w:space="0" w:color="auto"/>
              <w:bottom w:val="single" w:sz="4" w:space="0" w:color="auto"/>
            </w:tcBorders>
            <w:vAlign w:val="center"/>
          </w:tcPr>
          <w:p w:rsidR="00C26729" w:rsidRPr="00596B63" w:rsidRDefault="00C26729" w:rsidP="004D712A">
            <w:pPr>
              <w:spacing w:after="0"/>
              <w:ind w:firstLine="0"/>
              <w:jc w:val="right"/>
              <w:rPr>
                <w:rFonts w:ascii="Arial Narrow" w:hAnsi="Arial Narrow" w:cs="Arial"/>
                <w:lang w:val="es-ES" w:eastAsia="es-ES"/>
              </w:rPr>
            </w:pPr>
            <w:r w:rsidRPr="00596B63">
              <w:rPr>
                <w:rFonts w:ascii="Arial Narrow" w:hAnsi="Arial Narrow" w:cs="Arial"/>
                <w:lang w:val="es-ES" w:eastAsia="es-ES"/>
              </w:rPr>
              <w:t>1.762.427</w:t>
            </w:r>
          </w:p>
        </w:tc>
      </w:tr>
    </w:tbl>
    <w:p w:rsidR="00C26729" w:rsidRPr="00CB33A7" w:rsidRDefault="00C26729" w:rsidP="00197F20">
      <w:pPr>
        <w:pStyle w:val="texto"/>
        <w:tabs>
          <w:tab w:val="clear" w:pos="2835"/>
          <w:tab w:val="clear" w:pos="3969"/>
          <w:tab w:val="clear" w:pos="5103"/>
          <w:tab w:val="clear" w:pos="6237"/>
          <w:tab w:val="clear" w:pos="7371"/>
        </w:tabs>
        <w:spacing w:before="80" w:after="200"/>
        <w:ind w:firstLine="153"/>
        <w:rPr>
          <w:rFonts w:ascii="Arial Narrow" w:hAnsi="Arial Narrow" w:cs="Arial"/>
          <w:spacing w:val="0"/>
          <w:sz w:val="18"/>
          <w:szCs w:val="18"/>
          <w:lang w:eastAsia="es-ES"/>
        </w:rPr>
      </w:pPr>
      <w:r w:rsidRPr="00CB33A7">
        <w:rPr>
          <w:rFonts w:ascii="Arial Narrow" w:hAnsi="Arial Narrow" w:cs="Arial"/>
          <w:spacing w:val="0"/>
          <w:sz w:val="18"/>
          <w:szCs w:val="18"/>
          <w:lang w:eastAsia="es-ES"/>
        </w:rPr>
        <w:t>*</w:t>
      </w:r>
      <w:r>
        <w:rPr>
          <w:rFonts w:ascii="Arial Narrow" w:hAnsi="Arial Narrow" w:cs="Arial"/>
          <w:spacing w:val="0"/>
          <w:sz w:val="18"/>
          <w:szCs w:val="18"/>
          <w:lang w:eastAsia="es-ES"/>
        </w:rPr>
        <w:t xml:space="preserve"> </w:t>
      </w:r>
      <w:r w:rsidRPr="00CB33A7">
        <w:rPr>
          <w:rFonts w:ascii="Arial Narrow" w:hAnsi="Arial Narrow" w:cs="Arial"/>
          <w:spacing w:val="0"/>
          <w:sz w:val="18"/>
          <w:szCs w:val="18"/>
          <w:lang w:eastAsia="es-ES"/>
        </w:rPr>
        <w:t>Importe</w:t>
      </w:r>
      <w:r>
        <w:rPr>
          <w:rFonts w:ascii="Arial Narrow" w:hAnsi="Arial Narrow" w:cs="Arial"/>
          <w:spacing w:val="0"/>
          <w:sz w:val="18"/>
          <w:szCs w:val="18"/>
          <w:lang w:eastAsia="es-ES"/>
        </w:rPr>
        <w:t>s</w:t>
      </w:r>
      <w:r w:rsidRPr="00CB33A7">
        <w:rPr>
          <w:rFonts w:ascii="Arial Narrow" w:hAnsi="Arial Narrow" w:cs="Arial"/>
          <w:spacing w:val="0"/>
          <w:sz w:val="18"/>
          <w:szCs w:val="18"/>
          <w:lang w:eastAsia="es-ES"/>
        </w:rPr>
        <w:t xml:space="preserve"> sin IVA</w:t>
      </w:r>
    </w:p>
    <w:p w:rsidR="00C26729" w:rsidRDefault="00C26729" w:rsidP="00334EB7">
      <w:pPr>
        <w:pStyle w:val="texto"/>
        <w:tabs>
          <w:tab w:val="clear" w:pos="2835"/>
          <w:tab w:val="clear" w:pos="3969"/>
          <w:tab w:val="clear" w:pos="5103"/>
          <w:tab w:val="clear" w:pos="6237"/>
          <w:tab w:val="clear" w:pos="7371"/>
        </w:tabs>
      </w:pPr>
      <w:r>
        <w:t xml:space="preserve">En la venta de terrenos por disolución de proindiviso </w:t>
      </w:r>
      <w:r w:rsidRPr="00B419AA">
        <w:t xml:space="preserve">cualquiera de </w:t>
      </w:r>
      <w:r>
        <w:t>los propietarios</w:t>
      </w:r>
      <w:r w:rsidRPr="00B419AA">
        <w:t xml:space="preserve"> puede pedir la división de la cosa común y su adjudicación a favor del copropietario que la acepte por su tasación judicial.</w:t>
      </w:r>
    </w:p>
    <w:p w:rsidR="00C26729" w:rsidRPr="00B419AA" w:rsidRDefault="00C26729" w:rsidP="00334EB7">
      <w:pPr>
        <w:pStyle w:val="texto"/>
        <w:tabs>
          <w:tab w:val="clear" w:pos="2835"/>
          <w:tab w:val="clear" w:pos="3969"/>
          <w:tab w:val="clear" w:pos="5103"/>
          <w:tab w:val="clear" w:pos="6237"/>
          <w:tab w:val="clear" w:pos="7371"/>
        </w:tabs>
      </w:pPr>
      <w:r>
        <w:t>En el caso de la adjudicación del proindiviso de la Unidad AR-II (parcela P-1), dos empresas interesadas entraron en litigio reclamando la adjudicación de la totalidad de la parcela. La sentencia judicial resolvió a favor de una de ellas y estableció la cuantía c</w:t>
      </w:r>
      <w:r>
        <w:t>o</w:t>
      </w:r>
      <w:r>
        <w:t>rrespondiente.</w:t>
      </w:r>
    </w:p>
    <w:p w:rsidR="00C26729" w:rsidRDefault="00C26729" w:rsidP="002D0002">
      <w:pPr>
        <w:pStyle w:val="texto"/>
        <w:tabs>
          <w:tab w:val="clear" w:pos="2835"/>
          <w:tab w:val="clear" w:pos="3969"/>
          <w:tab w:val="clear" w:pos="5103"/>
          <w:tab w:val="clear" w:pos="6237"/>
          <w:tab w:val="clear" w:pos="7371"/>
        </w:tabs>
      </w:pPr>
      <w:r w:rsidRPr="002D0002">
        <w:t>De la revisión efectuada, en general</w:t>
      </w:r>
      <w:r>
        <w:t>,</w:t>
      </w:r>
      <w:r w:rsidRPr="002D0002">
        <w:t xml:space="preserve"> los expedientes se han tramitado de acuerdo al r</w:t>
      </w:r>
      <w:r w:rsidRPr="002D0002">
        <w:t>é</w:t>
      </w:r>
      <w:r w:rsidRPr="002D0002">
        <w:t>gimen patrimonial previsto en el marco local. Asimismo, el importe de las citadas oper</w:t>
      </w:r>
      <w:r w:rsidRPr="002D0002">
        <w:t>a</w:t>
      </w:r>
      <w:r w:rsidRPr="002D0002">
        <w:t>ciones se ha incluido como recurso afecto en el estado del remanente de tesorería.</w:t>
      </w:r>
    </w:p>
    <w:p w:rsidR="00C26729" w:rsidRPr="00C149E6" w:rsidRDefault="00C26729" w:rsidP="00197F20">
      <w:pPr>
        <w:pStyle w:val="atitulo3"/>
        <w:spacing w:before="240" w:after="220"/>
      </w:pPr>
      <w:r w:rsidRPr="00C149E6">
        <w:t>V</w:t>
      </w:r>
      <w:r>
        <w:t>I</w:t>
      </w:r>
      <w:r w:rsidRPr="00C149E6">
        <w:t>.</w:t>
      </w:r>
      <w:r>
        <w:t>5</w:t>
      </w:r>
      <w:r w:rsidRPr="00C149E6">
        <w:t>.</w:t>
      </w:r>
      <w:r>
        <w:t>11</w:t>
      </w:r>
      <w:r w:rsidRPr="00C149E6">
        <w:t xml:space="preserve">. </w:t>
      </w:r>
      <w:r>
        <w:t>Urbanismo</w:t>
      </w:r>
      <w:r w:rsidRPr="00C149E6">
        <w:t xml:space="preserve"> </w:t>
      </w:r>
    </w:p>
    <w:p w:rsidR="00C26729" w:rsidRDefault="00C26729" w:rsidP="002D0002">
      <w:pPr>
        <w:pStyle w:val="texto"/>
        <w:tabs>
          <w:tab w:val="clear" w:pos="2835"/>
          <w:tab w:val="clear" w:pos="3969"/>
          <w:tab w:val="clear" w:pos="5103"/>
          <w:tab w:val="clear" w:pos="6237"/>
          <w:tab w:val="clear" w:pos="7371"/>
        </w:tabs>
      </w:pPr>
      <w:r>
        <w:t>El Ayuntamiento de Burlada desarrolla las tareas urbanísticas con medios propios con el siguiente personal adscrito al área de Urbanismo: una arquitecta, una arquitecta técnica, y dos oficiales administrativos. Además, cuenta con una sociedad mercantil, SUMB SL, creada en 2006 para la gestión urbanística y promoción de vivienda en Erripagaña.</w:t>
      </w:r>
    </w:p>
    <w:p w:rsidR="00C26729" w:rsidRDefault="00C26729" w:rsidP="00197F20">
      <w:pPr>
        <w:pStyle w:val="texto"/>
        <w:tabs>
          <w:tab w:val="clear" w:pos="2835"/>
          <w:tab w:val="clear" w:pos="3969"/>
          <w:tab w:val="clear" w:pos="5103"/>
          <w:tab w:val="clear" w:pos="6237"/>
          <w:tab w:val="clear" w:pos="7371"/>
        </w:tabs>
        <w:spacing w:after="120"/>
      </w:pPr>
      <w:r>
        <w:t>En 2014 el Pleno acordó ampliar las funciones de la SUMB SL reconociéndola como ente instrumental del Ayuntamiento.</w:t>
      </w:r>
    </w:p>
    <w:p w:rsidR="00C26729" w:rsidRPr="00197F20" w:rsidRDefault="00C26729" w:rsidP="00197F20">
      <w:pPr>
        <w:pStyle w:val="texto"/>
        <w:tabs>
          <w:tab w:val="clear" w:pos="2835"/>
          <w:tab w:val="clear" w:pos="3969"/>
          <w:tab w:val="clear" w:pos="5103"/>
          <w:tab w:val="clear" w:pos="6237"/>
          <w:tab w:val="clear" w:pos="7371"/>
        </w:tabs>
        <w:spacing w:before="120" w:after="120"/>
        <w:rPr>
          <w:spacing w:val="2"/>
        </w:rPr>
      </w:pPr>
      <w:r w:rsidRPr="00197F20">
        <w:rPr>
          <w:spacing w:val="2"/>
        </w:rPr>
        <w:t>Esta sociedad urbanística cuenta a su vez con una participación del 51 por ciento en la s</w:t>
      </w:r>
      <w:r w:rsidRPr="00197F20">
        <w:rPr>
          <w:spacing w:val="2"/>
        </w:rPr>
        <w:t>o</w:t>
      </w:r>
      <w:r w:rsidRPr="00197F20">
        <w:rPr>
          <w:spacing w:val="2"/>
        </w:rPr>
        <w:t>ciedad Erripagaña Desarrollo Urbano SL que en 2018 no tiene actividad alguna.</w:t>
      </w:r>
    </w:p>
    <w:p w:rsidR="00C26729" w:rsidRDefault="00C26729" w:rsidP="00197F20">
      <w:pPr>
        <w:pStyle w:val="texto"/>
        <w:tabs>
          <w:tab w:val="clear" w:pos="2835"/>
          <w:tab w:val="clear" w:pos="3969"/>
          <w:tab w:val="clear" w:pos="5103"/>
          <w:tab w:val="clear" w:pos="6237"/>
          <w:tab w:val="clear" w:pos="7371"/>
        </w:tabs>
        <w:spacing w:before="120" w:after="120"/>
      </w:pPr>
      <w:r w:rsidRPr="00060434">
        <w:t>En mayo de 2014</w:t>
      </w:r>
      <w:r>
        <w:t>,</w:t>
      </w:r>
      <w:r w:rsidRPr="00060434">
        <w:t xml:space="preserve"> el Pleno aprobó inicialmente el Plan General Municipal de Burlada y el Estudio de Incidencia Ambiental </w:t>
      </w:r>
      <w:r>
        <w:t>como parte integrante del mismo. Finalmente, en el BON número 186 de 20 de septiembre de 2019 se publica la normativa urbanística c</w:t>
      </w:r>
      <w:r>
        <w:t>o</w:t>
      </w:r>
      <w:r>
        <w:t xml:space="preserve">rrespondiente, que ha sido aprobada </w:t>
      </w:r>
      <w:r w:rsidRPr="00C05018">
        <w:t>definitivamente por Orden Foral 140E/2019, de 28 de junio, de la Consejera de Desarrollo Rural, Medio Ambiente y Administración Local.</w:t>
      </w:r>
    </w:p>
    <w:p w:rsidR="00C26729" w:rsidRDefault="00C26729" w:rsidP="00197F20">
      <w:pPr>
        <w:pStyle w:val="texto"/>
        <w:tabs>
          <w:tab w:val="clear" w:pos="2835"/>
          <w:tab w:val="clear" w:pos="3969"/>
          <w:tab w:val="clear" w:pos="5103"/>
          <w:tab w:val="clear" w:pos="6237"/>
          <w:tab w:val="clear" w:pos="7371"/>
        </w:tabs>
        <w:spacing w:before="120" w:after="120"/>
      </w:pPr>
      <w:r>
        <w:t>El Ayuntamiento tiene un archivo de convenios urbanísticos si bien faltaría el registro correspondiente.</w:t>
      </w:r>
    </w:p>
    <w:p w:rsidR="00C26729" w:rsidRDefault="00C26729" w:rsidP="00197F20">
      <w:pPr>
        <w:pStyle w:val="atitulo3"/>
        <w:spacing w:before="200" w:after="200"/>
      </w:pPr>
      <w:r w:rsidRPr="00C149E6">
        <w:t>V</w:t>
      </w:r>
      <w:r>
        <w:t>I</w:t>
      </w:r>
      <w:r w:rsidRPr="00C149E6">
        <w:t>.</w:t>
      </w:r>
      <w:r>
        <w:t>5</w:t>
      </w:r>
      <w:r w:rsidRPr="00C149E6">
        <w:t>.</w:t>
      </w:r>
      <w:r>
        <w:t>12</w:t>
      </w:r>
      <w:r w:rsidRPr="00C149E6">
        <w:t xml:space="preserve">. </w:t>
      </w:r>
      <w:r>
        <w:t>Organismos Autónomos</w:t>
      </w:r>
      <w:r w:rsidRPr="00C149E6">
        <w:t xml:space="preserve"> </w:t>
      </w:r>
    </w:p>
    <w:p w:rsidR="00C26729" w:rsidRPr="00C149E6" w:rsidRDefault="00C26729" w:rsidP="00197F20">
      <w:pPr>
        <w:pStyle w:val="atitulo3"/>
        <w:spacing w:before="200" w:after="200"/>
      </w:pPr>
      <w:r>
        <w:t>VI.5.12.1 Liquidación presupuestaria Patronato de deportes</w:t>
      </w:r>
    </w:p>
    <w:p w:rsidR="00C26729" w:rsidRPr="003240CA" w:rsidRDefault="00C26729" w:rsidP="00CA048B">
      <w:pPr>
        <w:pStyle w:val="atitulo3"/>
        <w:spacing w:before="240" w:after="180"/>
        <w:jc w:val="center"/>
        <w:rPr>
          <w:i w:val="0"/>
          <w:sz w:val="20"/>
        </w:rPr>
      </w:pPr>
      <w:r w:rsidRPr="003240CA">
        <w:rPr>
          <w:i w:val="0"/>
          <w:sz w:val="20"/>
        </w:rPr>
        <w:t>Gastos por capítulo económico</w:t>
      </w:r>
    </w:p>
    <w:tbl>
      <w:tblPr>
        <w:tblW w:w="4925" w:type="pct"/>
        <w:tblInd w:w="70" w:type="dxa"/>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2553"/>
        <w:gridCol w:w="994"/>
        <w:gridCol w:w="851"/>
        <w:gridCol w:w="991"/>
        <w:gridCol w:w="1277"/>
        <w:gridCol w:w="991"/>
        <w:gridCol w:w="711"/>
        <w:gridCol w:w="846"/>
      </w:tblGrid>
      <w:tr w:rsidR="00C26729" w:rsidRPr="00755757" w:rsidTr="008E7D6E">
        <w:trPr>
          <w:trHeight w:val="255"/>
        </w:trPr>
        <w:tc>
          <w:tcPr>
            <w:tcW w:w="1385" w:type="pct"/>
            <w:shd w:val="clear" w:color="000000" w:fill="FFCC99"/>
            <w:vAlign w:val="center"/>
          </w:tcPr>
          <w:p w:rsidR="00C26729" w:rsidRPr="00755757" w:rsidRDefault="00C26729" w:rsidP="00CA7DF8">
            <w:pPr>
              <w:spacing w:after="0"/>
              <w:ind w:firstLine="0"/>
              <w:jc w:val="left"/>
              <w:rPr>
                <w:rFonts w:ascii="Arial" w:hAnsi="Arial" w:cs="Arial"/>
                <w:color w:val="000000"/>
                <w:sz w:val="18"/>
                <w:szCs w:val="18"/>
                <w:lang w:val="es-ES" w:eastAsia="es-ES"/>
              </w:rPr>
            </w:pPr>
            <w:r w:rsidRPr="00755757">
              <w:rPr>
                <w:rFonts w:ascii="Arial" w:hAnsi="Arial" w:cs="Arial"/>
                <w:color w:val="000000"/>
                <w:sz w:val="18"/>
                <w:lang w:val="es-ES" w:eastAsia="es-ES"/>
              </w:rPr>
              <w:t>GASTOS</w:t>
            </w:r>
          </w:p>
        </w:tc>
        <w:tc>
          <w:tcPr>
            <w:tcW w:w="539" w:type="pct"/>
            <w:shd w:val="clear" w:color="000000" w:fill="FFCC99"/>
            <w:vAlign w:val="center"/>
          </w:tcPr>
          <w:p w:rsidR="00C26729" w:rsidRPr="00755757" w:rsidRDefault="00C26729" w:rsidP="00DE596D">
            <w:pPr>
              <w:spacing w:after="0"/>
              <w:ind w:firstLine="0"/>
              <w:jc w:val="right"/>
              <w:rPr>
                <w:rFonts w:ascii="Arial" w:hAnsi="Arial" w:cs="Arial"/>
                <w:color w:val="000000"/>
                <w:sz w:val="18"/>
                <w:szCs w:val="18"/>
                <w:lang w:val="es-ES" w:eastAsia="es-ES"/>
              </w:rPr>
            </w:pPr>
            <w:r w:rsidRPr="00755757">
              <w:rPr>
                <w:rFonts w:ascii="Arial" w:hAnsi="Arial" w:cs="Arial"/>
                <w:color w:val="000000"/>
                <w:sz w:val="18"/>
                <w:lang w:val="es-ES" w:eastAsia="es-ES"/>
              </w:rPr>
              <w:t>Crédito inicial</w:t>
            </w:r>
          </w:p>
        </w:tc>
        <w:tc>
          <w:tcPr>
            <w:tcW w:w="462" w:type="pct"/>
            <w:shd w:val="clear" w:color="000000" w:fill="FFCC99"/>
            <w:vAlign w:val="center"/>
          </w:tcPr>
          <w:p w:rsidR="00C26729" w:rsidRPr="00755757" w:rsidRDefault="00C26729" w:rsidP="00DE596D">
            <w:pPr>
              <w:spacing w:after="0"/>
              <w:ind w:firstLine="0"/>
              <w:jc w:val="right"/>
              <w:rPr>
                <w:rFonts w:ascii="Arial" w:hAnsi="Arial" w:cs="Arial"/>
                <w:color w:val="000000"/>
                <w:sz w:val="18"/>
                <w:szCs w:val="18"/>
                <w:lang w:val="es-ES" w:eastAsia="es-ES"/>
              </w:rPr>
            </w:pPr>
            <w:r w:rsidRPr="00755757">
              <w:rPr>
                <w:rFonts w:ascii="Arial" w:hAnsi="Arial" w:cs="Arial"/>
                <w:color w:val="000000"/>
                <w:sz w:val="18"/>
                <w:lang w:val="es-ES" w:eastAsia="es-ES"/>
              </w:rPr>
              <w:t>Modif.</w:t>
            </w:r>
          </w:p>
        </w:tc>
        <w:tc>
          <w:tcPr>
            <w:tcW w:w="538" w:type="pct"/>
            <w:shd w:val="clear" w:color="000000" w:fill="FFCC99"/>
            <w:vAlign w:val="center"/>
          </w:tcPr>
          <w:p w:rsidR="00C26729" w:rsidRPr="00755757" w:rsidRDefault="00C26729" w:rsidP="00DE596D">
            <w:pPr>
              <w:spacing w:after="0"/>
              <w:ind w:firstLine="0"/>
              <w:jc w:val="right"/>
              <w:rPr>
                <w:rFonts w:ascii="Arial" w:hAnsi="Arial" w:cs="Arial"/>
                <w:color w:val="000000"/>
                <w:sz w:val="18"/>
                <w:szCs w:val="18"/>
                <w:lang w:val="es-ES" w:eastAsia="es-ES"/>
              </w:rPr>
            </w:pPr>
            <w:r w:rsidRPr="00755757">
              <w:rPr>
                <w:rFonts w:ascii="Arial" w:hAnsi="Arial" w:cs="Arial"/>
                <w:color w:val="000000"/>
                <w:sz w:val="18"/>
                <w:lang w:val="es-ES" w:eastAsia="es-ES"/>
              </w:rPr>
              <w:t>Crédito definitivo</w:t>
            </w:r>
          </w:p>
        </w:tc>
        <w:tc>
          <w:tcPr>
            <w:tcW w:w="693" w:type="pct"/>
            <w:shd w:val="clear" w:color="000000" w:fill="FFCC99"/>
            <w:vAlign w:val="center"/>
          </w:tcPr>
          <w:p w:rsidR="00C26729" w:rsidRPr="00755757" w:rsidRDefault="00C26729" w:rsidP="00DE596D">
            <w:pPr>
              <w:spacing w:after="0"/>
              <w:ind w:firstLine="0"/>
              <w:jc w:val="right"/>
              <w:rPr>
                <w:rFonts w:ascii="Arial" w:hAnsi="Arial" w:cs="Arial"/>
                <w:color w:val="000000"/>
                <w:sz w:val="18"/>
                <w:lang w:val="es-ES" w:eastAsia="es-ES"/>
              </w:rPr>
            </w:pPr>
            <w:r w:rsidRPr="00755757">
              <w:rPr>
                <w:rFonts w:ascii="Arial" w:hAnsi="Arial" w:cs="Arial"/>
                <w:color w:val="000000"/>
                <w:sz w:val="18"/>
                <w:lang w:val="es-ES" w:eastAsia="es-ES"/>
              </w:rPr>
              <w:t>Obligaciones</w:t>
            </w:r>
          </w:p>
          <w:p w:rsidR="00C26729" w:rsidRPr="00755757" w:rsidRDefault="00C26729" w:rsidP="00CA7DF8">
            <w:pPr>
              <w:spacing w:after="0"/>
              <w:ind w:firstLine="0"/>
              <w:jc w:val="center"/>
              <w:rPr>
                <w:rFonts w:ascii="Arial" w:hAnsi="Arial" w:cs="Arial"/>
                <w:color w:val="000000"/>
                <w:sz w:val="18"/>
                <w:lang w:val="es-ES" w:eastAsia="es-ES"/>
              </w:rPr>
            </w:pPr>
            <w:r w:rsidRPr="00755757">
              <w:rPr>
                <w:rFonts w:ascii="Arial" w:hAnsi="Arial" w:cs="Arial"/>
                <w:color w:val="000000"/>
                <w:sz w:val="18"/>
                <w:lang w:val="es-ES" w:eastAsia="es-ES"/>
              </w:rPr>
              <w:t>reconocidas</w:t>
            </w:r>
          </w:p>
        </w:tc>
        <w:tc>
          <w:tcPr>
            <w:tcW w:w="538" w:type="pct"/>
            <w:shd w:val="clear" w:color="000000" w:fill="FFCC99"/>
            <w:vAlign w:val="center"/>
          </w:tcPr>
          <w:p w:rsidR="00C26729" w:rsidRPr="00755757" w:rsidRDefault="00C26729" w:rsidP="00DE596D">
            <w:pPr>
              <w:spacing w:after="0"/>
              <w:ind w:firstLine="0"/>
              <w:jc w:val="right"/>
              <w:rPr>
                <w:rFonts w:ascii="Arial" w:hAnsi="Arial" w:cs="Arial"/>
                <w:color w:val="000000"/>
                <w:sz w:val="18"/>
                <w:lang w:val="es-ES" w:eastAsia="es-ES"/>
              </w:rPr>
            </w:pPr>
            <w:r w:rsidRPr="00755757">
              <w:rPr>
                <w:rFonts w:ascii="Arial" w:hAnsi="Arial" w:cs="Arial"/>
                <w:color w:val="000000"/>
                <w:sz w:val="18"/>
                <w:lang w:val="es-ES" w:eastAsia="es-ES"/>
              </w:rPr>
              <w:t>Pagos</w:t>
            </w:r>
          </w:p>
        </w:tc>
        <w:tc>
          <w:tcPr>
            <w:tcW w:w="386" w:type="pct"/>
            <w:shd w:val="clear" w:color="000000" w:fill="FFCC99"/>
            <w:vAlign w:val="center"/>
          </w:tcPr>
          <w:p w:rsidR="00C26729" w:rsidRPr="00755757" w:rsidRDefault="00C26729" w:rsidP="007E2474">
            <w:pPr>
              <w:spacing w:after="0"/>
              <w:ind w:firstLine="0"/>
              <w:jc w:val="right"/>
              <w:rPr>
                <w:rFonts w:ascii="Arial" w:hAnsi="Arial" w:cs="Arial"/>
                <w:color w:val="000000"/>
                <w:sz w:val="18"/>
                <w:szCs w:val="18"/>
                <w:lang w:val="es-ES" w:eastAsia="es-ES"/>
              </w:rPr>
            </w:pPr>
            <w:r w:rsidRPr="00755757">
              <w:rPr>
                <w:rFonts w:ascii="Arial" w:hAnsi="Arial" w:cs="Arial"/>
                <w:color w:val="000000"/>
                <w:sz w:val="18"/>
                <w:lang w:val="es-ES" w:eastAsia="es-ES"/>
              </w:rPr>
              <w:t>% ej</w:t>
            </w:r>
            <w:r w:rsidRPr="00755757">
              <w:rPr>
                <w:rFonts w:ascii="Arial" w:hAnsi="Arial" w:cs="Arial"/>
                <w:color w:val="000000"/>
                <w:sz w:val="18"/>
                <w:lang w:val="es-ES" w:eastAsia="es-ES"/>
              </w:rPr>
              <w:t>e</w:t>
            </w:r>
            <w:r w:rsidRPr="00755757">
              <w:rPr>
                <w:rFonts w:ascii="Arial" w:hAnsi="Arial" w:cs="Arial"/>
                <w:color w:val="000000"/>
                <w:sz w:val="18"/>
                <w:lang w:val="es-ES" w:eastAsia="es-ES"/>
              </w:rPr>
              <w:t>cución</w:t>
            </w:r>
          </w:p>
        </w:tc>
        <w:tc>
          <w:tcPr>
            <w:tcW w:w="460" w:type="pct"/>
            <w:shd w:val="clear" w:color="000000" w:fill="FFCC99"/>
            <w:vAlign w:val="center"/>
          </w:tcPr>
          <w:p w:rsidR="00C26729" w:rsidRDefault="00C26729" w:rsidP="007E2474">
            <w:pPr>
              <w:spacing w:after="0"/>
              <w:ind w:firstLine="0"/>
              <w:jc w:val="right"/>
              <w:rPr>
                <w:rFonts w:ascii="Arial" w:hAnsi="Arial" w:cs="Arial"/>
                <w:color w:val="000000"/>
                <w:sz w:val="18"/>
                <w:lang w:val="es-ES" w:eastAsia="es-ES"/>
              </w:rPr>
            </w:pPr>
            <w:r w:rsidRPr="00755757">
              <w:rPr>
                <w:rFonts w:ascii="Arial" w:hAnsi="Arial" w:cs="Arial"/>
                <w:color w:val="000000"/>
                <w:sz w:val="18"/>
                <w:lang w:val="es-ES" w:eastAsia="es-ES"/>
              </w:rPr>
              <w:t xml:space="preserve">% </w:t>
            </w:r>
          </w:p>
          <w:p w:rsidR="00C26729" w:rsidRPr="00755757" w:rsidRDefault="00C26729" w:rsidP="007E2474">
            <w:pPr>
              <w:spacing w:after="0"/>
              <w:ind w:firstLine="0"/>
              <w:jc w:val="right"/>
              <w:rPr>
                <w:rFonts w:ascii="Arial" w:hAnsi="Arial" w:cs="Arial"/>
                <w:color w:val="000000"/>
                <w:sz w:val="18"/>
                <w:lang w:val="es-ES" w:eastAsia="es-ES"/>
              </w:rPr>
            </w:pPr>
            <w:r w:rsidRPr="00755757">
              <w:rPr>
                <w:rFonts w:ascii="Arial" w:hAnsi="Arial" w:cs="Arial"/>
                <w:color w:val="000000"/>
                <w:sz w:val="18"/>
                <w:lang w:val="es-ES" w:eastAsia="es-ES"/>
              </w:rPr>
              <w:t>pago</w:t>
            </w:r>
          </w:p>
        </w:tc>
      </w:tr>
      <w:tr w:rsidR="00C26729" w:rsidRPr="00E10D48" w:rsidTr="008E7D6E">
        <w:trPr>
          <w:trHeight w:val="198"/>
        </w:trPr>
        <w:tc>
          <w:tcPr>
            <w:tcW w:w="1385" w:type="pct"/>
            <w:tcBorders>
              <w:bottom w:val="single" w:sz="2" w:space="0" w:color="auto"/>
            </w:tcBorders>
            <w:noWrap/>
            <w:vAlign w:val="center"/>
          </w:tcPr>
          <w:p w:rsidR="00C26729" w:rsidRPr="00E10D48" w:rsidRDefault="00C26729" w:rsidP="00CA7DF8">
            <w:pPr>
              <w:spacing w:after="0"/>
              <w:ind w:firstLine="0"/>
              <w:jc w:val="lef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1. Personal</w:t>
            </w:r>
          </w:p>
        </w:tc>
        <w:tc>
          <w:tcPr>
            <w:tcW w:w="539" w:type="pct"/>
            <w:tcBorders>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1.001.100</w:t>
            </w:r>
          </w:p>
        </w:tc>
        <w:tc>
          <w:tcPr>
            <w:tcW w:w="462" w:type="pct"/>
            <w:tcBorders>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9.299</w:t>
            </w:r>
          </w:p>
        </w:tc>
        <w:tc>
          <w:tcPr>
            <w:tcW w:w="538" w:type="pct"/>
            <w:tcBorders>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1.010.399</w:t>
            </w:r>
          </w:p>
        </w:tc>
        <w:tc>
          <w:tcPr>
            <w:tcW w:w="693" w:type="pct"/>
            <w:tcBorders>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1.010.399</w:t>
            </w:r>
          </w:p>
        </w:tc>
        <w:tc>
          <w:tcPr>
            <w:tcW w:w="538" w:type="pct"/>
            <w:tcBorders>
              <w:bottom w:val="single" w:sz="2" w:space="0" w:color="auto"/>
            </w:tcBorders>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991.610</w:t>
            </w:r>
          </w:p>
        </w:tc>
        <w:tc>
          <w:tcPr>
            <w:tcW w:w="386" w:type="pct"/>
            <w:tcBorders>
              <w:bottom w:val="single" w:sz="2" w:space="0" w:color="auto"/>
            </w:tcBorders>
            <w:noWrap/>
            <w:vAlign w:val="center"/>
          </w:tcPr>
          <w:p w:rsidR="00C26729" w:rsidRPr="00E10D48" w:rsidRDefault="00C26729" w:rsidP="00503706">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100</w:t>
            </w:r>
          </w:p>
        </w:tc>
        <w:tc>
          <w:tcPr>
            <w:tcW w:w="460" w:type="pct"/>
            <w:tcBorders>
              <w:bottom w:val="single" w:sz="2" w:space="0" w:color="auto"/>
            </w:tcBorders>
            <w:vAlign w:val="center"/>
          </w:tcPr>
          <w:p w:rsidR="00C26729" w:rsidRPr="00E10D48" w:rsidRDefault="00C26729" w:rsidP="00503706">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98</w:t>
            </w:r>
          </w:p>
        </w:tc>
      </w:tr>
      <w:tr w:rsidR="00C26729" w:rsidRPr="00E10D48" w:rsidTr="008E7D6E">
        <w:trPr>
          <w:trHeight w:val="198"/>
        </w:trPr>
        <w:tc>
          <w:tcPr>
            <w:tcW w:w="1385" w:type="pct"/>
            <w:tcBorders>
              <w:top w:val="single" w:sz="2" w:space="0" w:color="auto"/>
              <w:bottom w:val="single" w:sz="2" w:space="0" w:color="auto"/>
            </w:tcBorders>
            <w:noWrap/>
            <w:vAlign w:val="center"/>
          </w:tcPr>
          <w:p w:rsidR="00C26729" w:rsidRPr="00E10D48" w:rsidRDefault="00C26729" w:rsidP="00CA7DF8">
            <w:pPr>
              <w:spacing w:after="0"/>
              <w:ind w:firstLine="0"/>
              <w:jc w:val="lef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2. Bienes corrientes</w:t>
            </w:r>
          </w:p>
        </w:tc>
        <w:tc>
          <w:tcPr>
            <w:tcW w:w="539"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829.036</w:t>
            </w:r>
          </w:p>
        </w:tc>
        <w:tc>
          <w:tcPr>
            <w:tcW w:w="462"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83.155</w:t>
            </w:r>
          </w:p>
        </w:tc>
        <w:tc>
          <w:tcPr>
            <w:tcW w:w="538"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912.191</w:t>
            </w:r>
          </w:p>
        </w:tc>
        <w:tc>
          <w:tcPr>
            <w:tcW w:w="693"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912.191</w:t>
            </w:r>
          </w:p>
        </w:tc>
        <w:tc>
          <w:tcPr>
            <w:tcW w:w="538" w:type="pct"/>
            <w:tcBorders>
              <w:top w:val="single" w:sz="2" w:space="0" w:color="auto"/>
              <w:bottom w:val="single" w:sz="2" w:space="0" w:color="auto"/>
            </w:tcBorders>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820.135</w:t>
            </w:r>
          </w:p>
        </w:tc>
        <w:tc>
          <w:tcPr>
            <w:tcW w:w="386" w:type="pct"/>
            <w:tcBorders>
              <w:top w:val="single" w:sz="2" w:space="0" w:color="auto"/>
              <w:bottom w:val="single" w:sz="2" w:space="0" w:color="auto"/>
            </w:tcBorders>
            <w:noWrap/>
            <w:vAlign w:val="center"/>
          </w:tcPr>
          <w:p w:rsidR="00C26729" w:rsidRPr="00E10D48" w:rsidRDefault="00C26729" w:rsidP="00503706">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100</w:t>
            </w:r>
          </w:p>
        </w:tc>
        <w:tc>
          <w:tcPr>
            <w:tcW w:w="460" w:type="pct"/>
            <w:tcBorders>
              <w:top w:val="single" w:sz="2" w:space="0" w:color="auto"/>
              <w:bottom w:val="single" w:sz="2" w:space="0" w:color="auto"/>
            </w:tcBorders>
            <w:vAlign w:val="center"/>
          </w:tcPr>
          <w:p w:rsidR="00C26729" w:rsidRPr="00E10D48" w:rsidRDefault="00C26729" w:rsidP="00503706">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90</w:t>
            </w:r>
          </w:p>
        </w:tc>
      </w:tr>
      <w:tr w:rsidR="00C26729" w:rsidRPr="00E10D48" w:rsidTr="008E7D6E">
        <w:trPr>
          <w:trHeight w:val="198"/>
        </w:trPr>
        <w:tc>
          <w:tcPr>
            <w:tcW w:w="1385" w:type="pct"/>
            <w:tcBorders>
              <w:top w:val="single" w:sz="2" w:space="0" w:color="auto"/>
              <w:bottom w:val="single" w:sz="2" w:space="0" w:color="auto"/>
            </w:tcBorders>
            <w:noWrap/>
            <w:vAlign w:val="center"/>
          </w:tcPr>
          <w:p w:rsidR="00C26729" w:rsidRPr="00E10D48" w:rsidRDefault="00C26729" w:rsidP="00CA7DF8">
            <w:pPr>
              <w:spacing w:after="0"/>
              <w:ind w:firstLine="0"/>
              <w:jc w:val="lef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3. Gastos financieros</w:t>
            </w:r>
          </w:p>
        </w:tc>
        <w:tc>
          <w:tcPr>
            <w:tcW w:w="539"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462"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538"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693"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538" w:type="pct"/>
            <w:tcBorders>
              <w:top w:val="single" w:sz="2" w:space="0" w:color="auto"/>
              <w:bottom w:val="single" w:sz="2" w:space="0" w:color="auto"/>
            </w:tcBorders>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386" w:type="pct"/>
            <w:tcBorders>
              <w:top w:val="single" w:sz="2" w:space="0" w:color="auto"/>
              <w:bottom w:val="single" w:sz="2" w:space="0" w:color="auto"/>
            </w:tcBorders>
            <w:noWrap/>
            <w:vAlign w:val="center"/>
          </w:tcPr>
          <w:p w:rsidR="00C26729" w:rsidRPr="00E10D48" w:rsidRDefault="00C26729" w:rsidP="00503706">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w:t>
            </w:r>
          </w:p>
        </w:tc>
        <w:tc>
          <w:tcPr>
            <w:tcW w:w="460" w:type="pct"/>
            <w:tcBorders>
              <w:top w:val="single" w:sz="2" w:space="0" w:color="auto"/>
              <w:bottom w:val="single" w:sz="2" w:space="0" w:color="auto"/>
            </w:tcBorders>
            <w:vAlign w:val="center"/>
          </w:tcPr>
          <w:p w:rsidR="00C26729" w:rsidRPr="00E10D48" w:rsidRDefault="00C26729" w:rsidP="00503706">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w:t>
            </w:r>
          </w:p>
        </w:tc>
      </w:tr>
      <w:tr w:rsidR="00C26729" w:rsidRPr="00E10D48" w:rsidTr="008E7D6E">
        <w:trPr>
          <w:trHeight w:val="198"/>
        </w:trPr>
        <w:tc>
          <w:tcPr>
            <w:tcW w:w="1385" w:type="pct"/>
            <w:tcBorders>
              <w:top w:val="single" w:sz="2" w:space="0" w:color="auto"/>
              <w:bottom w:val="single" w:sz="2" w:space="0" w:color="auto"/>
            </w:tcBorders>
            <w:noWrap/>
            <w:vAlign w:val="center"/>
          </w:tcPr>
          <w:p w:rsidR="00C26729" w:rsidRPr="00E10D48" w:rsidRDefault="00C26729" w:rsidP="00CA7DF8">
            <w:pPr>
              <w:spacing w:after="0"/>
              <w:ind w:firstLine="0"/>
              <w:jc w:val="lef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4. Transf. Corrientes</w:t>
            </w:r>
          </w:p>
        </w:tc>
        <w:tc>
          <w:tcPr>
            <w:tcW w:w="539"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139.464</w:t>
            </w:r>
          </w:p>
        </w:tc>
        <w:tc>
          <w:tcPr>
            <w:tcW w:w="462"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538"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139.464</w:t>
            </w:r>
          </w:p>
        </w:tc>
        <w:tc>
          <w:tcPr>
            <w:tcW w:w="693"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138.823</w:t>
            </w:r>
          </w:p>
        </w:tc>
        <w:tc>
          <w:tcPr>
            <w:tcW w:w="538" w:type="pct"/>
            <w:tcBorders>
              <w:top w:val="single" w:sz="2" w:space="0" w:color="auto"/>
              <w:bottom w:val="single" w:sz="2" w:space="0" w:color="auto"/>
            </w:tcBorders>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92.308</w:t>
            </w:r>
          </w:p>
        </w:tc>
        <w:tc>
          <w:tcPr>
            <w:tcW w:w="386" w:type="pct"/>
            <w:tcBorders>
              <w:top w:val="single" w:sz="2" w:space="0" w:color="auto"/>
              <w:bottom w:val="single" w:sz="2" w:space="0" w:color="auto"/>
            </w:tcBorders>
            <w:noWrap/>
            <w:vAlign w:val="center"/>
          </w:tcPr>
          <w:p w:rsidR="00C26729" w:rsidRPr="00E10D48" w:rsidRDefault="00C26729" w:rsidP="00503706">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100</w:t>
            </w:r>
          </w:p>
        </w:tc>
        <w:tc>
          <w:tcPr>
            <w:tcW w:w="460" w:type="pct"/>
            <w:tcBorders>
              <w:top w:val="single" w:sz="2" w:space="0" w:color="auto"/>
              <w:bottom w:val="single" w:sz="2" w:space="0" w:color="auto"/>
            </w:tcBorders>
            <w:vAlign w:val="center"/>
          </w:tcPr>
          <w:p w:rsidR="00C26729" w:rsidRPr="00E10D48" w:rsidRDefault="00C26729" w:rsidP="00503706">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66</w:t>
            </w:r>
          </w:p>
        </w:tc>
      </w:tr>
      <w:tr w:rsidR="00C26729" w:rsidRPr="00E10D48" w:rsidTr="008E7D6E">
        <w:trPr>
          <w:trHeight w:val="198"/>
        </w:trPr>
        <w:tc>
          <w:tcPr>
            <w:tcW w:w="1385" w:type="pct"/>
            <w:tcBorders>
              <w:top w:val="single" w:sz="2" w:space="0" w:color="auto"/>
              <w:bottom w:val="single" w:sz="2" w:space="0" w:color="auto"/>
            </w:tcBorders>
            <w:noWrap/>
            <w:vAlign w:val="center"/>
          </w:tcPr>
          <w:p w:rsidR="00C26729" w:rsidRPr="00E10D48" w:rsidRDefault="00C26729" w:rsidP="00CA7DF8">
            <w:pPr>
              <w:spacing w:after="0"/>
              <w:ind w:firstLine="0"/>
              <w:jc w:val="lef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6. Inversiones</w:t>
            </w:r>
          </w:p>
        </w:tc>
        <w:tc>
          <w:tcPr>
            <w:tcW w:w="539"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462"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164.050</w:t>
            </w:r>
          </w:p>
        </w:tc>
        <w:tc>
          <w:tcPr>
            <w:tcW w:w="538"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164.050</w:t>
            </w:r>
          </w:p>
        </w:tc>
        <w:tc>
          <w:tcPr>
            <w:tcW w:w="693"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139.222</w:t>
            </w:r>
          </w:p>
        </w:tc>
        <w:tc>
          <w:tcPr>
            <w:tcW w:w="538" w:type="pct"/>
            <w:tcBorders>
              <w:top w:val="single" w:sz="2" w:space="0" w:color="auto"/>
              <w:bottom w:val="single" w:sz="2" w:space="0" w:color="auto"/>
            </w:tcBorders>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114.875</w:t>
            </w:r>
          </w:p>
        </w:tc>
        <w:tc>
          <w:tcPr>
            <w:tcW w:w="386" w:type="pct"/>
            <w:tcBorders>
              <w:top w:val="single" w:sz="2" w:space="0" w:color="auto"/>
              <w:bottom w:val="single" w:sz="2" w:space="0" w:color="auto"/>
            </w:tcBorders>
            <w:noWrap/>
            <w:vAlign w:val="center"/>
          </w:tcPr>
          <w:p w:rsidR="00C26729" w:rsidRPr="00E10D48" w:rsidRDefault="00C26729" w:rsidP="00503706">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85</w:t>
            </w:r>
          </w:p>
        </w:tc>
        <w:tc>
          <w:tcPr>
            <w:tcW w:w="460" w:type="pct"/>
            <w:tcBorders>
              <w:top w:val="single" w:sz="2" w:space="0" w:color="auto"/>
              <w:bottom w:val="single" w:sz="2" w:space="0" w:color="auto"/>
            </w:tcBorders>
            <w:vAlign w:val="center"/>
          </w:tcPr>
          <w:p w:rsidR="00C26729" w:rsidRPr="00E10D48" w:rsidRDefault="00C26729" w:rsidP="00503706">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83</w:t>
            </w:r>
          </w:p>
        </w:tc>
      </w:tr>
      <w:tr w:rsidR="00C26729" w:rsidRPr="00E10D48" w:rsidTr="008E7D6E">
        <w:trPr>
          <w:trHeight w:val="198"/>
        </w:trPr>
        <w:tc>
          <w:tcPr>
            <w:tcW w:w="1385" w:type="pct"/>
            <w:tcBorders>
              <w:top w:val="single" w:sz="2" w:space="0" w:color="auto"/>
              <w:bottom w:val="single" w:sz="2" w:space="0" w:color="auto"/>
            </w:tcBorders>
            <w:noWrap/>
            <w:vAlign w:val="center"/>
          </w:tcPr>
          <w:p w:rsidR="00C26729" w:rsidRPr="00E10D48" w:rsidRDefault="00C26729" w:rsidP="00CA7DF8">
            <w:pPr>
              <w:spacing w:after="0"/>
              <w:ind w:firstLine="0"/>
              <w:jc w:val="lef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7. Transf. Capital</w:t>
            </w:r>
          </w:p>
        </w:tc>
        <w:tc>
          <w:tcPr>
            <w:tcW w:w="539"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462"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538"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693"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538" w:type="pct"/>
            <w:tcBorders>
              <w:top w:val="single" w:sz="2" w:space="0" w:color="auto"/>
              <w:bottom w:val="single" w:sz="2" w:space="0" w:color="auto"/>
            </w:tcBorders>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386" w:type="pct"/>
            <w:tcBorders>
              <w:top w:val="single" w:sz="2" w:space="0" w:color="auto"/>
              <w:bottom w:val="single" w:sz="2" w:space="0" w:color="auto"/>
            </w:tcBorders>
            <w:noWrap/>
            <w:vAlign w:val="center"/>
          </w:tcPr>
          <w:p w:rsidR="00C26729" w:rsidRPr="00E10D48" w:rsidRDefault="00C26729" w:rsidP="00503706">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w:t>
            </w:r>
          </w:p>
        </w:tc>
        <w:tc>
          <w:tcPr>
            <w:tcW w:w="460" w:type="pct"/>
            <w:tcBorders>
              <w:top w:val="single" w:sz="2" w:space="0" w:color="auto"/>
              <w:bottom w:val="single" w:sz="2" w:space="0" w:color="auto"/>
            </w:tcBorders>
            <w:vAlign w:val="center"/>
          </w:tcPr>
          <w:p w:rsidR="00C26729" w:rsidRPr="00E10D48" w:rsidRDefault="00C26729" w:rsidP="00503706">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w:t>
            </w:r>
          </w:p>
        </w:tc>
      </w:tr>
      <w:tr w:rsidR="00C26729" w:rsidRPr="00E10D48" w:rsidTr="008E7D6E">
        <w:trPr>
          <w:trHeight w:val="198"/>
        </w:trPr>
        <w:tc>
          <w:tcPr>
            <w:tcW w:w="1385" w:type="pct"/>
            <w:tcBorders>
              <w:top w:val="single" w:sz="2" w:space="0" w:color="auto"/>
              <w:bottom w:val="single" w:sz="2" w:space="0" w:color="auto"/>
            </w:tcBorders>
            <w:noWrap/>
            <w:vAlign w:val="center"/>
          </w:tcPr>
          <w:p w:rsidR="00C26729" w:rsidRPr="00E10D48" w:rsidRDefault="00C26729" w:rsidP="00CA7DF8">
            <w:pPr>
              <w:spacing w:after="0"/>
              <w:ind w:firstLine="0"/>
              <w:jc w:val="lef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8. Activos financieros</w:t>
            </w:r>
          </w:p>
        </w:tc>
        <w:tc>
          <w:tcPr>
            <w:tcW w:w="539"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462"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538"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693" w:type="pct"/>
            <w:tcBorders>
              <w:top w:val="single" w:sz="2" w:space="0" w:color="auto"/>
              <w:bottom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538" w:type="pct"/>
            <w:tcBorders>
              <w:top w:val="single" w:sz="2" w:space="0" w:color="auto"/>
              <w:bottom w:val="single" w:sz="2" w:space="0" w:color="auto"/>
            </w:tcBorders>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386" w:type="pct"/>
            <w:tcBorders>
              <w:top w:val="single" w:sz="2" w:space="0" w:color="auto"/>
              <w:bottom w:val="single" w:sz="2" w:space="0" w:color="auto"/>
            </w:tcBorders>
            <w:noWrap/>
            <w:vAlign w:val="center"/>
          </w:tcPr>
          <w:p w:rsidR="00C26729" w:rsidRPr="00E10D48" w:rsidRDefault="00C26729" w:rsidP="00503706">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w:t>
            </w:r>
          </w:p>
        </w:tc>
        <w:tc>
          <w:tcPr>
            <w:tcW w:w="460" w:type="pct"/>
            <w:tcBorders>
              <w:top w:val="single" w:sz="2" w:space="0" w:color="auto"/>
              <w:bottom w:val="single" w:sz="2" w:space="0" w:color="auto"/>
            </w:tcBorders>
            <w:vAlign w:val="center"/>
          </w:tcPr>
          <w:p w:rsidR="00C26729" w:rsidRPr="00E10D48" w:rsidRDefault="00C26729" w:rsidP="00503706">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w:t>
            </w:r>
          </w:p>
        </w:tc>
      </w:tr>
      <w:tr w:rsidR="00C26729" w:rsidRPr="00E10D48" w:rsidTr="008E7D6E">
        <w:trPr>
          <w:trHeight w:val="198"/>
        </w:trPr>
        <w:tc>
          <w:tcPr>
            <w:tcW w:w="1385" w:type="pct"/>
            <w:tcBorders>
              <w:top w:val="single" w:sz="2" w:space="0" w:color="auto"/>
            </w:tcBorders>
            <w:noWrap/>
            <w:vAlign w:val="center"/>
          </w:tcPr>
          <w:p w:rsidR="00C26729" w:rsidRPr="00E10D48" w:rsidRDefault="00C26729" w:rsidP="00CA7DF8">
            <w:pPr>
              <w:spacing w:after="0"/>
              <w:ind w:firstLine="0"/>
              <w:jc w:val="lef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9. Pasivos financieros</w:t>
            </w:r>
          </w:p>
        </w:tc>
        <w:tc>
          <w:tcPr>
            <w:tcW w:w="539" w:type="pct"/>
            <w:tcBorders>
              <w:top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462" w:type="pct"/>
            <w:tcBorders>
              <w:top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538" w:type="pct"/>
            <w:tcBorders>
              <w:top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693" w:type="pct"/>
            <w:tcBorders>
              <w:top w:val="single" w:sz="2" w:space="0" w:color="auto"/>
            </w:tcBorders>
            <w:noWrap/>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538" w:type="pct"/>
            <w:tcBorders>
              <w:top w:val="single" w:sz="2" w:space="0" w:color="auto"/>
            </w:tcBorders>
            <w:vAlign w:val="center"/>
          </w:tcPr>
          <w:p w:rsidR="00C26729" w:rsidRPr="00E10D48" w:rsidRDefault="00C26729" w:rsidP="00CA7DF8">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0</w:t>
            </w:r>
          </w:p>
        </w:tc>
        <w:tc>
          <w:tcPr>
            <w:tcW w:w="386" w:type="pct"/>
            <w:tcBorders>
              <w:top w:val="single" w:sz="2" w:space="0" w:color="auto"/>
            </w:tcBorders>
            <w:noWrap/>
            <w:vAlign w:val="center"/>
          </w:tcPr>
          <w:p w:rsidR="00C26729" w:rsidRPr="00E10D48" w:rsidRDefault="00C26729" w:rsidP="00503706">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w:t>
            </w:r>
          </w:p>
        </w:tc>
        <w:tc>
          <w:tcPr>
            <w:tcW w:w="460" w:type="pct"/>
            <w:tcBorders>
              <w:top w:val="single" w:sz="2" w:space="0" w:color="auto"/>
            </w:tcBorders>
            <w:vAlign w:val="center"/>
          </w:tcPr>
          <w:p w:rsidR="00C26729" w:rsidRPr="00E10D48" w:rsidRDefault="00C26729" w:rsidP="00503706">
            <w:pPr>
              <w:spacing w:after="0"/>
              <w:ind w:firstLine="0"/>
              <w:jc w:val="right"/>
              <w:rPr>
                <w:rFonts w:ascii="Arial Narrow" w:hAnsi="Arial Narrow"/>
                <w:color w:val="000000"/>
                <w:sz w:val="18"/>
                <w:szCs w:val="18"/>
                <w:lang w:val="es-ES" w:eastAsia="es-ES"/>
              </w:rPr>
            </w:pPr>
            <w:r w:rsidRPr="00E10D48">
              <w:rPr>
                <w:rFonts w:ascii="Arial Narrow" w:hAnsi="Arial Narrow"/>
                <w:color w:val="000000"/>
                <w:sz w:val="18"/>
                <w:szCs w:val="18"/>
                <w:lang w:val="es-ES" w:eastAsia="es-ES"/>
              </w:rPr>
              <w:t>-</w:t>
            </w:r>
          </w:p>
        </w:tc>
      </w:tr>
      <w:tr w:rsidR="00C26729" w:rsidRPr="00755757" w:rsidTr="008E7D6E">
        <w:trPr>
          <w:trHeight w:val="255"/>
        </w:trPr>
        <w:tc>
          <w:tcPr>
            <w:tcW w:w="1385" w:type="pct"/>
            <w:shd w:val="clear" w:color="000000" w:fill="FFCC99"/>
            <w:vAlign w:val="center"/>
          </w:tcPr>
          <w:p w:rsidR="00C26729" w:rsidRPr="00755757" w:rsidRDefault="00C26729" w:rsidP="00CA7DF8">
            <w:pPr>
              <w:spacing w:after="0"/>
              <w:ind w:firstLine="0"/>
              <w:jc w:val="left"/>
              <w:rPr>
                <w:rFonts w:ascii="Arial" w:hAnsi="Arial" w:cs="Arial"/>
                <w:color w:val="000000"/>
                <w:sz w:val="18"/>
                <w:szCs w:val="18"/>
                <w:lang w:val="es-ES" w:eastAsia="es-ES"/>
              </w:rPr>
            </w:pPr>
            <w:r w:rsidRPr="00755757">
              <w:rPr>
                <w:rFonts w:ascii="Arial" w:hAnsi="Arial" w:cs="Arial"/>
                <w:color w:val="000000"/>
                <w:sz w:val="18"/>
                <w:lang w:val="es-ES" w:eastAsia="es-ES"/>
              </w:rPr>
              <w:t>Total</w:t>
            </w:r>
          </w:p>
        </w:tc>
        <w:tc>
          <w:tcPr>
            <w:tcW w:w="539" w:type="pct"/>
            <w:shd w:val="clear" w:color="000000" w:fill="FFCC99"/>
            <w:vAlign w:val="center"/>
          </w:tcPr>
          <w:p w:rsidR="00C26729" w:rsidRPr="00755757" w:rsidRDefault="00C26729" w:rsidP="00CA7DF8">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1.969.600</w:t>
            </w:r>
          </w:p>
        </w:tc>
        <w:tc>
          <w:tcPr>
            <w:tcW w:w="462" w:type="pct"/>
            <w:shd w:val="clear" w:color="000000" w:fill="FFCC99"/>
            <w:vAlign w:val="center"/>
          </w:tcPr>
          <w:p w:rsidR="00C26729" w:rsidRPr="00755757" w:rsidRDefault="00C26729" w:rsidP="00CA7DF8">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256.504</w:t>
            </w:r>
          </w:p>
        </w:tc>
        <w:tc>
          <w:tcPr>
            <w:tcW w:w="538" w:type="pct"/>
            <w:shd w:val="clear" w:color="000000" w:fill="FFCC99"/>
            <w:vAlign w:val="center"/>
          </w:tcPr>
          <w:p w:rsidR="00C26729" w:rsidRPr="00755757" w:rsidRDefault="00C26729" w:rsidP="00CA7DF8">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2.226.104</w:t>
            </w:r>
          </w:p>
        </w:tc>
        <w:tc>
          <w:tcPr>
            <w:tcW w:w="693" w:type="pct"/>
            <w:shd w:val="clear" w:color="000000" w:fill="FFCC99"/>
            <w:vAlign w:val="center"/>
          </w:tcPr>
          <w:p w:rsidR="00C26729" w:rsidRPr="00755757" w:rsidRDefault="00C26729" w:rsidP="00CA7DF8">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2.200.635</w:t>
            </w:r>
          </w:p>
        </w:tc>
        <w:tc>
          <w:tcPr>
            <w:tcW w:w="538" w:type="pct"/>
            <w:shd w:val="clear" w:color="000000" w:fill="FFCC99"/>
            <w:vAlign w:val="center"/>
          </w:tcPr>
          <w:p w:rsidR="00C26729" w:rsidRPr="00755757" w:rsidRDefault="00C26729" w:rsidP="00CA7DF8">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2.018.928</w:t>
            </w:r>
          </w:p>
        </w:tc>
        <w:tc>
          <w:tcPr>
            <w:tcW w:w="386" w:type="pct"/>
            <w:shd w:val="clear" w:color="000000" w:fill="FFCC99"/>
            <w:noWrap/>
            <w:vAlign w:val="center"/>
          </w:tcPr>
          <w:p w:rsidR="00C26729" w:rsidRPr="00755757" w:rsidRDefault="00C26729" w:rsidP="00503706">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99</w:t>
            </w:r>
          </w:p>
        </w:tc>
        <w:tc>
          <w:tcPr>
            <w:tcW w:w="460" w:type="pct"/>
            <w:shd w:val="clear" w:color="000000" w:fill="FFCC99"/>
            <w:vAlign w:val="center"/>
          </w:tcPr>
          <w:p w:rsidR="00C26729" w:rsidRPr="00755757" w:rsidRDefault="00C26729" w:rsidP="00503706">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92</w:t>
            </w:r>
          </w:p>
        </w:tc>
      </w:tr>
    </w:tbl>
    <w:p w:rsidR="00C26729" w:rsidRPr="003240CA" w:rsidRDefault="00C26729" w:rsidP="00CA048B">
      <w:pPr>
        <w:pStyle w:val="atitulo3"/>
        <w:spacing w:before="240" w:after="180"/>
        <w:jc w:val="center"/>
        <w:rPr>
          <w:i w:val="0"/>
          <w:sz w:val="20"/>
        </w:rPr>
      </w:pPr>
      <w:r w:rsidRPr="003240CA">
        <w:rPr>
          <w:i w:val="0"/>
          <w:sz w:val="20"/>
        </w:rPr>
        <w:t>Ingresos por capítulo económico</w:t>
      </w:r>
    </w:p>
    <w:tbl>
      <w:tblPr>
        <w:tblW w:w="4925" w:type="pct"/>
        <w:tblInd w:w="70" w:type="dxa"/>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2550"/>
        <w:gridCol w:w="993"/>
        <w:gridCol w:w="850"/>
        <w:gridCol w:w="993"/>
        <w:gridCol w:w="1244"/>
        <w:gridCol w:w="999"/>
        <w:gridCol w:w="735"/>
        <w:gridCol w:w="850"/>
      </w:tblGrid>
      <w:tr w:rsidR="00C26729" w:rsidRPr="00755757" w:rsidTr="008E7D6E">
        <w:trPr>
          <w:trHeight w:val="255"/>
        </w:trPr>
        <w:tc>
          <w:tcPr>
            <w:tcW w:w="1384" w:type="pct"/>
            <w:shd w:val="clear" w:color="000000" w:fill="FFCC99"/>
            <w:vAlign w:val="center"/>
          </w:tcPr>
          <w:p w:rsidR="00C26729" w:rsidRPr="00755757" w:rsidRDefault="00C26729" w:rsidP="00CA7DF8">
            <w:pPr>
              <w:spacing w:after="0"/>
              <w:ind w:firstLine="0"/>
              <w:jc w:val="left"/>
              <w:rPr>
                <w:rFonts w:ascii="Arial" w:hAnsi="Arial" w:cs="Arial"/>
                <w:color w:val="000000"/>
                <w:sz w:val="18"/>
                <w:szCs w:val="18"/>
                <w:lang w:val="es-ES" w:eastAsia="es-ES"/>
              </w:rPr>
            </w:pPr>
            <w:r w:rsidRPr="00755757">
              <w:rPr>
                <w:rFonts w:ascii="Arial" w:hAnsi="Arial" w:cs="Arial"/>
                <w:color w:val="000000"/>
                <w:sz w:val="18"/>
                <w:szCs w:val="18"/>
                <w:lang w:val="es-ES" w:eastAsia="es-ES"/>
              </w:rPr>
              <w:t>INGRESOS</w:t>
            </w:r>
          </w:p>
        </w:tc>
        <w:tc>
          <w:tcPr>
            <w:tcW w:w="539" w:type="pct"/>
            <w:shd w:val="clear" w:color="000000" w:fill="FFCC99"/>
            <w:vAlign w:val="center"/>
          </w:tcPr>
          <w:p w:rsidR="00C26729" w:rsidRPr="00755757" w:rsidRDefault="00C26729" w:rsidP="00DE596D">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Previsión inicial</w:t>
            </w:r>
          </w:p>
        </w:tc>
        <w:tc>
          <w:tcPr>
            <w:tcW w:w="461" w:type="pct"/>
            <w:shd w:val="clear" w:color="000000" w:fill="FFCC99"/>
            <w:vAlign w:val="center"/>
          </w:tcPr>
          <w:p w:rsidR="00C26729" w:rsidRPr="00755757" w:rsidRDefault="00C26729" w:rsidP="00DE596D">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Modif.</w:t>
            </w:r>
          </w:p>
        </w:tc>
        <w:tc>
          <w:tcPr>
            <w:tcW w:w="539" w:type="pct"/>
            <w:shd w:val="clear" w:color="000000" w:fill="FFCC99"/>
            <w:vAlign w:val="center"/>
          </w:tcPr>
          <w:p w:rsidR="00C26729" w:rsidRPr="00755757" w:rsidRDefault="00C26729" w:rsidP="00DE596D">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Previsión definitiva</w:t>
            </w:r>
          </w:p>
        </w:tc>
        <w:tc>
          <w:tcPr>
            <w:tcW w:w="675" w:type="pct"/>
            <w:shd w:val="clear" w:color="000000" w:fill="FFCC99"/>
            <w:vAlign w:val="center"/>
          </w:tcPr>
          <w:p w:rsidR="00C26729" w:rsidRPr="00755757" w:rsidRDefault="00C26729" w:rsidP="00DE596D">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Derechos</w:t>
            </w:r>
          </w:p>
          <w:p w:rsidR="00C26729" w:rsidRPr="00755757" w:rsidRDefault="00C26729" w:rsidP="00DE596D">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reconocidos</w:t>
            </w:r>
          </w:p>
        </w:tc>
        <w:tc>
          <w:tcPr>
            <w:tcW w:w="542" w:type="pct"/>
            <w:shd w:val="clear" w:color="000000" w:fill="FFCC99"/>
            <w:vAlign w:val="center"/>
          </w:tcPr>
          <w:p w:rsidR="00C26729" w:rsidRPr="00755757" w:rsidRDefault="00C26729" w:rsidP="00DE596D">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Cobros</w:t>
            </w:r>
          </w:p>
        </w:tc>
        <w:tc>
          <w:tcPr>
            <w:tcW w:w="399" w:type="pct"/>
            <w:shd w:val="clear" w:color="000000" w:fill="FFCC99"/>
            <w:vAlign w:val="center"/>
          </w:tcPr>
          <w:p w:rsidR="00C26729" w:rsidRPr="00755757" w:rsidRDefault="00C26729" w:rsidP="007E2474">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 ej</w:t>
            </w:r>
            <w:r w:rsidRPr="00755757">
              <w:rPr>
                <w:rFonts w:ascii="Arial" w:hAnsi="Arial" w:cs="Arial"/>
                <w:color w:val="000000"/>
                <w:sz w:val="18"/>
                <w:szCs w:val="18"/>
                <w:lang w:val="es-ES" w:eastAsia="es-ES"/>
              </w:rPr>
              <w:t>e</w:t>
            </w:r>
            <w:r w:rsidRPr="00755757">
              <w:rPr>
                <w:rFonts w:ascii="Arial" w:hAnsi="Arial" w:cs="Arial"/>
                <w:color w:val="000000"/>
                <w:sz w:val="18"/>
                <w:szCs w:val="18"/>
                <w:lang w:val="es-ES" w:eastAsia="es-ES"/>
              </w:rPr>
              <w:t>cución</w:t>
            </w:r>
          </w:p>
        </w:tc>
        <w:tc>
          <w:tcPr>
            <w:tcW w:w="461" w:type="pct"/>
            <w:shd w:val="clear" w:color="000000" w:fill="FFCC99"/>
            <w:vAlign w:val="center"/>
          </w:tcPr>
          <w:p w:rsidR="00C26729" w:rsidRDefault="00C26729" w:rsidP="007E2474">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 xml:space="preserve">% </w:t>
            </w:r>
          </w:p>
          <w:p w:rsidR="00C26729" w:rsidRPr="00755757" w:rsidRDefault="00C26729" w:rsidP="007E2474">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cobro</w:t>
            </w:r>
          </w:p>
        </w:tc>
      </w:tr>
      <w:tr w:rsidR="00C26729" w:rsidRPr="00503706" w:rsidTr="008E7D6E">
        <w:trPr>
          <w:trHeight w:val="198"/>
        </w:trPr>
        <w:tc>
          <w:tcPr>
            <w:tcW w:w="1384" w:type="pct"/>
            <w:tcBorders>
              <w:bottom w:val="single" w:sz="2" w:space="0" w:color="auto"/>
            </w:tcBorders>
            <w:noWrap/>
            <w:vAlign w:val="center"/>
          </w:tcPr>
          <w:p w:rsidR="00C26729" w:rsidRPr="00503706" w:rsidRDefault="00C26729" w:rsidP="00CA7DF8">
            <w:pPr>
              <w:spacing w:after="0"/>
              <w:ind w:firstLine="0"/>
              <w:jc w:val="lef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1. Impuestos directos</w:t>
            </w:r>
          </w:p>
        </w:tc>
        <w:tc>
          <w:tcPr>
            <w:tcW w:w="539" w:type="pct"/>
            <w:tcBorders>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461" w:type="pct"/>
            <w:tcBorders>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539" w:type="pct"/>
            <w:tcBorders>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675" w:type="pct"/>
            <w:tcBorders>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542" w:type="pct"/>
            <w:tcBorders>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399" w:type="pct"/>
            <w:tcBorders>
              <w:bottom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w:t>
            </w:r>
          </w:p>
        </w:tc>
        <w:tc>
          <w:tcPr>
            <w:tcW w:w="461" w:type="pct"/>
            <w:tcBorders>
              <w:bottom w:val="single" w:sz="2" w:space="0" w:color="auto"/>
            </w:tcBorders>
            <w:vAlign w:val="center"/>
          </w:tcPr>
          <w:p w:rsidR="00C26729" w:rsidRPr="00503706" w:rsidRDefault="00C26729" w:rsidP="00CA7DF8">
            <w:pPr>
              <w:spacing w:after="0"/>
              <w:ind w:firstLine="0"/>
              <w:jc w:val="center"/>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w:t>
            </w:r>
          </w:p>
        </w:tc>
      </w:tr>
      <w:tr w:rsidR="00C26729" w:rsidRPr="00503706" w:rsidTr="008E7D6E">
        <w:trPr>
          <w:trHeight w:val="198"/>
        </w:trPr>
        <w:tc>
          <w:tcPr>
            <w:tcW w:w="1384" w:type="pct"/>
            <w:tcBorders>
              <w:top w:val="single" w:sz="2" w:space="0" w:color="auto"/>
              <w:bottom w:val="single" w:sz="2" w:space="0" w:color="auto"/>
            </w:tcBorders>
            <w:noWrap/>
            <w:vAlign w:val="center"/>
          </w:tcPr>
          <w:p w:rsidR="00C26729" w:rsidRPr="00503706" w:rsidRDefault="00C26729" w:rsidP="00CA7DF8">
            <w:pPr>
              <w:spacing w:after="0"/>
              <w:ind w:firstLine="0"/>
              <w:jc w:val="lef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2. Impuestos indirectos</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461"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675"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542"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399" w:type="pct"/>
            <w:tcBorders>
              <w:top w:val="single" w:sz="2" w:space="0" w:color="auto"/>
              <w:bottom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w:t>
            </w:r>
          </w:p>
        </w:tc>
        <w:tc>
          <w:tcPr>
            <w:tcW w:w="461" w:type="pct"/>
            <w:tcBorders>
              <w:top w:val="single" w:sz="2" w:space="0" w:color="auto"/>
              <w:bottom w:val="single" w:sz="2" w:space="0" w:color="auto"/>
            </w:tcBorders>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w:t>
            </w:r>
          </w:p>
        </w:tc>
      </w:tr>
      <w:tr w:rsidR="00C26729" w:rsidRPr="00503706" w:rsidTr="008E7D6E">
        <w:trPr>
          <w:trHeight w:val="198"/>
        </w:trPr>
        <w:tc>
          <w:tcPr>
            <w:tcW w:w="1384" w:type="pct"/>
            <w:tcBorders>
              <w:top w:val="single" w:sz="2" w:space="0" w:color="auto"/>
              <w:bottom w:val="single" w:sz="2" w:space="0" w:color="auto"/>
            </w:tcBorders>
            <w:noWrap/>
            <w:vAlign w:val="center"/>
          </w:tcPr>
          <w:p w:rsidR="00C26729" w:rsidRPr="00503706" w:rsidRDefault="00C26729" w:rsidP="00E10D48">
            <w:pPr>
              <w:spacing w:after="0"/>
              <w:ind w:firstLine="0"/>
              <w:jc w:val="lef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3. Tasas, prec. públ. y otros ingres.</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1.444.500</w:t>
            </w:r>
          </w:p>
        </w:tc>
        <w:tc>
          <w:tcPr>
            <w:tcW w:w="461"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34.454</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1.478.954</w:t>
            </w:r>
          </w:p>
        </w:tc>
        <w:tc>
          <w:tcPr>
            <w:tcW w:w="675"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1.493.277</w:t>
            </w:r>
          </w:p>
        </w:tc>
        <w:tc>
          <w:tcPr>
            <w:tcW w:w="542"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1.469.878</w:t>
            </w:r>
          </w:p>
        </w:tc>
        <w:tc>
          <w:tcPr>
            <w:tcW w:w="399" w:type="pct"/>
            <w:tcBorders>
              <w:top w:val="single" w:sz="2" w:space="0" w:color="auto"/>
              <w:bottom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101</w:t>
            </w:r>
          </w:p>
        </w:tc>
        <w:tc>
          <w:tcPr>
            <w:tcW w:w="461" w:type="pct"/>
            <w:tcBorders>
              <w:top w:val="single" w:sz="2" w:space="0" w:color="auto"/>
              <w:bottom w:val="single" w:sz="2" w:space="0" w:color="auto"/>
            </w:tcBorders>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98</w:t>
            </w:r>
          </w:p>
        </w:tc>
      </w:tr>
      <w:tr w:rsidR="00C26729" w:rsidRPr="00503706" w:rsidTr="008E7D6E">
        <w:trPr>
          <w:trHeight w:val="198"/>
        </w:trPr>
        <w:tc>
          <w:tcPr>
            <w:tcW w:w="1384" w:type="pct"/>
            <w:tcBorders>
              <w:top w:val="single" w:sz="2" w:space="0" w:color="auto"/>
              <w:bottom w:val="single" w:sz="2" w:space="0" w:color="auto"/>
            </w:tcBorders>
            <w:noWrap/>
            <w:vAlign w:val="center"/>
          </w:tcPr>
          <w:p w:rsidR="00C26729" w:rsidRPr="00503706" w:rsidRDefault="00C26729" w:rsidP="00CA7DF8">
            <w:pPr>
              <w:spacing w:after="0"/>
              <w:ind w:firstLine="0"/>
              <w:jc w:val="lef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4. Transferencia corrientes</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525.000</w:t>
            </w:r>
          </w:p>
        </w:tc>
        <w:tc>
          <w:tcPr>
            <w:tcW w:w="461"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525.000</w:t>
            </w:r>
          </w:p>
        </w:tc>
        <w:tc>
          <w:tcPr>
            <w:tcW w:w="675"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531.747</w:t>
            </w:r>
          </w:p>
        </w:tc>
        <w:tc>
          <w:tcPr>
            <w:tcW w:w="542"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521.198</w:t>
            </w:r>
          </w:p>
        </w:tc>
        <w:tc>
          <w:tcPr>
            <w:tcW w:w="399" w:type="pct"/>
            <w:tcBorders>
              <w:top w:val="single" w:sz="2" w:space="0" w:color="auto"/>
              <w:bottom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101</w:t>
            </w:r>
          </w:p>
        </w:tc>
        <w:tc>
          <w:tcPr>
            <w:tcW w:w="461" w:type="pct"/>
            <w:tcBorders>
              <w:top w:val="single" w:sz="2" w:space="0" w:color="auto"/>
              <w:bottom w:val="single" w:sz="2" w:space="0" w:color="auto"/>
            </w:tcBorders>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98</w:t>
            </w:r>
          </w:p>
        </w:tc>
      </w:tr>
      <w:tr w:rsidR="00C26729" w:rsidRPr="00503706" w:rsidTr="008E7D6E">
        <w:trPr>
          <w:trHeight w:val="198"/>
        </w:trPr>
        <w:tc>
          <w:tcPr>
            <w:tcW w:w="1384" w:type="pct"/>
            <w:tcBorders>
              <w:top w:val="single" w:sz="2" w:space="0" w:color="auto"/>
              <w:bottom w:val="single" w:sz="2" w:space="0" w:color="auto"/>
            </w:tcBorders>
            <w:noWrap/>
            <w:vAlign w:val="center"/>
          </w:tcPr>
          <w:p w:rsidR="00C26729" w:rsidRPr="00503706" w:rsidRDefault="00C26729" w:rsidP="00E10D48">
            <w:pPr>
              <w:spacing w:after="0"/>
              <w:ind w:firstLine="0"/>
              <w:jc w:val="lef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5. Ingr. patrim. y aprov. comunales</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100</w:t>
            </w:r>
          </w:p>
        </w:tc>
        <w:tc>
          <w:tcPr>
            <w:tcW w:w="461"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100</w:t>
            </w:r>
          </w:p>
        </w:tc>
        <w:tc>
          <w:tcPr>
            <w:tcW w:w="675"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145</w:t>
            </w:r>
          </w:p>
        </w:tc>
        <w:tc>
          <w:tcPr>
            <w:tcW w:w="542"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145</w:t>
            </w:r>
          </w:p>
        </w:tc>
        <w:tc>
          <w:tcPr>
            <w:tcW w:w="399" w:type="pct"/>
            <w:tcBorders>
              <w:top w:val="single" w:sz="2" w:space="0" w:color="auto"/>
              <w:bottom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145</w:t>
            </w:r>
          </w:p>
        </w:tc>
        <w:tc>
          <w:tcPr>
            <w:tcW w:w="461" w:type="pct"/>
            <w:tcBorders>
              <w:top w:val="single" w:sz="2" w:space="0" w:color="auto"/>
              <w:bottom w:val="single" w:sz="2" w:space="0" w:color="auto"/>
            </w:tcBorders>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100</w:t>
            </w:r>
          </w:p>
        </w:tc>
      </w:tr>
      <w:tr w:rsidR="00C26729" w:rsidRPr="00503706" w:rsidTr="008E7D6E">
        <w:trPr>
          <w:trHeight w:val="198"/>
        </w:trPr>
        <w:tc>
          <w:tcPr>
            <w:tcW w:w="1384" w:type="pct"/>
            <w:tcBorders>
              <w:top w:val="single" w:sz="2" w:space="0" w:color="auto"/>
              <w:bottom w:val="single" w:sz="2" w:space="0" w:color="auto"/>
            </w:tcBorders>
            <w:noWrap/>
            <w:vAlign w:val="center"/>
          </w:tcPr>
          <w:p w:rsidR="00C26729" w:rsidRPr="00503706" w:rsidRDefault="00C26729" w:rsidP="00E10D48">
            <w:pPr>
              <w:spacing w:after="0"/>
              <w:ind w:firstLine="0"/>
              <w:jc w:val="lef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6. Enajenación inversiones reales</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461"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675"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542"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399" w:type="pct"/>
            <w:tcBorders>
              <w:top w:val="single" w:sz="2" w:space="0" w:color="auto"/>
              <w:bottom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w:t>
            </w:r>
          </w:p>
        </w:tc>
        <w:tc>
          <w:tcPr>
            <w:tcW w:w="461" w:type="pct"/>
            <w:tcBorders>
              <w:top w:val="single" w:sz="2" w:space="0" w:color="auto"/>
              <w:bottom w:val="single" w:sz="2" w:space="0" w:color="auto"/>
            </w:tcBorders>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w:t>
            </w:r>
          </w:p>
        </w:tc>
      </w:tr>
      <w:tr w:rsidR="00C26729" w:rsidRPr="00503706" w:rsidTr="008E7D6E">
        <w:trPr>
          <w:trHeight w:val="198"/>
        </w:trPr>
        <w:tc>
          <w:tcPr>
            <w:tcW w:w="1384" w:type="pct"/>
            <w:tcBorders>
              <w:top w:val="single" w:sz="2" w:space="0" w:color="auto"/>
              <w:bottom w:val="single" w:sz="2" w:space="0" w:color="auto"/>
            </w:tcBorders>
            <w:noWrap/>
            <w:vAlign w:val="center"/>
          </w:tcPr>
          <w:p w:rsidR="00C26729" w:rsidRPr="00503706" w:rsidRDefault="00C26729" w:rsidP="00CA7DF8">
            <w:pPr>
              <w:spacing w:after="0"/>
              <w:ind w:firstLine="0"/>
              <w:jc w:val="lef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7. Transferencias de capital</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461"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164.050</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164.050</w:t>
            </w:r>
          </w:p>
        </w:tc>
        <w:tc>
          <w:tcPr>
            <w:tcW w:w="675"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138.874</w:t>
            </w:r>
          </w:p>
        </w:tc>
        <w:tc>
          <w:tcPr>
            <w:tcW w:w="542"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88.908</w:t>
            </w:r>
          </w:p>
        </w:tc>
        <w:tc>
          <w:tcPr>
            <w:tcW w:w="399" w:type="pct"/>
            <w:tcBorders>
              <w:top w:val="single" w:sz="2" w:space="0" w:color="auto"/>
              <w:bottom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85</w:t>
            </w:r>
          </w:p>
        </w:tc>
        <w:tc>
          <w:tcPr>
            <w:tcW w:w="461" w:type="pct"/>
            <w:tcBorders>
              <w:top w:val="single" w:sz="2" w:space="0" w:color="auto"/>
              <w:bottom w:val="single" w:sz="2" w:space="0" w:color="auto"/>
            </w:tcBorders>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64</w:t>
            </w:r>
          </w:p>
        </w:tc>
      </w:tr>
      <w:tr w:rsidR="00C26729" w:rsidRPr="00503706" w:rsidTr="008E7D6E">
        <w:trPr>
          <w:trHeight w:val="198"/>
        </w:trPr>
        <w:tc>
          <w:tcPr>
            <w:tcW w:w="1384" w:type="pct"/>
            <w:tcBorders>
              <w:top w:val="single" w:sz="2" w:space="0" w:color="auto"/>
              <w:bottom w:val="single" w:sz="2" w:space="0" w:color="auto"/>
            </w:tcBorders>
            <w:noWrap/>
            <w:vAlign w:val="center"/>
          </w:tcPr>
          <w:p w:rsidR="00C26729" w:rsidRPr="00503706" w:rsidRDefault="00C26729" w:rsidP="00CA7DF8">
            <w:pPr>
              <w:spacing w:after="0"/>
              <w:ind w:firstLine="0"/>
              <w:jc w:val="lef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8. Activos financieros</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461"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58.000</w:t>
            </w:r>
          </w:p>
        </w:tc>
        <w:tc>
          <w:tcPr>
            <w:tcW w:w="539" w:type="pct"/>
            <w:tcBorders>
              <w:top w:val="single" w:sz="2" w:space="0" w:color="auto"/>
              <w:bottom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58.000</w:t>
            </w:r>
          </w:p>
        </w:tc>
        <w:tc>
          <w:tcPr>
            <w:tcW w:w="675"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542" w:type="pct"/>
            <w:tcBorders>
              <w:top w:val="single" w:sz="2" w:space="0" w:color="auto"/>
              <w:bottom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399" w:type="pct"/>
            <w:tcBorders>
              <w:top w:val="single" w:sz="2" w:space="0" w:color="auto"/>
              <w:bottom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461" w:type="pct"/>
            <w:tcBorders>
              <w:top w:val="single" w:sz="2" w:space="0" w:color="auto"/>
              <w:bottom w:val="single" w:sz="2" w:space="0" w:color="auto"/>
            </w:tcBorders>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w:t>
            </w:r>
          </w:p>
        </w:tc>
      </w:tr>
      <w:tr w:rsidR="00C26729" w:rsidRPr="00503706" w:rsidTr="008E7D6E">
        <w:trPr>
          <w:trHeight w:val="198"/>
        </w:trPr>
        <w:tc>
          <w:tcPr>
            <w:tcW w:w="1384" w:type="pct"/>
            <w:tcBorders>
              <w:top w:val="single" w:sz="2" w:space="0" w:color="auto"/>
            </w:tcBorders>
            <w:noWrap/>
            <w:vAlign w:val="center"/>
          </w:tcPr>
          <w:p w:rsidR="00C26729" w:rsidRPr="00503706" w:rsidRDefault="00C26729" w:rsidP="00CA7DF8">
            <w:pPr>
              <w:spacing w:after="0"/>
              <w:ind w:firstLine="0"/>
              <w:jc w:val="lef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9. Pasivos financieros</w:t>
            </w:r>
          </w:p>
        </w:tc>
        <w:tc>
          <w:tcPr>
            <w:tcW w:w="539" w:type="pct"/>
            <w:tcBorders>
              <w:top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461" w:type="pct"/>
            <w:tcBorders>
              <w:top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539" w:type="pct"/>
            <w:tcBorders>
              <w:top w:val="single" w:sz="2" w:space="0" w:color="auto"/>
            </w:tcBorders>
            <w:noWrap/>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675" w:type="pct"/>
            <w:tcBorders>
              <w:top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542" w:type="pct"/>
            <w:tcBorders>
              <w:top w:val="single" w:sz="2" w:space="0" w:color="auto"/>
            </w:tcBorders>
            <w:vAlign w:val="center"/>
          </w:tcPr>
          <w:p w:rsidR="00C26729" w:rsidRPr="00503706" w:rsidRDefault="00C26729" w:rsidP="00CA7DF8">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0</w:t>
            </w:r>
          </w:p>
        </w:tc>
        <w:tc>
          <w:tcPr>
            <w:tcW w:w="399" w:type="pct"/>
            <w:tcBorders>
              <w:top w:val="single" w:sz="2" w:space="0" w:color="auto"/>
            </w:tcBorders>
            <w:noWrap/>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w:t>
            </w:r>
          </w:p>
        </w:tc>
        <w:tc>
          <w:tcPr>
            <w:tcW w:w="461" w:type="pct"/>
            <w:tcBorders>
              <w:top w:val="single" w:sz="2" w:space="0" w:color="auto"/>
            </w:tcBorders>
            <w:vAlign w:val="center"/>
          </w:tcPr>
          <w:p w:rsidR="00C26729" w:rsidRPr="00503706" w:rsidRDefault="00C26729" w:rsidP="003C72CD">
            <w:pPr>
              <w:spacing w:after="0"/>
              <w:ind w:firstLine="0"/>
              <w:jc w:val="right"/>
              <w:rPr>
                <w:rFonts w:ascii="Arial Narrow" w:hAnsi="Arial Narrow"/>
                <w:color w:val="000000"/>
                <w:sz w:val="18"/>
                <w:szCs w:val="18"/>
                <w:lang w:val="es-ES" w:eastAsia="es-ES"/>
              </w:rPr>
            </w:pPr>
            <w:r w:rsidRPr="00503706">
              <w:rPr>
                <w:rFonts w:ascii="Arial Narrow" w:hAnsi="Arial Narrow"/>
                <w:color w:val="000000"/>
                <w:sz w:val="18"/>
                <w:szCs w:val="18"/>
                <w:lang w:val="es-ES" w:eastAsia="es-ES"/>
              </w:rPr>
              <w:t>-</w:t>
            </w:r>
          </w:p>
        </w:tc>
      </w:tr>
      <w:tr w:rsidR="00C26729" w:rsidRPr="00755757" w:rsidTr="008E7D6E">
        <w:trPr>
          <w:trHeight w:val="255"/>
        </w:trPr>
        <w:tc>
          <w:tcPr>
            <w:tcW w:w="1384" w:type="pct"/>
            <w:shd w:val="clear" w:color="000000" w:fill="FFCC99"/>
            <w:vAlign w:val="center"/>
          </w:tcPr>
          <w:p w:rsidR="00C26729" w:rsidRPr="00755757" w:rsidRDefault="00C26729" w:rsidP="00CA7DF8">
            <w:pPr>
              <w:spacing w:after="0"/>
              <w:ind w:firstLine="0"/>
              <w:jc w:val="left"/>
              <w:rPr>
                <w:rFonts w:ascii="Arial" w:hAnsi="Arial" w:cs="Arial"/>
                <w:color w:val="000000"/>
                <w:sz w:val="18"/>
                <w:szCs w:val="18"/>
                <w:lang w:val="es-ES" w:eastAsia="es-ES"/>
              </w:rPr>
            </w:pPr>
            <w:r w:rsidRPr="00755757">
              <w:rPr>
                <w:rFonts w:ascii="Arial" w:hAnsi="Arial" w:cs="Arial"/>
                <w:color w:val="000000"/>
                <w:sz w:val="18"/>
                <w:szCs w:val="18"/>
                <w:lang w:val="es-ES" w:eastAsia="es-ES"/>
              </w:rPr>
              <w:t>Total</w:t>
            </w:r>
          </w:p>
        </w:tc>
        <w:tc>
          <w:tcPr>
            <w:tcW w:w="539" w:type="pct"/>
            <w:shd w:val="clear" w:color="000000" w:fill="FFCC99"/>
            <w:noWrap/>
            <w:vAlign w:val="center"/>
          </w:tcPr>
          <w:p w:rsidR="00C26729" w:rsidRPr="00755757" w:rsidRDefault="00C26729" w:rsidP="00CA7DF8">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1.969.600</w:t>
            </w:r>
          </w:p>
        </w:tc>
        <w:tc>
          <w:tcPr>
            <w:tcW w:w="461" w:type="pct"/>
            <w:shd w:val="clear" w:color="000000" w:fill="FFCC99"/>
            <w:noWrap/>
            <w:vAlign w:val="center"/>
          </w:tcPr>
          <w:p w:rsidR="00C26729" w:rsidRPr="00755757" w:rsidRDefault="00C26729" w:rsidP="00CA7DF8">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256.504</w:t>
            </w:r>
          </w:p>
        </w:tc>
        <w:tc>
          <w:tcPr>
            <w:tcW w:w="539" w:type="pct"/>
            <w:shd w:val="clear" w:color="000000" w:fill="FFCC99"/>
            <w:noWrap/>
            <w:vAlign w:val="center"/>
          </w:tcPr>
          <w:p w:rsidR="00C26729" w:rsidRPr="00755757" w:rsidRDefault="00C26729" w:rsidP="00CA7DF8">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2.226.104</w:t>
            </w:r>
          </w:p>
        </w:tc>
        <w:tc>
          <w:tcPr>
            <w:tcW w:w="675" w:type="pct"/>
            <w:shd w:val="clear" w:color="000000" w:fill="FFCC99"/>
            <w:vAlign w:val="center"/>
          </w:tcPr>
          <w:p w:rsidR="00C26729" w:rsidRPr="00755757" w:rsidRDefault="00C26729" w:rsidP="00CA7DF8">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2.164.043</w:t>
            </w:r>
          </w:p>
        </w:tc>
        <w:tc>
          <w:tcPr>
            <w:tcW w:w="542" w:type="pct"/>
            <w:shd w:val="clear" w:color="000000" w:fill="FFCC99"/>
            <w:vAlign w:val="center"/>
          </w:tcPr>
          <w:p w:rsidR="00C26729" w:rsidRPr="00755757" w:rsidRDefault="00C26729" w:rsidP="00CA7DF8">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2.080.129</w:t>
            </w:r>
          </w:p>
        </w:tc>
        <w:tc>
          <w:tcPr>
            <w:tcW w:w="399" w:type="pct"/>
            <w:shd w:val="clear" w:color="000000" w:fill="FFCC99"/>
            <w:noWrap/>
            <w:vAlign w:val="center"/>
          </w:tcPr>
          <w:p w:rsidR="00C26729" w:rsidRPr="00755757" w:rsidRDefault="00C26729" w:rsidP="003C72CD">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97</w:t>
            </w:r>
          </w:p>
        </w:tc>
        <w:tc>
          <w:tcPr>
            <w:tcW w:w="461" w:type="pct"/>
            <w:shd w:val="clear" w:color="000000" w:fill="FFCC99"/>
            <w:vAlign w:val="center"/>
          </w:tcPr>
          <w:p w:rsidR="00C26729" w:rsidRPr="00755757" w:rsidRDefault="00C26729" w:rsidP="003C72CD">
            <w:pPr>
              <w:spacing w:after="0"/>
              <w:ind w:firstLine="0"/>
              <w:jc w:val="right"/>
              <w:rPr>
                <w:rFonts w:ascii="Arial" w:hAnsi="Arial" w:cs="Arial"/>
                <w:color w:val="000000"/>
                <w:sz w:val="18"/>
                <w:szCs w:val="18"/>
                <w:lang w:val="es-ES" w:eastAsia="es-ES"/>
              </w:rPr>
            </w:pPr>
            <w:r w:rsidRPr="00755757">
              <w:rPr>
                <w:rFonts w:ascii="Arial" w:hAnsi="Arial" w:cs="Arial"/>
                <w:color w:val="000000"/>
                <w:sz w:val="18"/>
                <w:szCs w:val="18"/>
                <w:lang w:val="es-ES" w:eastAsia="es-ES"/>
              </w:rPr>
              <w:t>96</w:t>
            </w:r>
          </w:p>
        </w:tc>
      </w:tr>
    </w:tbl>
    <w:p w:rsidR="00C26729" w:rsidRDefault="00C26729" w:rsidP="007E2474">
      <w:pPr>
        <w:pStyle w:val="texto"/>
        <w:tabs>
          <w:tab w:val="clear" w:pos="2835"/>
          <w:tab w:val="clear" w:pos="3969"/>
          <w:tab w:val="clear" w:pos="5103"/>
          <w:tab w:val="clear" w:pos="6237"/>
          <w:tab w:val="clear" w:pos="7371"/>
        </w:tabs>
        <w:spacing w:before="240" w:after="160"/>
      </w:pPr>
      <w:r>
        <w:br w:type="page"/>
        <w:t>Los gastos suman 2,2 millones,  siendo su ejecución del 99 por ciento. Atendiendo a su naturaleza, destacan los capítulos de gasto de personal y de gastos en bienes corrientes y servicios, que suponen un 46 y 41 por ciento respectivamente del total de gastos recon</w:t>
      </w:r>
      <w:r>
        <w:t>o</w:t>
      </w:r>
      <w:r>
        <w:t>cidos.</w:t>
      </w:r>
    </w:p>
    <w:p w:rsidR="00C26729" w:rsidRPr="00133EAD" w:rsidRDefault="00C26729" w:rsidP="00133EAD">
      <w:pPr>
        <w:pStyle w:val="texto"/>
        <w:tabs>
          <w:tab w:val="clear" w:pos="2835"/>
          <w:tab w:val="clear" w:pos="3969"/>
          <w:tab w:val="clear" w:pos="5103"/>
          <w:tab w:val="clear" w:pos="6237"/>
          <w:tab w:val="clear" w:pos="7371"/>
        </w:tabs>
        <w:spacing w:after="160"/>
      </w:pPr>
      <w:r w:rsidRPr="00133EAD">
        <w:t xml:space="preserve">Los </w:t>
      </w:r>
      <w:r>
        <w:t>ingresos reconocidos ascienden a 2,16 millones, con un porcentaje de ejecución del 97 por ciento. Las tasas, precios públicos y otros ingresos suponen el 69 por ciento del total de derechos reconocidos y el 31 por ciento restante son transferencias corrientes y de capital.</w:t>
      </w:r>
    </w:p>
    <w:p w:rsidR="00C26729" w:rsidRDefault="00C26729" w:rsidP="005874F1">
      <w:pPr>
        <w:pStyle w:val="texto"/>
        <w:tabs>
          <w:tab w:val="clear" w:pos="2835"/>
          <w:tab w:val="clear" w:pos="3969"/>
          <w:tab w:val="clear" w:pos="5103"/>
          <w:tab w:val="clear" w:pos="6237"/>
          <w:tab w:val="clear" w:pos="7371"/>
        </w:tabs>
        <w:spacing w:after="160"/>
      </w:pPr>
      <w:r>
        <w:t>La fiscalización en el Patronato de Deporte ha consistido en la revisión de:</w:t>
      </w:r>
    </w:p>
    <w:p w:rsidR="00C26729" w:rsidRDefault="00C26729" w:rsidP="00DA6D82">
      <w:pPr>
        <w:pStyle w:val="texto"/>
        <w:numPr>
          <w:ilvl w:val="0"/>
          <w:numId w:val="7"/>
        </w:numPr>
        <w:tabs>
          <w:tab w:val="clear" w:pos="2835"/>
          <w:tab w:val="clear" w:pos="3969"/>
          <w:tab w:val="clear" w:pos="5103"/>
          <w:tab w:val="clear" w:pos="6237"/>
          <w:tab w:val="clear" w:pos="7371"/>
        </w:tabs>
        <w:spacing w:after="160"/>
      </w:pPr>
      <w:r>
        <w:t>Gastos de personal</w:t>
      </w:r>
    </w:p>
    <w:p w:rsidR="00C26729" w:rsidRDefault="00C26729" w:rsidP="003E52AB">
      <w:pPr>
        <w:pStyle w:val="texto"/>
        <w:tabs>
          <w:tab w:val="clear" w:pos="2835"/>
          <w:tab w:val="clear" w:pos="3969"/>
          <w:tab w:val="clear" w:pos="5103"/>
          <w:tab w:val="clear" w:pos="6237"/>
          <w:tab w:val="clear" w:pos="7371"/>
        </w:tabs>
        <w:spacing w:after="120"/>
      </w:pPr>
      <w:r>
        <w:t>En 2018, l</w:t>
      </w:r>
      <w:r w:rsidRPr="00BD2E58">
        <w:t>os gastos</w:t>
      </w:r>
      <w:r>
        <w:t xml:space="preserve"> de personal ascendieron a 1,01 </w:t>
      </w:r>
      <w:r w:rsidRPr="00BD2E58">
        <w:t>millones</w:t>
      </w:r>
      <w:r>
        <w:t>.</w:t>
      </w:r>
      <w:r w:rsidRPr="00BD2E58">
        <w:t xml:space="preserve"> Su</w:t>
      </w:r>
      <w:r>
        <w:t xml:space="preserve"> grado de ejecución fue del 100 </w:t>
      </w:r>
      <w:r w:rsidRPr="00BD2E58">
        <w:t>por cien</w:t>
      </w:r>
      <w:r>
        <w:t>to de los créditos definitivos y han aumentado un 3,6 por ciento respecto al ejercicio precedente.</w:t>
      </w:r>
    </w:p>
    <w:p w:rsidR="00C26729" w:rsidRPr="005642B1" w:rsidRDefault="00C26729" w:rsidP="003E52AB">
      <w:pPr>
        <w:pStyle w:val="texto"/>
        <w:tabs>
          <w:tab w:val="left" w:pos="708"/>
        </w:tabs>
        <w:spacing w:after="220"/>
        <w:rPr>
          <w:rFonts w:cs="Arial"/>
        </w:rPr>
      </w:pPr>
      <w:r>
        <w:rPr>
          <w:rFonts w:cs="Arial"/>
        </w:rPr>
        <w:t>A 31 de diciembre de 2018, el patronato tenía los siguientes puestos de trabajo</w:t>
      </w:r>
      <w:r w:rsidRPr="005642B1">
        <w:rPr>
          <w:rFonts w:cs="Arial"/>
        </w:rPr>
        <w:t>:</w:t>
      </w:r>
    </w:p>
    <w:tbl>
      <w:tblPr>
        <w:tblW w:w="4944" w:type="pct"/>
        <w:jc w:val="center"/>
        <w:tblInd w:w="106" w:type="dxa"/>
        <w:tblCellMar>
          <w:left w:w="70" w:type="dxa"/>
          <w:right w:w="70" w:type="dxa"/>
        </w:tblCellMar>
        <w:tblLook w:val="00A0" w:firstRow="1" w:lastRow="0" w:firstColumn="1" w:lastColumn="0" w:noHBand="0" w:noVBand="0"/>
      </w:tblPr>
      <w:tblGrid>
        <w:gridCol w:w="4488"/>
        <w:gridCol w:w="4761"/>
      </w:tblGrid>
      <w:tr w:rsidR="00C26729" w:rsidRPr="00932DFB" w:rsidTr="00B51A70">
        <w:trPr>
          <w:trHeight w:val="255"/>
          <w:jc w:val="center"/>
        </w:trPr>
        <w:tc>
          <w:tcPr>
            <w:tcW w:w="2426" w:type="pct"/>
            <w:tcBorders>
              <w:top w:val="single" w:sz="4" w:space="0" w:color="auto"/>
              <w:left w:val="nil"/>
              <w:bottom w:val="single" w:sz="4" w:space="0" w:color="auto"/>
              <w:right w:val="nil"/>
            </w:tcBorders>
            <w:shd w:val="clear" w:color="000000" w:fill="FABF8F"/>
            <w:vAlign w:val="center"/>
          </w:tcPr>
          <w:p w:rsidR="00C26729" w:rsidRPr="00932DFB" w:rsidRDefault="00C26729" w:rsidP="00482B4D">
            <w:pPr>
              <w:spacing w:after="0"/>
              <w:ind w:firstLine="0"/>
              <w:jc w:val="left"/>
              <w:rPr>
                <w:rFonts w:ascii="Arial" w:hAnsi="Arial" w:cs="Arial"/>
                <w:sz w:val="18"/>
                <w:szCs w:val="18"/>
                <w:lang w:val="es-ES" w:eastAsia="es-ES"/>
              </w:rPr>
            </w:pPr>
            <w:r w:rsidRPr="00932DFB">
              <w:rPr>
                <w:rFonts w:ascii="Arial" w:hAnsi="Arial" w:cs="Arial"/>
                <w:sz w:val="18"/>
                <w:szCs w:val="18"/>
                <w:lang w:eastAsia="es-ES"/>
              </w:rPr>
              <w:t>Clasificación</w:t>
            </w:r>
          </w:p>
        </w:tc>
        <w:tc>
          <w:tcPr>
            <w:tcW w:w="2574" w:type="pct"/>
            <w:tcBorders>
              <w:top w:val="single" w:sz="4" w:space="0" w:color="auto"/>
              <w:left w:val="nil"/>
              <w:bottom w:val="single" w:sz="4" w:space="0" w:color="auto"/>
              <w:right w:val="nil"/>
            </w:tcBorders>
            <w:shd w:val="clear" w:color="000000" w:fill="FABF8F"/>
            <w:vAlign w:val="center"/>
          </w:tcPr>
          <w:p w:rsidR="00C26729" w:rsidRPr="00932DFB" w:rsidRDefault="00C26729" w:rsidP="00482B4D">
            <w:pPr>
              <w:spacing w:after="0"/>
              <w:ind w:firstLine="0"/>
              <w:jc w:val="right"/>
              <w:rPr>
                <w:rFonts w:ascii="Arial" w:hAnsi="Arial" w:cs="Arial"/>
                <w:sz w:val="18"/>
                <w:szCs w:val="18"/>
                <w:lang w:val="es-ES" w:eastAsia="es-ES"/>
              </w:rPr>
            </w:pPr>
            <w:r w:rsidRPr="00932DFB">
              <w:rPr>
                <w:rFonts w:ascii="Arial" w:hAnsi="Arial" w:cs="Arial"/>
                <w:sz w:val="18"/>
                <w:szCs w:val="18"/>
                <w:lang w:eastAsia="es-ES"/>
              </w:rPr>
              <w:t>2018</w:t>
            </w:r>
          </w:p>
        </w:tc>
      </w:tr>
      <w:tr w:rsidR="00C26729" w:rsidRPr="00932DFB" w:rsidTr="00B51A70">
        <w:trPr>
          <w:trHeight w:val="198"/>
          <w:jc w:val="center"/>
        </w:trPr>
        <w:tc>
          <w:tcPr>
            <w:tcW w:w="2426" w:type="pct"/>
            <w:tcBorders>
              <w:top w:val="single" w:sz="2" w:space="0" w:color="auto"/>
              <w:left w:val="nil"/>
              <w:bottom w:val="single" w:sz="2" w:space="0" w:color="auto"/>
              <w:right w:val="nil"/>
            </w:tcBorders>
            <w:vAlign w:val="center"/>
          </w:tcPr>
          <w:p w:rsidR="00C26729" w:rsidRPr="00932DFB" w:rsidRDefault="00C26729" w:rsidP="00482B4D">
            <w:pPr>
              <w:spacing w:after="0"/>
              <w:ind w:firstLine="0"/>
              <w:jc w:val="left"/>
              <w:rPr>
                <w:rFonts w:ascii="Arial Narrow" w:hAnsi="Arial Narrow" w:cs="Calibri"/>
                <w:lang w:val="es-ES" w:eastAsia="es-ES"/>
              </w:rPr>
            </w:pPr>
            <w:r w:rsidRPr="00932DFB">
              <w:rPr>
                <w:rFonts w:ascii="Arial Narrow" w:hAnsi="Arial Narrow" w:cs="Arial"/>
                <w:lang w:eastAsia="es-ES"/>
              </w:rPr>
              <w:t>Personal Funcionarial</w:t>
            </w:r>
          </w:p>
        </w:tc>
        <w:tc>
          <w:tcPr>
            <w:tcW w:w="2574" w:type="pct"/>
            <w:tcBorders>
              <w:top w:val="single" w:sz="2" w:space="0" w:color="auto"/>
              <w:left w:val="nil"/>
              <w:bottom w:val="single" w:sz="2" w:space="0" w:color="auto"/>
              <w:right w:val="nil"/>
            </w:tcBorders>
            <w:vAlign w:val="center"/>
          </w:tcPr>
          <w:p w:rsidR="00C26729" w:rsidRPr="00932DFB" w:rsidRDefault="00C26729" w:rsidP="00482B4D">
            <w:pPr>
              <w:spacing w:after="0"/>
              <w:ind w:firstLine="0"/>
              <w:jc w:val="right"/>
              <w:rPr>
                <w:rFonts w:ascii="Arial Narrow" w:hAnsi="Arial Narrow" w:cs="Calibri"/>
                <w:lang w:val="es-ES" w:eastAsia="es-ES"/>
              </w:rPr>
            </w:pPr>
            <w:r w:rsidRPr="00932DFB">
              <w:rPr>
                <w:rFonts w:ascii="Arial Narrow" w:hAnsi="Arial Narrow" w:cs="Calibri"/>
                <w:lang w:val="es-ES" w:eastAsia="es-ES"/>
              </w:rPr>
              <w:t>22</w:t>
            </w:r>
          </w:p>
        </w:tc>
      </w:tr>
      <w:tr w:rsidR="00C26729" w:rsidRPr="00932DFB" w:rsidTr="00B51A70">
        <w:trPr>
          <w:trHeight w:val="198"/>
          <w:jc w:val="center"/>
        </w:trPr>
        <w:tc>
          <w:tcPr>
            <w:tcW w:w="2426" w:type="pct"/>
            <w:tcBorders>
              <w:top w:val="single" w:sz="2" w:space="0" w:color="auto"/>
              <w:left w:val="nil"/>
              <w:bottom w:val="single" w:sz="4" w:space="0" w:color="auto"/>
              <w:right w:val="nil"/>
            </w:tcBorders>
            <w:vAlign w:val="center"/>
          </w:tcPr>
          <w:p w:rsidR="00C26729" w:rsidRPr="00932DFB" w:rsidRDefault="00C26729" w:rsidP="00482B4D">
            <w:pPr>
              <w:spacing w:after="0"/>
              <w:ind w:firstLine="0"/>
              <w:jc w:val="left"/>
              <w:rPr>
                <w:rFonts w:ascii="Arial Narrow" w:hAnsi="Arial Narrow" w:cs="Calibri"/>
                <w:lang w:val="es-ES" w:eastAsia="es-ES"/>
              </w:rPr>
            </w:pPr>
            <w:r w:rsidRPr="00932DFB">
              <w:rPr>
                <w:rFonts w:ascii="Arial Narrow" w:hAnsi="Arial Narrow" w:cs="Arial"/>
                <w:lang w:eastAsia="es-ES"/>
              </w:rPr>
              <w:t>Régimen Laboral</w:t>
            </w:r>
          </w:p>
        </w:tc>
        <w:tc>
          <w:tcPr>
            <w:tcW w:w="2574" w:type="pct"/>
            <w:tcBorders>
              <w:top w:val="single" w:sz="2" w:space="0" w:color="auto"/>
              <w:left w:val="nil"/>
              <w:bottom w:val="single" w:sz="4" w:space="0" w:color="auto"/>
              <w:right w:val="nil"/>
            </w:tcBorders>
            <w:vAlign w:val="center"/>
          </w:tcPr>
          <w:p w:rsidR="00C26729" w:rsidRPr="00932DFB" w:rsidRDefault="00C26729" w:rsidP="00482B4D">
            <w:pPr>
              <w:spacing w:after="0"/>
              <w:ind w:firstLine="0"/>
              <w:jc w:val="right"/>
              <w:rPr>
                <w:rFonts w:ascii="Arial Narrow" w:hAnsi="Arial Narrow" w:cs="Calibri"/>
                <w:lang w:val="es-ES" w:eastAsia="es-ES"/>
              </w:rPr>
            </w:pPr>
            <w:r w:rsidRPr="00932DFB">
              <w:rPr>
                <w:rFonts w:ascii="Arial Narrow" w:hAnsi="Arial Narrow" w:cs="Calibri"/>
                <w:lang w:val="es-ES" w:eastAsia="es-ES"/>
              </w:rPr>
              <w:t>11</w:t>
            </w:r>
          </w:p>
        </w:tc>
      </w:tr>
      <w:tr w:rsidR="00C26729" w:rsidRPr="00932DFB" w:rsidTr="00B51A70">
        <w:trPr>
          <w:trHeight w:val="255"/>
          <w:jc w:val="center"/>
        </w:trPr>
        <w:tc>
          <w:tcPr>
            <w:tcW w:w="2426" w:type="pct"/>
            <w:tcBorders>
              <w:top w:val="single" w:sz="4" w:space="0" w:color="auto"/>
              <w:left w:val="nil"/>
              <w:bottom w:val="single" w:sz="4" w:space="0" w:color="auto"/>
              <w:right w:val="nil"/>
            </w:tcBorders>
            <w:shd w:val="clear" w:color="000000" w:fill="FABF8F"/>
            <w:vAlign w:val="center"/>
          </w:tcPr>
          <w:p w:rsidR="00C26729" w:rsidRPr="00932DFB" w:rsidRDefault="00C26729" w:rsidP="00482B4D">
            <w:pPr>
              <w:spacing w:after="0"/>
              <w:ind w:firstLine="0"/>
              <w:jc w:val="left"/>
              <w:rPr>
                <w:rFonts w:ascii="Arial" w:hAnsi="Arial" w:cs="Arial"/>
                <w:sz w:val="18"/>
                <w:szCs w:val="18"/>
                <w:lang w:val="es-ES" w:eastAsia="es-ES"/>
              </w:rPr>
            </w:pPr>
            <w:r w:rsidRPr="00932DFB">
              <w:rPr>
                <w:rFonts w:ascii="Arial" w:hAnsi="Arial" w:cs="Arial"/>
                <w:sz w:val="18"/>
                <w:szCs w:val="18"/>
                <w:lang w:eastAsia="es-ES"/>
              </w:rPr>
              <w:t>Total</w:t>
            </w:r>
          </w:p>
        </w:tc>
        <w:tc>
          <w:tcPr>
            <w:tcW w:w="2574" w:type="pct"/>
            <w:tcBorders>
              <w:top w:val="single" w:sz="4" w:space="0" w:color="auto"/>
              <w:left w:val="nil"/>
              <w:bottom w:val="single" w:sz="4" w:space="0" w:color="auto"/>
              <w:right w:val="nil"/>
            </w:tcBorders>
            <w:shd w:val="clear" w:color="000000" w:fill="FABF8F"/>
            <w:vAlign w:val="center"/>
          </w:tcPr>
          <w:p w:rsidR="00C26729" w:rsidRPr="00932DFB" w:rsidRDefault="00C26729" w:rsidP="003E52AB">
            <w:pPr>
              <w:spacing w:after="0"/>
              <w:ind w:firstLine="0"/>
              <w:jc w:val="right"/>
              <w:rPr>
                <w:rFonts w:ascii="Arial" w:hAnsi="Arial" w:cs="Arial"/>
                <w:sz w:val="18"/>
                <w:szCs w:val="18"/>
                <w:lang w:val="es-ES" w:eastAsia="es-ES"/>
              </w:rPr>
            </w:pPr>
            <w:r w:rsidRPr="00932DFB">
              <w:rPr>
                <w:rFonts w:ascii="Arial" w:hAnsi="Arial" w:cs="Arial"/>
                <w:sz w:val="18"/>
                <w:szCs w:val="18"/>
                <w:lang w:val="es-ES" w:eastAsia="es-ES"/>
              </w:rPr>
              <w:t>33</w:t>
            </w:r>
          </w:p>
        </w:tc>
      </w:tr>
    </w:tbl>
    <w:p w:rsidR="00C26729" w:rsidRDefault="00C26729" w:rsidP="003E52AB">
      <w:pPr>
        <w:pStyle w:val="texto"/>
        <w:spacing w:before="240" w:after="200"/>
        <w:rPr>
          <w:lang w:val="es-ES"/>
        </w:rPr>
      </w:pPr>
      <w:r>
        <w:rPr>
          <w:lang w:val="es-ES"/>
        </w:rPr>
        <w:t xml:space="preserve">La situación de los </w:t>
      </w:r>
      <w:r w:rsidRPr="00863930">
        <w:rPr>
          <w:lang w:val="es-ES"/>
        </w:rPr>
        <w:t xml:space="preserve">puestos </w:t>
      </w:r>
      <w:r>
        <w:rPr>
          <w:lang w:val="es-ES"/>
        </w:rPr>
        <w:t xml:space="preserve">era la siguiente: </w:t>
      </w:r>
    </w:p>
    <w:tbl>
      <w:tblPr>
        <w:tblW w:w="4944" w:type="pct"/>
        <w:jc w:val="center"/>
        <w:tblInd w:w="106" w:type="dxa"/>
        <w:tblCellMar>
          <w:left w:w="70" w:type="dxa"/>
          <w:right w:w="70" w:type="dxa"/>
        </w:tblCellMar>
        <w:tblLook w:val="00A0" w:firstRow="1" w:lastRow="0" w:firstColumn="1" w:lastColumn="0" w:noHBand="0" w:noVBand="0"/>
      </w:tblPr>
      <w:tblGrid>
        <w:gridCol w:w="4129"/>
        <w:gridCol w:w="5120"/>
      </w:tblGrid>
      <w:tr w:rsidR="00C26729" w:rsidRPr="00932DFB" w:rsidTr="00B51A70">
        <w:trPr>
          <w:trHeight w:val="255"/>
          <w:jc w:val="center"/>
        </w:trPr>
        <w:tc>
          <w:tcPr>
            <w:tcW w:w="2232" w:type="pct"/>
            <w:tcBorders>
              <w:top w:val="single" w:sz="4" w:space="0" w:color="auto"/>
              <w:left w:val="nil"/>
              <w:bottom w:val="single" w:sz="4" w:space="0" w:color="auto"/>
              <w:right w:val="nil"/>
            </w:tcBorders>
            <w:shd w:val="clear" w:color="000000" w:fill="FABF8F"/>
            <w:vAlign w:val="center"/>
          </w:tcPr>
          <w:p w:rsidR="00C26729" w:rsidRPr="00932DFB" w:rsidRDefault="00C26729" w:rsidP="00482B4D">
            <w:pPr>
              <w:spacing w:after="0"/>
              <w:ind w:firstLine="0"/>
              <w:jc w:val="left"/>
              <w:rPr>
                <w:rFonts w:ascii="Arial" w:hAnsi="Arial" w:cs="Arial"/>
                <w:sz w:val="18"/>
                <w:szCs w:val="18"/>
                <w:lang w:val="es-ES" w:eastAsia="es-ES"/>
              </w:rPr>
            </w:pPr>
          </w:p>
        </w:tc>
        <w:tc>
          <w:tcPr>
            <w:tcW w:w="2768" w:type="pct"/>
            <w:tcBorders>
              <w:top w:val="single" w:sz="4" w:space="0" w:color="auto"/>
              <w:left w:val="nil"/>
              <w:bottom w:val="single" w:sz="4" w:space="0" w:color="auto"/>
              <w:right w:val="nil"/>
            </w:tcBorders>
            <w:shd w:val="clear" w:color="000000" w:fill="FABF8F"/>
            <w:vAlign w:val="center"/>
          </w:tcPr>
          <w:p w:rsidR="00C26729" w:rsidRPr="00932DFB" w:rsidRDefault="00C26729" w:rsidP="00482B4D">
            <w:pPr>
              <w:spacing w:after="0"/>
              <w:ind w:firstLine="0"/>
              <w:jc w:val="right"/>
              <w:rPr>
                <w:rFonts w:ascii="Arial" w:hAnsi="Arial" w:cs="Arial"/>
                <w:sz w:val="18"/>
                <w:szCs w:val="18"/>
                <w:lang w:val="es-ES" w:eastAsia="es-ES"/>
              </w:rPr>
            </w:pPr>
            <w:r w:rsidRPr="00932DFB">
              <w:rPr>
                <w:rFonts w:ascii="Arial" w:hAnsi="Arial" w:cs="Arial"/>
                <w:sz w:val="18"/>
                <w:szCs w:val="18"/>
                <w:lang w:eastAsia="es-ES"/>
              </w:rPr>
              <w:t>2018</w:t>
            </w:r>
          </w:p>
        </w:tc>
      </w:tr>
      <w:tr w:rsidR="00C26729" w:rsidRPr="00C75D94" w:rsidTr="00B51A70">
        <w:trPr>
          <w:trHeight w:val="198"/>
          <w:jc w:val="center"/>
        </w:trPr>
        <w:tc>
          <w:tcPr>
            <w:tcW w:w="2232" w:type="pct"/>
            <w:tcBorders>
              <w:top w:val="single" w:sz="4" w:space="0" w:color="auto"/>
              <w:left w:val="nil"/>
              <w:bottom w:val="single" w:sz="4" w:space="0" w:color="auto"/>
              <w:right w:val="nil"/>
            </w:tcBorders>
            <w:vAlign w:val="center"/>
          </w:tcPr>
          <w:p w:rsidR="00C26729" w:rsidRPr="00C75D94" w:rsidRDefault="00C26729" w:rsidP="00482B4D">
            <w:pPr>
              <w:spacing w:after="0"/>
              <w:ind w:firstLine="0"/>
              <w:jc w:val="left"/>
              <w:rPr>
                <w:rFonts w:ascii="Arial" w:hAnsi="Arial" w:cs="Arial"/>
                <w:spacing w:val="6"/>
                <w:sz w:val="18"/>
                <w:szCs w:val="18"/>
                <w:lang w:eastAsia="es-ES"/>
              </w:rPr>
            </w:pPr>
            <w:r w:rsidRPr="00C75D94">
              <w:rPr>
                <w:rFonts w:ascii="Arial" w:hAnsi="Arial" w:cs="Arial"/>
                <w:spacing w:val="6"/>
                <w:sz w:val="18"/>
                <w:szCs w:val="18"/>
                <w:lang w:eastAsia="es-ES"/>
              </w:rPr>
              <w:t>Puestos en plantilla</w:t>
            </w:r>
          </w:p>
        </w:tc>
        <w:tc>
          <w:tcPr>
            <w:tcW w:w="2768" w:type="pct"/>
            <w:tcBorders>
              <w:top w:val="single" w:sz="4" w:space="0" w:color="auto"/>
              <w:left w:val="nil"/>
              <w:bottom w:val="single" w:sz="4" w:space="0" w:color="auto"/>
              <w:right w:val="nil"/>
            </w:tcBorders>
            <w:vAlign w:val="center"/>
          </w:tcPr>
          <w:p w:rsidR="00C26729" w:rsidRPr="00C75D94" w:rsidRDefault="00C26729" w:rsidP="003E52AB">
            <w:pPr>
              <w:spacing w:after="0"/>
              <w:ind w:firstLine="0"/>
              <w:jc w:val="right"/>
              <w:rPr>
                <w:rFonts w:ascii="Arial" w:hAnsi="Arial" w:cs="Arial"/>
                <w:spacing w:val="6"/>
                <w:sz w:val="18"/>
                <w:szCs w:val="18"/>
                <w:lang w:eastAsia="es-ES"/>
              </w:rPr>
            </w:pPr>
            <w:r w:rsidRPr="00C75D94">
              <w:rPr>
                <w:rFonts w:ascii="Arial" w:hAnsi="Arial" w:cs="Arial"/>
                <w:spacing w:val="6"/>
                <w:sz w:val="18"/>
                <w:szCs w:val="18"/>
                <w:lang w:eastAsia="es-ES"/>
              </w:rPr>
              <w:t>33</w:t>
            </w:r>
          </w:p>
        </w:tc>
      </w:tr>
      <w:tr w:rsidR="00C26729" w:rsidRPr="00932DFB" w:rsidTr="00B51A70">
        <w:trPr>
          <w:trHeight w:val="198"/>
          <w:jc w:val="center"/>
        </w:trPr>
        <w:tc>
          <w:tcPr>
            <w:tcW w:w="2232" w:type="pct"/>
            <w:tcBorders>
              <w:top w:val="single" w:sz="4" w:space="0" w:color="auto"/>
              <w:left w:val="nil"/>
              <w:bottom w:val="single" w:sz="2" w:space="0" w:color="auto"/>
              <w:right w:val="nil"/>
            </w:tcBorders>
            <w:vAlign w:val="center"/>
          </w:tcPr>
          <w:p w:rsidR="00C26729" w:rsidRPr="00932DFB" w:rsidRDefault="00C26729" w:rsidP="00C75D94">
            <w:pPr>
              <w:spacing w:after="0"/>
              <w:ind w:firstLine="232"/>
              <w:jc w:val="left"/>
              <w:rPr>
                <w:rFonts w:ascii="Arial Narrow" w:hAnsi="Arial Narrow"/>
                <w:spacing w:val="6"/>
                <w:lang w:eastAsia="es-ES"/>
              </w:rPr>
            </w:pPr>
            <w:r w:rsidRPr="00932DFB">
              <w:rPr>
                <w:rFonts w:ascii="Arial Narrow" w:hAnsi="Arial Narrow"/>
                <w:spacing w:val="6"/>
                <w:lang w:eastAsia="es-ES"/>
              </w:rPr>
              <w:t>Ocupados</w:t>
            </w:r>
          </w:p>
        </w:tc>
        <w:tc>
          <w:tcPr>
            <w:tcW w:w="2768" w:type="pct"/>
            <w:tcBorders>
              <w:top w:val="single" w:sz="4" w:space="0" w:color="auto"/>
              <w:left w:val="nil"/>
              <w:bottom w:val="single" w:sz="2" w:space="0" w:color="auto"/>
              <w:right w:val="nil"/>
            </w:tcBorders>
            <w:vAlign w:val="center"/>
          </w:tcPr>
          <w:p w:rsidR="00C26729" w:rsidRPr="00932DFB" w:rsidRDefault="00C26729" w:rsidP="00482B4D">
            <w:pPr>
              <w:spacing w:after="0"/>
              <w:ind w:firstLine="0"/>
              <w:jc w:val="right"/>
              <w:rPr>
                <w:rFonts w:ascii="Arial Narrow" w:hAnsi="Arial Narrow"/>
                <w:spacing w:val="6"/>
                <w:lang w:eastAsia="es-ES"/>
              </w:rPr>
            </w:pPr>
            <w:r w:rsidRPr="00932DFB">
              <w:rPr>
                <w:rFonts w:ascii="Arial Narrow" w:hAnsi="Arial Narrow"/>
                <w:spacing w:val="6"/>
                <w:lang w:eastAsia="es-ES"/>
              </w:rPr>
              <w:t>10</w:t>
            </w:r>
          </w:p>
        </w:tc>
      </w:tr>
      <w:tr w:rsidR="00C26729" w:rsidRPr="00932DFB" w:rsidTr="00B51A70">
        <w:trPr>
          <w:trHeight w:val="198"/>
          <w:jc w:val="center"/>
        </w:trPr>
        <w:tc>
          <w:tcPr>
            <w:tcW w:w="2232" w:type="pct"/>
            <w:tcBorders>
              <w:top w:val="single" w:sz="2" w:space="0" w:color="auto"/>
              <w:left w:val="nil"/>
              <w:bottom w:val="single" w:sz="4" w:space="0" w:color="auto"/>
              <w:right w:val="nil"/>
            </w:tcBorders>
            <w:vAlign w:val="center"/>
          </w:tcPr>
          <w:p w:rsidR="00C26729" w:rsidRPr="00932DFB" w:rsidRDefault="00C26729" w:rsidP="00C75D94">
            <w:pPr>
              <w:spacing w:after="0"/>
              <w:ind w:firstLine="232"/>
              <w:jc w:val="left"/>
              <w:rPr>
                <w:rFonts w:ascii="Arial Narrow" w:hAnsi="Arial Narrow"/>
                <w:spacing w:val="6"/>
                <w:lang w:eastAsia="es-ES"/>
              </w:rPr>
            </w:pPr>
            <w:r w:rsidRPr="00932DFB">
              <w:rPr>
                <w:rFonts w:ascii="Arial Narrow" w:hAnsi="Arial Narrow"/>
                <w:spacing w:val="6"/>
                <w:lang w:eastAsia="es-ES"/>
              </w:rPr>
              <w:t>Vacantes</w:t>
            </w:r>
          </w:p>
        </w:tc>
        <w:tc>
          <w:tcPr>
            <w:tcW w:w="2768" w:type="pct"/>
            <w:tcBorders>
              <w:top w:val="single" w:sz="2" w:space="0" w:color="auto"/>
              <w:left w:val="nil"/>
              <w:bottom w:val="single" w:sz="4" w:space="0" w:color="auto"/>
              <w:right w:val="nil"/>
            </w:tcBorders>
            <w:vAlign w:val="center"/>
          </w:tcPr>
          <w:p w:rsidR="00C26729" w:rsidRPr="00932DFB" w:rsidRDefault="00C26729" w:rsidP="00482B4D">
            <w:pPr>
              <w:spacing w:after="0"/>
              <w:ind w:firstLine="0"/>
              <w:jc w:val="right"/>
              <w:rPr>
                <w:rFonts w:ascii="Arial Narrow" w:hAnsi="Arial Narrow"/>
                <w:spacing w:val="6"/>
                <w:lang w:eastAsia="es-ES"/>
              </w:rPr>
            </w:pPr>
            <w:r w:rsidRPr="00932DFB">
              <w:rPr>
                <w:rFonts w:ascii="Arial Narrow" w:hAnsi="Arial Narrow"/>
                <w:spacing w:val="6"/>
                <w:lang w:eastAsia="es-ES"/>
              </w:rPr>
              <w:t>23</w:t>
            </w:r>
          </w:p>
        </w:tc>
      </w:tr>
      <w:tr w:rsidR="00C26729" w:rsidRPr="00932DFB" w:rsidTr="00B51A70">
        <w:trPr>
          <w:trHeight w:val="255"/>
          <w:jc w:val="center"/>
        </w:trPr>
        <w:tc>
          <w:tcPr>
            <w:tcW w:w="2232" w:type="pct"/>
            <w:tcBorders>
              <w:top w:val="single" w:sz="4" w:space="0" w:color="auto"/>
              <w:left w:val="nil"/>
              <w:bottom w:val="single" w:sz="4" w:space="0" w:color="auto"/>
              <w:right w:val="nil"/>
            </w:tcBorders>
            <w:shd w:val="clear" w:color="auto" w:fill="FABF8F"/>
            <w:vAlign w:val="center"/>
          </w:tcPr>
          <w:p w:rsidR="00C26729" w:rsidRPr="00932DFB" w:rsidRDefault="00C26729" w:rsidP="00482B4D">
            <w:pPr>
              <w:spacing w:after="0"/>
              <w:ind w:firstLine="0"/>
              <w:jc w:val="left"/>
              <w:rPr>
                <w:rFonts w:ascii="Arial" w:hAnsi="Arial" w:cs="Arial"/>
                <w:spacing w:val="6"/>
                <w:sz w:val="18"/>
                <w:szCs w:val="18"/>
                <w:lang w:eastAsia="es-ES"/>
              </w:rPr>
            </w:pPr>
            <w:r w:rsidRPr="00932DFB">
              <w:rPr>
                <w:rFonts w:ascii="Arial" w:hAnsi="Arial" w:cs="Arial"/>
                <w:spacing w:val="6"/>
                <w:sz w:val="18"/>
                <w:szCs w:val="18"/>
                <w:lang w:eastAsia="es-ES"/>
              </w:rPr>
              <w:t>% Vacantes sobre el total de puestos</w:t>
            </w:r>
          </w:p>
        </w:tc>
        <w:tc>
          <w:tcPr>
            <w:tcW w:w="2768" w:type="pct"/>
            <w:tcBorders>
              <w:top w:val="single" w:sz="4" w:space="0" w:color="auto"/>
              <w:left w:val="nil"/>
              <w:bottom w:val="single" w:sz="4" w:space="0" w:color="auto"/>
              <w:right w:val="nil"/>
            </w:tcBorders>
            <w:shd w:val="clear" w:color="auto" w:fill="FABF8F"/>
            <w:vAlign w:val="center"/>
          </w:tcPr>
          <w:p w:rsidR="00C26729" w:rsidRPr="00932DFB" w:rsidRDefault="00C26729" w:rsidP="00482B4D">
            <w:pPr>
              <w:spacing w:after="0"/>
              <w:ind w:firstLine="0"/>
              <w:jc w:val="right"/>
              <w:rPr>
                <w:rFonts w:ascii="Arial" w:hAnsi="Arial" w:cs="Arial"/>
                <w:spacing w:val="6"/>
                <w:sz w:val="18"/>
                <w:szCs w:val="18"/>
                <w:lang w:eastAsia="es-ES"/>
              </w:rPr>
            </w:pPr>
            <w:r w:rsidRPr="00932DFB">
              <w:rPr>
                <w:rFonts w:ascii="Arial" w:hAnsi="Arial" w:cs="Arial"/>
                <w:spacing w:val="6"/>
                <w:sz w:val="18"/>
                <w:szCs w:val="18"/>
                <w:lang w:eastAsia="es-ES"/>
              </w:rPr>
              <w:t>70</w:t>
            </w:r>
          </w:p>
        </w:tc>
      </w:tr>
      <w:tr w:rsidR="00C26729" w:rsidRPr="00932DFB" w:rsidTr="00B51A70">
        <w:trPr>
          <w:trHeight w:val="198"/>
          <w:jc w:val="center"/>
        </w:trPr>
        <w:tc>
          <w:tcPr>
            <w:tcW w:w="2232" w:type="pct"/>
            <w:tcBorders>
              <w:top w:val="single" w:sz="4" w:space="0" w:color="auto"/>
              <w:left w:val="nil"/>
              <w:bottom w:val="single" w:sz="2" w:space="0" w:color="auto"/>
              <w:right w:val="nil"/>
            </w:tcBorders>
            <w:vAlign w:val="center"/>
          </w:tcPr>
          <w:p w:rsidR="00C26729" w:rsidRPr="00932DFB" w:rsidRDefault="00C26729" w:rsidP="00482B4D">
            <w:pPr>
              <w:spacing w:after="0"/>
              <w:ind w:firstLine="0"/>
              <w:jc w:val="left"/>
              <w:rPr>
                <w:rFonts w:ascii="Arial Narrow" w:hAnsi="Arial Narrow" w:cs="Arial"/>
                <w:spacing w:val="6"/>
                <w:lang w:eastAsia="es-ES"/>
              </w:rPr>
            </w:pPr>
            <w:r w:rsidRPr="00932DFB">
              <w:rPr>
                <w:rFonts w:ascii="Arial Narrow" w:hAnsi="Arial Narrow" w:cs="Arial"/>
                <w:spacing w:val="6"/>
                <w:lang w:eastAsia="es-ES"/>
              </w:rPr>
              <w:t>Vacantes cubiertas</w:t>
            </w:r>
          </w:p>
        </w:tc>
        <w:tc>
          <w:tcPr>
            <w:tcW w:w="2768" w:type="pct"/>
            <w:tcBorders>
              <w:top w:val="single" w:sz="4" w:space="0" w:color="auto"/>
              <w:left w:val="nil"/>
              <w:bottom w:val="single" w:sz="2" w:space="0" w:color="auto"/>
              <w:right w:val="nil"/>
            </w:tcBorders>
            <w:vAlign w:val="center"/>
          </w:tcPr>
          <w:p w:rsidR="00C26729" w:rsidRPr="00932DFB" w:rsidRDefault="00C26729" w:rsidP="00482B4D">
            <w:pPr>
              <w:spacing w:after="0"/>
              <w:ind w:firstLine="0"/>
              <w:jc w:val="right"/>
              <w:rPr>
                <w:rFonts w:ascii="Arial Narrow" w:hAnsi="Arial Narrow" w:cs="Arial"/>
                <w:spacing w:val="6"/>
                <w:lang w:eastAsia="es-ES"/>
              </w:rPr>
            </w:pPr>
            <w:r w:rsidRPr="00932DFB">
              <w:rPr>
                <w:rFonts w:ascii="Arial Narrow" w:hAnsi="Arial Narrow" w:cs="Arial"/>
                <w:spacing w:val="6"/>
                <w:lang w:eastAsia="es-ES"/>
              </w:rPr>
              <w:t>23</w:t>
            </w:r>
          </w:p>
        </w:tc>
      </w:tr>
      <w:tr w:rsidR="00C26729" w:rsidRPr="00932DFB" w:rsidTr="00B51A70">
        <w:trPr>
          <w:trHeight w:val="255"/>
          <w:jc w:val="center"/>
        </w:trPr>
        <w:tc>
          <w:tcPr>
            <w:tcW w:w="2232" w:type="pct"/>
            <w:tcBorders>
              <w:top w:val="single" w:sz="4" w:space="0" w:color="auto"/>
              <w:left w:val="nil"/>
              <w:bottom w:val="single" w:sz="4" w:space="0" w:color="auto"/>
              <w:right w:val="nil"/>
            </w:tcBorders>
            <w:shd w:val="clear" w:color="auto" w:fill="FABF8F"/>
            <w:vAlign w:val="center"/>
          </w:tcPr>
          <w:p w:rsidR="00C26729" w:rsidRPr="00932DFB" w:rsidRDefault="00C26729" w:rsidP="00482B4D">
            <w:pPr>
              <w:spacing w:after="0"/>
              <w:ind w:firstLine="0"/>
              <w:jc w:val="left"/>
              <w:rPr>
                <w:rFonts w:ascii="Arial" w:hAnsi="Arial" w:cs="Arial"/>
                <w:spacing w:val="6"/>
                <w:sz w:val="18"/>
                <w:szCs w:val="18"/>
                <w:lang w:eastAsia="es-ES"/>
              </w:rPr>
            </w:pPr>
            <w:r w:rsidRPr="00932DFB">
              <w:rPr>
                <w:rFonts w:ascii="Arial" w:hAnsi="Arial" w:cs="Arial"/>
                <w:spacing w:val="6"/>
                <w:sz w:val="18"/>
                <w:szCs w:val="18"/>
                <w:lang w:eastAsia="es-ES"/>
              </w:rPr>
              <w:t>% Vacantes cubiertas temporalmente</w:t>
            </w:r>
          </w:p>
        </w:tc>
        <w:tc>
          <w:tcPr>
            <w:tcW w:w="2768" w:type="pct"/>
            <w:tcBorders>
              <w:top w:val="single" w:sz="4" w:space="0" w:color="auto"/>
              <w:left w:val="nil"/>
              <w:bottom w:val="single" w:sz="4" w:space="0" w:color="auto"/>
              <w:right w:val="nil"/>
            </w:tcBorders>
            <w:shd w:val="clear" w:color="auto" w:fill="FABF8F"/>
            <w:vAlign w:val="center"/>
          </w:tcPr>
          <w:p w:rsidR="00C26729" w:rsidRPr="00932DFB" w:rsidRDefault="00C26729" w:rsidP="00482B4D">
            <w:pPr>
              <w:spacing w:after="0"/>
              <w:ind w:firstLine="0"/>
              <w:jc w:val="right"/>
              <w:rPr>
                <w:rFonts w:ascii="Arial" w:hAnsi="Arial" w:cs="Arial"/>
                <w:spacing w:val="6"/>
                <w:sz w:val="18"/>
                <w:szCs w:val="18"/>
                <w:lang w:eastAsia="es-ES"/>
              </w:rPr>
            </w:pPr>
            <w:r w:rsidRPr="00932DFB">
              <w:rPr>
                <w:rFonts w:ascii="Arial" w:hAnsi="Arial" w:cs="Arial"/>
                <w:spacing w:val="6"/>
                <w:sz w:val="18"/>
                <w:szCs w:val="18"/>
                <w:lang w:eastAsia="es-ES"/>
              </w:rPr>
              <w:t>100</w:t>
            </w:r>
          </w:p>
        </w:tc>
      </w:tr>
    </w:tbl>
    <w:p w:rsidR="00C26729" w:rsidRPr="00622278" w:rsidRDefault="00C26729" w:rsidP="000C6066">
      <w:pPr>
        <w:pStyle w:val="texto"/>
        <w:tabs>
          <w:tab w:val="clear" w:pos="2835"/>
          <w:tab w:val="clear" w:pos="3969"/>
          <w:tab w:val="clear" w:pos="5103"/>
          <w:tab w:val="clear" w:pos="6237"/>
          <w:tab w:val="clear" w:pos="7371"/>
          <w:tab w:val="left" w:pos="480"/>
          <w:tab w:val="num" w:pos="600"/>
          <w:tab w:val="num" w:pos="720"/>
          <w:tab w:val="num" w:pos="1320"/>
        </w:tabs>
        <w:spacing w:before="240" w:after="240"/>
        <w:ind w:firstLine="289"/>
        <w:rPr>
          <w:rFonts w:cs="Arial"/>
          <w:spacing w:val="4"/>
        </w:rPr>
      </w:pPr>
      <w:r w:rsidRPr="00AA3919">
        <w:rPr>
          <w:rFonts w:cs="Arial"/>
          <w:spacing w:val="4"/>
        </w:rPr>
        <w:t xml:space="preserve">En </w:t>
      </w:r>
      <w:r>
        <w:rPr>
          <w:rFonts w:cs="Arial"/>
          <w:spacing w:val="4"/>
        </w:rPr>
        <w:t>dic</w:t>
      </w:r>
      <w:r w:rsidRPr="00AA3919">
        <w:rPr>
          <w:rFonts w:cs="Arial"/>
          <w:spacing w:val="4"/>
        </w:rPr>
        <w:t>iembre de 2018 se public</w:t>
      </w:r>
      <w:r>
        <w:rPr>
          <w:rFonts w:cs="Arial"/>
          <w:spacing w:val="4"/>
        </w:rPr>
        <w:t>ó una</w:t>
      </w:r>
      <w:r w:rsidRPr="00AA3919">
        <w:rPr>
          <w:rFonts w:cs="Arial"/>
          <w:spacing w:val="4"/>
        </w:rPr>
        <w:t xml:space="preserve"> </w:t>
      </w:r>
      <w:r>
        <w:rPr>
          <w:rFonts w:cs="Arial"/>
          <w:spacing w:val="4"/>
        </w:rPr>
        <w:t xml:space="preserve">OPE en la que solamente se incluyeron plazas para el Ayuntamiento ofertadas al amparo de la tasa de estabilización permitida por la </w:t>
      </w:r>
      <w:r w:rsidRPr="00AA3919">
        <w:rPr>
          <w:rFonts w:cs="Arial"/>
          <w:spacing w:val="4"/>
        </w:rPr>
        <w:t>normativa</w:t>
      </w:r>
      <w:r>
        <w:rPr>
          <w:rFonts w:cs="Arial"/>
          <w:spacing w:val="4"/>
        </w:rPr>
        <w:t xml:space="preserve"> de la LPGE para 2018. No obstante,</w:t>
      </w:r>
      <w:r w:rsidRPr="00622278">
        <w:rPr>
          <w:rFonts w:cs="Arial"/>
          <w:spacing w:val="4"/>
        </w:rPr>
        <w:t xml:space="preserve"> </w:t>
      </w:r>
      <w:r>
        <w:rPr>
          <w:rFonts w:cs="Arial"/>
          <w:spacing w:val="4"/>
        </w:rPr>
        <w:t>consta</w:t>
      </w:r>
      <w:r w:rsidRPr="00622278">
        <w:rPr>
          <w:rFonts w:cs="Arial"/>
          <w:spacing w:val="4"/>
        </w:rPr>
        <w:t xml:space="preserve"> un informe de las vacantes cubiertas a 31 de d</w:t>
      </w:r>
      <w:r w:rsidRPr="00622278">
        <w:rPr>
          <w:rFonts w:cs="Arial"/>
          <w:spacing w:val="4"/>
        </w:rPr>
        <w:t>i</w:t>
      </w:r>
      <w:r w:rsidRPr="00622278">
        <w:rPr>
          <w:rFonts w:cs="Arial"/>
          <w:spacing w:val="4"/>
        </w:rPr>
        <w:t xml:space="preserve">ciembre de 2017 según el cual hay un </w:t>
      </w:r>
      <w:r w:rsidRPr="00060434">
        <w:rPr>
          <w:rFonts w:cs="Arial"/>
          <w:spacing w:val="4"/>
        </w:rPr>
        <w:t xml:space="preserve">total de </w:t>
      </w:r>
      <w:r>
        <w:rPr>
          <w:rFonts w:cs="Arial"/>
          <w:spacing w:val="4"/>
        </w:rPr>
        <w:t>ocho</w:t>
      </w:r>
      <w:r w:rsidRPr="00060434">
        <w:rPr>
          <w:rFonts w:cs="Arial"/>
          <w:spacing w:val="4"/>
        </w:rPr>
        <w:t xml:space="preserve"> plazas en el Patronato que cumplen los requisitos establecidos para la esta</w:t>
      </w:r>
      <w:r w:rsidRPr="00622278">
        <w:rPr>
          <w:rFonts w:cs="Arial"/>
          <w:spacing w:val="4"/>
        </w:rPr>
        <w:t>bilización de empleo.</w:t>
      </w:r>
    </w:p>
    <w:p w:rsidR="00C26729" w:rsidRDefault="00C26729" w:rsidP="00E75E7D">
      <w:pPr>
        <w:pStyle w:val="texto"/>
        <w:tabs>
          <w:tab w:val="clear" w:pos="2835"/>
          <w:tab w:val="clear" w:pos="3969"/>
          <w:tab w:val="clear" w:pos="5103"/>
          <w:tab w:val="clear" w:pos="6237"/>
          <w:tab w:val="clear" w:pos="7371"/>
          <w:tab w:val="num" w:pos="4046"/>
        </w:tabs>
        <w:rPr>
          <w:rFonts w:cs="Arial"/>
          <w:spacing w:val="4"/>
        </w:rPr>
      </w:pPr>
      <w:r>
        <w:rPr>
          <w:rFonts w:cs="Arial"/>
          <w:spacing w:val="4"/>
        </w:rPr>
        <w:t>Hemos</w:t>
      </w:r>
      <w:r w:rsidRPr="00805209">
        <w:t xml:space="preserve"> revisado el salario base y los complementos de todos los trabajadores</w:t>
      </w:r>
      <w:r>
        <w:t>,</w:t>
      </w:r>
      <w:r w:rsidRPr="00805209">
        <w:t xml:space="preserve"> corre</w:t>
      </w:r>
      <w:r w:rsidRPr="00805209">
        <w:t>s</w:t>
      </w:r>
      <w:r w:rsidRPr="00805209">
        <w:t>pondientes a la nómina de noviembre de 2018</w:t>
      </w:r>
      <w:r>
        <w:t>,</w:t>
      </w:r>
      <w:r w:rsidRPr="00805209">
        <w:t xml:space="preserve"> exceptuando las personas que han estado algún día o más de baja</w:t>
      </w:r>
      <w:r>
        <w:t>. En general, las retribuciones resultan conformes a l</w:t>
      </w:r>
      <w:r w:rsidRPr="00805209">
        <w:t>o dispuesto en la plantilla orgánica.</w:t>
      </w:r>
      <w:r>
        <w:t xml:space="preserve"> </w:t>
      </w:r>
    </w:p>
    <w:p w:rsidR="00C26729" w:rsidRDefault="00C26729" w:rsidP="00622278">
      <w:pPr>
        <w:pStyle w:val="texto"/>
        <w:tabs>
          <w:tab w:val="clear" w:pos="2835"/>
          <w:tab w:val="clear" w:pos="3969"/>
          <w:tab w:val="clear" w:pos="5103"/>
          <w:tab w:val="clear" w:pos="6237"/>
          <w:tab w:val="clear" w:pos="7371"/>
          <w:tab w:val="left" w:pos="480"/>
          <w:tab w:val="num" w:pos="720"/>
          <w:tab w:val="num" w:pos="1320"/>
        </w:tabs>
        <w:rPr>
          <w:rFonts w:cs="Arial"/>
        </w:rPr>
      </w:pPr>
    </w:p>
    <w:p w:rsidR="00C26729" w:rsidRDefault="00C26729" w:rsidP="00622278">
      <w:pPr>
        <w:pStyle w:val="texto"/>
        <w:tabs>
          <w:tab w:val="clear" w:pos="2835"/>
          <w:tab w:val="clear" w:pos="3969"/>
          <w:tab w:val="clear" w:pos="5103"/>
          <w:tab w:val="clear" w:pos="6237"/>
          <w:tab w:val="clear" w:pos="7371"/>
          <w:tab w:val="left" w:pos="480"/>
          <w:tab w:val="num" w:pos="720"/>
          <w:tab w:val="num" w:pos="1320"/>
        </w:tabs>
        <w:rPr>
          <w:rFonts w:cs="Arial"/>
        </w:rPr>
      </w:pPr>
      <w:r w:rsidRPr="008D686D">
        <w:rPr>
          <w:rFonts w:cs="Arial"/>
        </w:rPr>
        <w:t>Recomendamos:</w:t>
      </w:r>
    </w:p>
    <w:p w:rsidR="00C26729" w:rsidRPr="009569CE" w:rsidRDefault="00C26729" w:rsidP="00CF4FC7">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80"/>
        <w:rPr>
          <w:rFonts w:cs="Arial"/>
          <w:i/>
        </w:rPr>
      </w:pPr>
      <w:r w:rsidRPr="009569CE">
        <w:rPr>
          <w:rFonts w:cs="Arial"/>
          <w:i/>
        </w:rPr>
        <w:t xml:space="preserve">Contemplar en las Ofertas Públicas de Empleo las posibilidades que ofrece la tasa adicional para la estabilización de empleo temporal, con el objeto de reducir al máximo la temporalidad de los puestos de trabajo. </w:t>
      </w:r>
    </w:p>
    <w:p w:rsidR="00C26729" w:rsidRPr="009569CE" w:rsidRDefault="00C26729" w:rsidP="00CF4FC7">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rPr>
          <w:szCs w:val="26"/>
        </w:rPr>
      </w:pPr>
      <w:r w:rsidRPr="009569CE">
        <w:rPr>
          <w:rFonts w:cs="Arial"/>
          <w:i/>
        </w:rPr>
        <w:t xml:space="preserve">Realizar la intervención de la nómina por parte del Servicio de Intervención del </w:t>
      </w:r>
      <w:r>
        <w:rPr>
          <w:rFonts w:cs="Arial"/>
          <w:i/>
        </w:rPr>
        <w:t>Ayu</w:t>
      </w:r>
      <w:r>
        <w:rPr>
          <w:rFonts w:cs="Arial"/>
          <w:i/>
        </w:rPr>
        <w:t>n</w:t>
      </w:r>
      <w:r>
        <w:rPr>
          <w:rFonts w:cs="Arial"/>
          <w:i/>
        </w:rPr>
        <w:t>tamiento</w:t>
      </w:r>
      <w:r w:rsidRPr="009569CE">
        <w:rPr>
          <w:rFonts w:cs="Arial"/>
          <w:i/>
        </w:rPr>
        <w:t xml:space="preserve"> mediante el control mensual de las variaciones de nómina para evitar</w:t>
      </w:r>
      <w:r>
        <w:rPr>
          <w:rFonts w:cs="Arial"/>
          <w:i/>
        </w:rPr>
        <w:t xml:space="preserve"> posibles</w:t>
      </w:r>
      <w:r w:rsidRPr="009569CE">
        <w:rPr>
          <w:rFonts w:cs="Arial"/>
          <w:i/>
        </w:rPr>
        <w:t xml:space="preserve"> errores  en las retribuciones abonadas.</w:t>
      </w:r>
    </w:p>
    <w:p w:rsidR="00C26729" w:rsidRDefault="00C26729" w:rsidP="00033541">
      <w:pPr>
        <w:pStyle w:val="texto"/>
        <w:numPr>
          <w:ilvl w:val="0"/>
          <w:numId w:val="7"/>
        </w:numPr>
        <w:tabs>
          <w:tab w:val="clear" w:pos="2835"/>
          <w:tab w:val="clear" w:pos="3969"/>
          <w:tab w:val="clear" w:pos="5103"/>
          <w:tab w:val="clear" w:pos="6237"/>
          <w:tab w:val="clear" w:pos="7371"/>
        </w:tabs>
        <w:spacing w:after="160"/>
      </w:pPr>
      <w:r>
        <w:t>Gastos en bienes corrientes y servicios</w:t>
      </w:r>
    </w:p>
    <w:p w:rsidR="00C26729" w:rsidRPr="00B12080" w:rsidRDefault="00C26729" w:rsidP="00401C6D">
      <w:pPr>
        <w:pStyle w:val="texto"/>
        <w:tabs>
          <w:tab w:val="clear" w:pos="2835"/>
          <w:tab w:val="clear" w:pos="3969"/>
          <w:tab w:val="clear" w:pos="5103"/>
          <w:tab w:val="clear" w:pos="6237"/>
          <w:tab w:val="clear" w:pos="7371"/>
        </w:tabs>
        <w:spacing w:after="120"/>
      </w:pPr>
      <w:r w:rsidRPr="00B12080">
        <w:rPr>
          <w:rFonts w:cs="Arial"/>
          <w:spacing w:val="4"/>
        </w:rPr>
        <w:t xml:space="preserve">Los gastos del capítulo ascendieron a </w:t>
      </w:r>
      <w:r>
        <w:rPr>
          <w:rFonts w:cs="Arial"/>
          <w:spacing w:val="4"/>
        </w:rPr>
        <w:t>912.191</w:t>
      </w:r>
      <w:r w:rsidRPr="00B12080">
        <w:rPr>
          <w:rFonts w:cs="Arial"/>
          <w:spacing w:val="4"/>
        </w:rPr>
        <w:t xml:space="preserve"> euros y representan el 41 por ciento </w:t>
      </w:r>
      <w:r w:rsidRPr="00B12080">
        <w:t>del total de obligaciones reconocidas en el ejercicio. Su grado de ejecución fue del 100 por ciento de los créditos definitivos y han aumentado un 4,8 por ciento respecto al ejercicio precedente.</w:t>
      </w:r>
    </w:p>
    <w:p w:rsidR="00C26729" w:rsidRPr="00B12080" w:rsidRDefault="00C26729" w:rsidP="00401C6D">
      <w:pPr>
        <w:pStyle w:val="texto"/>
        <w:tabs>
          <w:tab w:val="clear" w:pos="2835"/>
          <w:tab w:val="clear" w:pos="3969"/>
          <w:tab w:val="clear" w:pos="5103"/>
          <w:tab w:val="clear" w:pos="6237"/>
          <w:tab w:val="clear" w:pos="7371"/>
        </w:tabs>
        <w:spacing w:after="120"/>
      </w:pPr>
      <w:r w:rsidRPr="00B12080">
        <w:t>Se ha revisado la partida de “trabajos realizados por otras empresas. Gestión de activ</w:t>
      </w:r>
      <w:r w:rsidRPr="00B12080">
        <w:t>i</w:t>
      </w:r>
      <w:r w:rsidRPr="00B12080">
        <w:t xml:space="preserve">dades deportivas” con un gasto </w:t>
      </w:r>
      <w:r>
        <w:t>de 378.903</w:t>
      </w:r>
      <w:r w:rsidRPr="00B12080">
        <w:t xml:space="preserve"> euros.</w:t>
      </w:r>
    </w:p>
    <w:p w:rsidR="00C26729" w:rsidRDefault="00C26729" w:rsidP="00401C6D">
      <w:pPr>
        <w:pStyle w:val="texto"/>
        <w:tabs>
          <w:tab w:val="clear" w:pos="2835"/>
          <w:tab w:val="clear" w:pos="3969"/>
          <w:tab w:val="clear" w:pos="5103"/>
          <w:tab w:val="clear" w:pos="6237"/>
          <w:tab w:val="clear" w:pos="7371"/>
        </w:tabs>
        <w:spacing w:after="120"/>
      </w:pPr>
      <w:r w:rsidRPr="00B12080">
        <w:t>En general, la licitación de los contratos y su adjudicación, así como su ejecución, se ha tramitado conforme a la legislación contractual y los gastos están aprobados, interv</w:t>
      </w:r>
      <w:r w:rsidRPr="00B12080">
        <w:t>e</w:t>
      </w:r>
      <w:r w:rsidRPr="00B12080">
        <w:t xml:space="preserve">nidos, justificados y correctamente contabilizados, y pagados, </w:t>
      </w:r>
      <w:r w:rsidRPr="00B12080">
        <w:rPr>
          <w:rFonts w:cs="Arial"/>
        </w:rPr>
        <w:t xml:space="preserve">si bien </w:t>
      </w:r>
      <w:r w:rsidRPr="00B12080">
        <w:t>señalamos las s</w:t>
      </w:r>
      <w:r w:rsidRPr="00B12080">
        <w:t>i</w:t>
      </w:r>
      <w:r w:rsidRPr="00B12080">
        <w:t>guientes incidencias:</w:t>
      </w:r>
    </w:p>
    <w:p w:rsidR="00C26729" w:rsidRDefault="00C26729" w:rsidP="00600077">
      <w:pPr>
        <w:pStyle w:val="texto"/>
        <w:numPr>
          <w:ilvl w:val="0"/>
          <w:numId w:val="14"/>
        </w:numPr>
        <w:tabs>
          <w:tab w:val="clear" w:pos="2835"/>
          <w:tab w:val="clear" w:pos="3969"/>
          <w:tab w:val="clear" w:pos="5103"/>
          <w:tab w:val="clear" w:pos="6237"/>
          <w:tab w:val="clear" w:pos="7371"/>
          <w:tab w:val="left" w:pos="709"/>
        </w:tabs>
        <w:spacing w:after="160"/>
        <w:ind w:left="0" w:firstLine="426"/>
      </w:pPr>
      <w:r>
        <w:t>En la revisión de la facturación de la empresa que gestiona las actividades deport</w:t>
      </w:r>
      <w:r>
        <w:t>i</w:t>
      </w:r>
      <w:r>
        <w:t>vas consta la aprobación de las horas facturadas. Sin embargo, no se solicitan los info</w:t>
      </w:r>
      <w:r>
        <w:t>r</w:t>
      </w:r>
      <w:r>
        <w:t>mes de seguimiento, control y evaluación del servicio, así como los TC1 y TC2 corre</w:t>
      </w:r>
      <w:r>
        <w:t>s</w:t>
      </w:r>
      <w:r>
        <w:t>pondientes al mes anterior, que debían haber presentado junto con la factura conforme a lo establecido en los pliegos.</w:t>
      </w:r>
    </w:p>
    <w:p w:rsidR="00C26729" w:rsidRDefault="00C26729" w:rsidP="00600077">
      <w:pPr>
        <w:pStyle w:val="texto"/>
        <w:numPr>
          <w:ilvl w:val="0"/>
          <w:numId w:val="14"/>
        </w:numPr>
        <w:tabs>
          <w:tab w:val="clear" w:pos="2835"/>
          <w:tab w:val="clear" w:pos="3969"/>
          <w:tab w:val="clear" w:pos="5103"/>
          <w:tab w:val="clear" w:pos="6237"/>
          <w:tab w:val="clear" w:pos="7371"/>
          <w:tab w:val="left" w:pos="709"/>
        </w:tabs>
        <w:spacing w:after="160"/>
        <w:ind w:left="0" w:firstLine="426"/>
      </w:pPr>
      <w:r>
        <w:t>Se ha detectado que, en ocasiones, los pagos se han realizado antes de su aprob</w:t>
      </w:r>
      <w:r>
        <w:t>a</w:t>
      </w:r>
      <w:r>
        <w:t>ción formal por la Junta del Patronato. Asimismo, consta que las personas autorizadas p</w:t>
      </w:r>
      <w:r>
        <w:t>a</w:t>
      </w:r>
      <w:r>
        <w:t>ra el pago no firman de forma mancomunada cuando el importe es menor a 30.000 euros.</w:t>
      </w:r>
    </w:p>
    <w:p w:rsidR="00C26729" w:rsidRDefault="00C26729" w:rsidP="00B12080">
      <w:pPr>
        <w:pStyle w:val="texto"/>
        <w:tabs>
          <w:tab w:val="clear" w:pos="2835"/>
          <w:tab w:val="clear" w:pos="3969"/>
          <w:tab w:val="clear" w:pos="5103"/>
          <w:tab w:val="clear" w:pos="6237"/>
          <w:tab w:val="clear" w:pos="7371"/>
        </w:tabs>
        <w:spacing w:after="160"/>
      </w:pPr>
      <w:r>
        <w:t>Recomendamos:</w:t>
      </w:r>
    </w:p>
    <w:p w:rsidR="00C26729" w:rsidRDefault="00C26729" w:rsidP="009569CE">
      <w:pPr>
        <w:pStyle w:val="texto"/>
        <w:numPr>
          <w:ilvl w:val="0"/>
          <w:numId w:val="10"/>
        </w:numPr>
        <w:tabs>
          <w:tab w:val="clear" w:pos="2835"/>
          <w:tab w:val="clear" w:pos="3969"/>
          <w:tab w:val="clear" w:pos="5103"/>
          <w:tab w:val="clear" w:pos="6237"/>
          <w:tab w:val="clear" w:pos="7371"/>
          <w:tab w:val="left" w:pos="480"/>
          <w:tab w:val="num" w:pos="720"/>
          <w:tab w:val="num" w:pos="1320"/>
          <w:tab w:val="num" w:pos="4046"/>
        </w:tabs>
        <w:spacing w:after="180"/>
        <w:ind w:left="0" w:firstLine="289"/>
        <w:rPr>
          <w:rFonts w:cs="Arial"/>
          <w:i/>
        </w:rPr>
      </w:pPr>
      <w:r>
        <w:rPr>
          <w:rFonts w:cs="Arial"/>
          <w:i/>
        </w:rPr>
        <w:t>Solicitar y revisar la documentación exigida en los pliegos antes de la aprobación de las facturas correspondientes.</w:t>
      </w:r>
    </w:p>
    <w:p w:rsidR="00C26729" w:rsidRDefault="00C26729" w:rsidP="009569CE">
      <w:pPr>
        <w:pStyle w:val="texto"/>
        <w:numPr>
          <w:ilvl w:val="0"/>
          <w:numId w:val="10"/>
        </w:numPr>
        <w:tabs>
          <w:tab w:val="clear" w:pos="2835"/>
          <w:tab w:val="clear" w:pos="3969"/>
          <w:tab w:val="clear" w:pos="5103"/>
          <w:tab w:val="clear" w:pos="6237"/>
          <w:tab w:val="clear" w:pos="7371"/>
          <w:tab w:val="left" w:pos="480"/>
          <w:tab w:val="num" w:pos="720"/>
          <w:tab w:val="num" w:pos="1320"/>
          <w:tab w:val="num" w:pos="4046"/>
        </w:tabs>
        <w:spacing w:after="180"/>
        <w:ind w:left="0" w:firstLine="289"/>
        <w:rPr>
          <w:rFonts w:cs="Arial"/>
          <w:i/>
        </w:rPr>
      </w:pPr>
      <w:r>
        <w:rPr>
          <w:rFonts w:cs="Arial"/>
          <w:i/>
        </w:rPr>
        <w:t xml:space="preserve"> Realizar la totalidad de los pagos mediante firma mancomunada y con posterioridad a su aprobación por la Junta.</w:t>
      </w:r>
    </w:p>
    <w:p w:rsidR="00C26729" w:rsidRDefault="00C26729" w:rsidP="00B12080">
      <w:pPr>
        <w:pStyle w:val="texto"/>
        <w:numPr>
          <w:ilvl w:val="0"/>
          <w:numId w:val="7"/>
        </w:numPr>
        <w:tabs>
          <w:tab w:val="clear" w:pos="2835"/>
          <w:tab w:val="clear" w:pos="3969"/>
          <w:tab w:val="clear" w:pos="5103"/>
          <w:tab w:val="clear" w:pos="6237"/>
          <w:tab w:val="clear" w:pos="7371"/>
        </w:tabs>
        <w:spacing w:after="160"/>
      </w:pPr>
      <w:r>
        <w:t>Gastos de transferencias corrientes</w:t>
      </w:r>
    </w:p>
    <w:p w:rsidR="00C26729" w:rsidRDefault="00C26729" w:rsidP="009569CE">
      <w:pPr>
        <w:pStyle w:val="texto"/>
        <w:tabs>
          <w:tab w:val="clear" w:pos="2835"/>
          <w:tab w:val="clear" w:pos="3969"/>
          <w:tab w:val="clear" w:pos="5103"/>
          <w:tab w:val="clear" w:pos="6237"/>
          <w:tab w:val="clear" w:pos="7371"/>
        </w:tabs>
        <w:spacing w:after="160"/>
        <w:ind w:firstLine="360"/>
      </w:pPr>
      <w:r>
        <w:t>Se ha revisado la subvención nominativa a UCD Burladés por importe de 17.487 e</w:t>
      </w:r>
      <w:r>
        <w:t>u</w:t>
      </w:r>
      <w:r>
        <w:t xml:space="preserve">ros. La justificación y la revisión de la misma es conforme a la normativa, si bien no se establece en el convenio correspondiente el plazo de presentación de dicha justificación. </w:t>
      </w:r>
    </w:p>
    <w:p w:rsidR="00C26729" w:rsidRDefault="00C26729" w:rsidP="00CA048B">
      <w:pPr>
        <w:pStyle w:val="texto"/>
        <w:tabs>
          <w:tab w:val="clear" w:pos="2835"/>
          <w:tab w:val="clear" w:pos="3969"/>
          <w:tab w:val="clear" w:pos="5103"/>
          <w:tab w:val="clear" w:pos="6237"/>
          <w:tab w:val="clear" w:pos="7371"/>
        </w:tabs>
        <w:spacing w:after="160"/>
        <w:rPr>
          <w:rFonts w:cs="Arial"/>
          <w:i/>
        </w:rPr>
      </w:pPr>
      <w:r w:rsidRPr="00CA048B">
        <w:rPr>
          <w:i/>
        </w:rPr>
        <w:t>Recomendamos r</w:t>
      </w:r>
      <w:r w:rsidRPr="00CA048B">
        <w:rPr>
          <w:rFonts w:cs="Arial"/>
          <w:i/>
        </w:rPr>
        <w:t>ecoger en el Convenio con UCD Burladés los plazos para la</w:t>
      </w:r>
      <w:r>
        <w:rPr>
          <w:rFonts w:cs="Arial"/>
          <w:i/>
        </w:rPr>
        <w:t xml:space="preserve"> prese</w:t>
      </w:r>
      <w:r>
        <w:rPr>
          <w:rFonts w:cs="Arial"/>
          <w:i/>
        </w:rPr>
        <w:t>n</w:t>
      </w:r>
      <w:r>
        <w:rPr>
          <w:rFonts w:cs="Arial"/>
          <w:i/>
        </w:rPr>
        <w:t>tación y revisión de la justificación de la subvención nominativa.</w:t>
      </w:r>
    </w:p>
    <w:p w:rsidR="00C26729" w:rsidRPr="0049550F" w:rsidRDefault="00C26729" w:rsidP="0049550F">
      <w:pPr>
        <w:pStyle w:val="texto"/>
        <w:numPr>
          <w:ilvl w:val="0"/>
          <w:numId w:val="7"/>
        </w:numPr>
        <w:tabs>
          <w:tab w:val="clear" w:pos="2835"/>
          <w:tab w:val="clear" w:pos="3969"/>
          <w:tab w:val="clear" w:pos="5103"/>
          <w:tab w:val="clear" w:pos="6237"/>
          <w:tab w:val="clear" w:pos="7371"/>
        </w:tabs>
        <w:spacing w:after="160"/>
      </w:pPr>
      <w:r w:rsidRPr="0049550F">
        <w:t>Gastos en inversiones</w:t>
      </w:r>
    </w:p>
    <w:p w:rsidR="00C26729" w:rsidRDefault="00C26729" w:rsidP="00B12080">
      <w:pPr>
        <w:pStyle w:val="texto"/>
        <w:tabs>
          <w:tab w:val="clear" w:pos="2835"/>
          <w:tab w:val="clear" w:pos="3969"/>
          <w:tab w:val="clear" w:pos="5103"/>
          <w:tab w:val="clear" w:pos="6237"/>
          <w:tab w:val="clear" w:pos="7371"/>
        </w:tabs>
        <w:spacing w:after="160"/>
      </w:pPr>
      <w:r>
        <w:t xml:space="preserve">Se ha revisado la licitación para la adquisición de mobiliario de los vestuarios de las piscinas municipales por importe de 22.425 euros. La licitación es conforme a normativa salvo que no consta el informe jurídico correspondiente.  </w:t>
      </w:r>
    </w:p>
    <w:p w:rsidR="00C26729" w:rsidRDefault="00C26729" w:rsidP="00CA048B">
      <w:pPr>
        <w:pStyle w:val="texto"/>
        <w:tabs>
          <w:tab w:val="clear" w:pos="2835"/>
          <w:tab w:val="clear" w:pos="3969"/>
          <w:tab w:val="clear" w:pos="5103"/>
          <w:tab w:val="clear" w:pos="6237"/>
          <w:tab w:val="clear" w:pos="7371"/>
        </w:tabs>
        <w:spacing w:after="180"/>
        <w:rPr>
          <w:rFonts w:cs="Arial"/>
          <w:i/>
        </w:rPr>
      </w:pPr>
      <w:r>
        <w:rPr>
          <w:i/>
        </w:rPr>
        <w:t>Recomendamos c</w:t>
      </w:r>
      <w:r>
        <w:rPr>
          <w:rFonts w:cs="Arial"/>
          <w:i/>
        </w:rPr>
        <w:t>ompletar todos los expedientes de licitación con la documentación exigida en la normativa de contratación.</w:t>
      </w:r>
    </w:p>
    <w:p w:rsidR="00C26729" w:rsidRPr="00C149E6" w:rsidRDefault="00C26729" w:rsidP="00CA048B">
      <w:pPr>
        <w:pStyle w:val="atitulo3"/>
        <w:spacing w:before="360" w:after="260"/>
      </w:pPr>
      <w:r>
        <w:t>VI.5.12.2 Liquidación presupuestaria Patronato de cultura y fiestas</w:t>
      </w:r>
    </w:p>
    <w:p w:rsidR="00C26729" w:rsidRPr="00CA048B" w:rsidRDefault="00C26729" w:rsidP="00CA7DF8">
      <w:pPr>
        <w:pStyle w:val="atitulo3"/>
        <w:tabs>
          <w:tab w:val="center" w:pos="4607"/>
        </w:tabs>
        <w:spacing w:before="320"/>
        <w:jc w:val="center"/>
        <w:rPr>
          <w:i w:val="0"/>
          <w:sz w:val="20"/>
        </w:rPr>
      </w:pPr>
      <w:r w:rsidRPr="00CA048B">
        <w:rPr>
          <w:i w:val="0"/>
          <w:sz w:val="20"/>
        </w:rPr>
        <w:t>Gastos por capítulo económico</w:t>
      </w:r>
    </w:p>
    <w:tbl>
      <w:tblPr>
        <w:tblW w:w="4925" w:type="pct"/>
        <w:tblInd w:w="70" w:type="dxa"/>
        <w:tblCellMar>
          <w:left w:w="70" w:type="dxa"/>
          <w:right w:w="70" w:type="dxa"/>
        </w:tblCellMar>
        <w:tblLook w:val="00A0" w:firstRow="1" w:lastRow="0" w:firstColumn="1" w:lastColumn="0" w:noHBand="0" w:noVBand="0"/>
      </w:tblPr>
      <w:tblGrid>
        <w:gridCol w:w="2553"/>
        <w:gridCol w:w="991"/>
        <w:gridCol w:w="853"/>
        <w:gridCol w:w="993"/>
        <w:gridCol w:w="1275"/>
        <w:gridCol w:w="942"/>
        <w:gridCol w:w="901"/>
        <w:gridCol w:w="706"/>
      </w:tblGrid>
      <w:tr w:rsidR="00C26729" w:rsidRPr="00D23761" w:rsidTr="00A11652">
        <w:trPr>
          <w:trHeight w:val="255"/>
        </w:trPr>
        <w:tc>
          <w:tcPr>
            <w:tcW w:w="1385"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left"/>
              <w:rPr>
                <w:rFonts w:ascii="Arial" w:hAnsi="Arial" w:cs="Arial"/>
                <w:color w:val="000000"/>
                <w:sz w:val="18"/>
                <w:szCs w:val="18"/>
                <w:lang w:val="es-ES" w:eastAsia="es-ES"/>
              </w:rPr>
            </w:pPr>
            <w:r w:rsidRPr="00D23761">
              <w:rPr>
                <w:rFonts w:ascii="Arial" w:hAnsi="Arial" w:cs="Arial"/>
                <w:color w:val="000000"/>
                <w:sz w:val="18"/>
                <w:lang w:val="es-ES" w:eastAsia="es-ES"/>
              </w:rPr>
              <w:t>GASTOS</w:t>
            </w:r>
          </w:p>
        </w:tc>
        <w:tc>
          <w:tcPr>
            <w:tcW w:w="538"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lang w:val="es-ES" w:eastAsia="es-ES"/>
              </w:rPr>
              <w:t>Crédito inicial</w:t>
            </w:r>
          </w:p>
        </w:tc>
        <w:tc>
          <w:tcPr>
            <w:tcW w:w="463"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lang w:val="es-ES" w:eastAsia="es-ES"/>
              </w:rPr>
              <w:t>Modif.</w:t>
            </w:r>
          </w:p>
        </w:tc>
        <w:tc>
          <w:tcPr>
            <w:tcW w:w="539"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lang w:val="es-ES" w:eastAsia="es-ES"/>
              </w:rPr>
              <w:t>Crédito definitivo</w:t>
            </w:r>
          </w:p>
        </w:tc>
        <w:tc>
          <w:tcPr>
            <w:tcW w:w="692"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lang w:val="es-ES" w:eastAsia="es-ES"/>
              </w:rPr>
            </w:pPr>
            <w:r w:rsidRPr="00D23761">
              <w:rPr>
                <w:rFonts w:ascii="Arial" w:hAnsi="Arial" w:cs="Arial"/>
                <w:color w:val="000000"/>
                <w:sz w:val="18"/>
                <w:lang w:val="es-ES" w:eastAsia="es-ES"/>
              </w:rPr>
              <w:t>Obligaciones</w:t>
            </w:r>
          </w:p>
          <w:p w:rsidR="00C26729" w:rsidRPr="00D23761" w:rsidRDefault="00C26729" w:rsidP="004B7436">
            <w:pPr>
              <w:spacing w:after="0"/>
              <w:ind w:firstLine="0"/>
              <w:jc w:val="right"/>
              <w:rPr>
                <w:rFonts w:ascii="Arial" w:hAnsi="Arial" w:cs="Arial"/>
                <w:color w:val="000000"/>
                <w:sz w:val="18"/>
                <w:lang w:val="es-ES" w:eastAsia="es-ES"/>
              </w:rPr>
            </w:pPr>
            <w:r w:rsidRPr="00D23761">
              <w:rPr>
                <w:rFonts w:ascii="Arial" w:hAnsi="Arial" w:cs="Arial"/>
                <w:color w:val="000000"/>
                <w:sz w:val="18"/>
                <w:lang w:val="es-ES" w:eastAsia="es-ES"/>
              </w:rPr>
              <w:t>reconocidas</w:t>
            </w:r>
          </w:p>
        </w:tc>
        <w:tc>
          <w:tcPr>
            <w:tcW w:w="511"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lang w:val="es-ES" w:eastAsia="es-ES"/>
              </w:rPr>
            </w:pPr>
            <w:r w:rsidRPr="00D23761">
              <w:rPr>
                <w:rFonts w:ascii="Arial" w:hAnsi="Arial" w:cs="Arial"/>
                <w:color w:val="000000"/>
                <w:sz w:val="18"/>
                <w:lang w:val="es-ES" w:eastAsia="es-ES"/>
              </w:rPr>
              <w:t>Pagos</w:t>
            </w:r>
          </w:p>
        </w:tc>
        <w:tc>
          <w:tcPr>
            <w:tcW w:w="489" w:type="pct"/>
            <w:tcBorders>
              <w:top w:val="single" w:sz="4" w:space="0" w:color="auto"/>
              <w:left w:val="nil"/>
              <w:bottom w:val="single" w:sz="4" w:space="0" w:color="auto"/>
              <w:right w:val="nil"/>
            </w:tcBorders>
            <w:shd w:val="clear" w:color="000000" w:fill="FFCC99"/>
            <w:vAlign w:val="center"/>
          </w:tcPr>
          <w:p w:rsidR="00C26729"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 eje</w:t>
            </w:r>
            <w:r>
              <w:rPr>
                <w:rFonts w:ascii="Arial" w:hAnsi="Arial" w:cs="Arial"/>
                <w:color w:val="000000"/>
                <w:sz w:val="18"/>
                <w:szCs w:val="18"/>
                <w:lang w:val="es-ES" w:eastAsia="es-ES"/>
              </w:rPr>
              <w:t>-</w:t>
            </w:r>
          </w:p>
          <w:p w:rsidR="00C26729" w:rsidRPr="00D23761"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cución</w:t>
            </w:r>
          </w:p>
        </w:tc>
        <w:tc>
          <w:tcPr>
            <w:tcW w:w="383"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lang w:val="es-ES" w:eastAsia="es-ES"/>
              </w:rPr>
            </w:pPr>
            <w:r w:rsidRPr="00D23761">
              <w:rPr>
                <w:rFonts w:ascii="Arial" w:hAnsi="Arial" w:cs="Arial"/>
                <w:color w:val="000000"/>
                <w:sz w:val="18"/>
                <w:lang w:val="es-ES" w:eastAsia="es-ES"/>
              </w:rPr>
              <w:t>% pago</w:t>
            </w:r>
          </w:p>
        </w:tc>
      </w:tr>
      <w:tr w:rsidR="00C26729" w:rsidRPr="002644DC" w:rsidTr="00A11652">
        <w:trPr>
          <w:trHeight w:val="198"/>
        </w:trPr>
        <w:tc>
          <w:tcPr>
            <w:tcW w:w="1385"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1. Personal</w:t>
            </w:r>
          </w:p>
        </w:tc>
        <w:tc>
          <w:tcPr>
            <w:tcW w:w="538"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209.874</w:t>
            </w:r>
          </w:p>
        </w:tc>
        <w:tc>
          <w:tcPr>
            <w:tcW w:w="463"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39"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209.874</w:t>
            </w:r>
          </w:p>
        </w:tc>
        <w:tc>
          <w:tcPr>
            <w:tcW w:w="692"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188.988</w:t>
            </w:r>
          </w:p>
        </w:tc>
        <w:tc>
          <w:tcPr>
            <w:tcW w:w="511" w:type="pct"/>
            <w:tcBorders>
              <w:top w:val="single" w:sz="4"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187.103</w:t>
            </w:r>
          </w:p>
        </w:tc>
        <w:tc>
          <w:tcPr>
            <w:tcW w:w="489" w:type="pct"/>
            <w:tcBorders>
              <w:top w:val="single" w:sz="4"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90</w:t>
            </w:r>
          </w:p>
        </w:tc>
        <w:tc>
          <w:tcPr>
            <w:tcW w:w="383" w:type="pct"/>
            <w:tcBorders>
              <w:top w:val="single" w:sz="4"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99</w:t>
            </w:r>
          </w:p>
        </w:tc>
      </w:tr>
      <w:tr w:rsidR="00C26729" w:rsidRPr="002644DC" w:rsidTr="00A11652">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2. Bienes corrientes</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512.772</w:t>
            </w:r>
          </w:p>
        </w:tc>
        <w:tc>
          <w:tcPr>
            <w:tcW w:w="463"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61.626</w:t>
            </w:r>
          </w:p>
        </w:tc>
        <w:tc>
          <w:tcPr>
            <w:tcW w:w="539"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574.398</w:t>
            </w:r>
          </w:p>
        </w:tc>
        <w:tc>
          <w:tcPr>
            <w:tcW w:w="69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567.438</w:t>
            </w:r>
          </w:p>
        </w:tc>
        <w:tc>
          <w:tcPr>
            <w:tcW w:w="511"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529.417</w:t>
            </w:r>
          </w:p>
        </w:tc>
        <w:tc>
          <w:tcPr>
            <w:tcW w:w="489"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99</w:t>
            </w:r>
          </w:p>
        </w:tc>
        <w:tc>
          <w:tcPr>
            <w:tcW w:w="383"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93</w:t>
            </w:r>
          </w:p>
        </w:tc>
      </w:tr>
      <w:tr w:rsidR="00C26729" w:rsidRPr="002644DC" w:rsidTr="00A11652">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3. Gastos financieros</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3"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39"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69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11"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89"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c>
          <w:tcPr>
            <w:tcW w:w="383"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r>
      <w:tr w:rsidR="00C26729" w:rsidRPr="002644DC" w:rsidTr="00A11652">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8D7BB8">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 xml:space="preserve">4. Transf. </w:t>
            </w:r>
            <w:r>
              <w:rPr>
                <w:rFonts w:ascii="Arial Narrow" w:hAnsi="Arial Narrow"/>
                <w:color w:val="000000"/>
                <w:lang w:val="es-ES" w:eastAsia="es-ES"/>
              </w:rPr>
              <w:t>c</w:t>
            </w:r>
            <w:r w:rsidRPr="002644DC">
              <w:rPr>
                <w:rFonts w:ascii="Arial Narrow" w:hAnsi="Arial Narrow"/>
                <w:color w:val="000000"/>
                <w:lang w:val="es-ES" w:eastAsia="es-ES"/>
              </w:rPr>
              <w:t>orrientes</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114.906</w:t>
            </w:r>
          </w:p>
        </w:tc>
        <w:tc>
          <w:tcPr>
            <w:tcW w:w="463"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39"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114.906</w:t>
            </w:r>
          </w:p>
        </w:tc>
        <w:tc>
          <w:tcPr>
            <w:tcW w:w="69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95.605</w:t>
            </w:r>
          </w:p>
        </w:tc>
        <w:tc>
          <w:tcPr>
            <w:tcW w:w="511"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45.610</w:t>
            </w:r>
          </w:p>
        </w:tc>
        <w:tc>
          <w:tcPr>
            <w:tcW w:w="489"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83</w:t>
            </w:r>
          </w:p>
        </w:tc>
        <w:tc>
          <w:tcPr>
            <w:tcW w:w="383"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48</w:t>
            </w:r>
          </w:p>
        </w:tc>
      </w:tr>
      <w:tr w:rsidR="00C26729" w:rsidRPr="002644DC" w:rsidTr="00A11652">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6. Inversiones</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3"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100.000</w:t>
            </w:r>
          </w:p>
        </w:tc>
        <w:tc>
          <w:tcPr>
            <w:tcW w:w="539"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100.000</w:t>
            </w:r>
          </w:p>
        </w:tc>
        <w:tc>
          <w:tcPr>
            <w:tcW w:w="69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47.510</w:t>
            </w:r>
          </w:p>
        </w:tc>
        <w:tc>
          <w:tcPr>
            <w:tcW w:w="511"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18.548</w:t>
            </w:r>
          </w:p>
        </w:tc>
        <w:tc>
          <w:tcPr>
            <w:tcW w:w="489"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48</w:t>
            </w:r>
          </w:p>
        </w:tc>
        <w:tc>
          <w:tcPr>
            <w:tcW w:w="383"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39</w:t>
            </w:r>
          </w:p>
        </w:tc>
      </w:tr>
      <w:tr w:rsidR="00C26729" w:rsidRPr="002644DC" w:rsidTr="00A11652">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8D7BB8">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 xml:space="preserve">7. Transf. </w:t>
            </w:r>
            <w:r>
              <w:rPr>
                <w:rFonts w:ascii="Arial Narrow" w:hAnsi="Arial Narrow"/>
                <w:color w:val="000000"/>
                <w:lang w:val="es-ES" w:eastAsia="es-ES"/>
              </w:rPr>
              <w:t>c</w:t>
            </w:r>
            <w:r w:rsidRPr="002644DC">
              <w:rPr>
                <w:rFonts w:ascii="Arial Narrow" w:hAnsi="Arial Narrow"/>
                <w:color w:val="000000"/>
                <w:lang w:val="es-ES" w:eastAsia="es-ES"/>
              </w:rPr>
              <w:t>apital</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3"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39"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69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11"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89"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c>
          <w:tcPr>
            <w:tcW w:w="383"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r>
      <w:tr w:rsidR="00C26729" w:rsidRPr="002644DC" w:rsidTr="00A11652">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8. Activos financieros</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3"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39"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69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11"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89"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c>
          <w:tcPr>
            <w:tcW w:w="383"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r>
      <w:tr w:rsidR="00C26729" w:rsidRPr="002644DC" w:rsidTr="00A11652">
        <w:trPr>
          <w:trHeight w:val="198"/>
        </w:trPr>
        <w:tc>
          <w:tcPr>
            <w:tcW w:w="1385"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9. Pasivos financieros</w:t>
            </w:r>
          </w:p>
        </w:tc>
        <w:tc>
          <w:tcPr>
            <w:tcW w:w="538"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3"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39"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692"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11" w:type="pct"/>
            <w:tcBorders>
              <w:top w:val="single" w:sz="2" w:space="0" w:color="auto"/>
              <w:left w:val="nil"/>
              <w:bottom w:val="single" w:sz="4"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89" w:type="pct"/>
            <w:tcBorders>
              <w:top w:val="single" w:sz="2" w:space="0" w:color="auto"/>
              <w:left w:val="nil"/>
              <w:bottom w:val="single" w:sz="4"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c>
          <w:tcPr>
            <w:tcW w:w="383" w:type="pct"/>
            <w:tcBorders>
              <w:top w:val="single" w:sz="2" w:space="0" w:color="auto"/>
              <w:left w:val="nil"/>
              <w:bottom w:val="single" w:sz="4"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r>
      <w:tr w:rsidR="00C26729" w:rsidRPr="00D23761" w:rsidTr="00A11652">
        <w:trPr>
          <w:trHeight w:val="255"/>
        </w:trPr>
        <w:tc>
          <w:tcPr>
            <w:tcW w:w="1385"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left"/>
              <w:rPr>
                <w:rFonts w:ascii="Arial" w:hAnsi="Arial" w:cs="Arial"/>
                <w:color w:val="000000"/>
                <w:sz w:val="18"/>
                <w:szCs w:val="18"/>
                <w:lang w:val="es-ES" w:eastAsia="es-ES"/>
              </w:rPr>
            </w:pPr>
            <w:r w:rsidRPr="00D23761">
              <w:rPr>
                <w:rFonts w:ascii="Arial" w:hAnsi="Arial" w:cs="Arial"/>
                <w:color w:val="000000"/>
                <w:sz w:val="18"/>
                <w:lang w:val="es-ES" w:eastAsia="es-ES"/>
              </w:rPr>
              <w:t>Total</w:t>
            </w:r>
          </w:p>
        </w:tc>
        <w:tc>
          <w:tcPr>
            <w:tcW w:w="538"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837.552</w:t>
            </w:r>
          </w:p>
        </w:tc>
        <w:tc>
          <w:tcPr>
            <w:tcW w:w="463"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161.626</w:t>
            </w:r>
          </w:p>
        </w:tc>
        <w:tc>
          <w:tcPr>
            <w:tcW w:w="539"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999.178</w:t>
            </w:r>
          </w:p>
        </w:tc>
        <w:tc>
          <w:tcPr>
            <w:tcW w:w="692"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899.541</w:t>
            </w:r>
          </w:p>
        </w:tc>
        <w:tc>
          <w:tcPr>
            <w:tcW w:w="511"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780.678</w:t>
            </w:r>
          </w:p>
        </w:tc>
        <w:tc>
          <w:tcPr>
            <w:tcW w:w="489" w:type="pct"/>
            <w:tcBorders>
              <w:top w:val="single" w:sz="4" w:space="0" w:color="auto"/>
              <w:left w:val="nil"/>
              <w:bottom w:val="single" w:sz="4" w:space="0" w:color="auto"/>
              <w:right w:val="nil"/>
            </w:tcBorders>
            <w:shd w:val="clear" w:color="000000" w:fill="FFCC99"/>
            <w:noWrap/>
            <w:vAlign w:val="center"/>
          </w:tcPr>
          <w:p w:rsidR="00C26729" w:rsidRPr="00D23761"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90</w:t>
            </w:r>
          </w:p>
        </w:tc>
        <w:tc>
          <w:tcPr>
            <w:tcW w:w="383"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87</w:t>
            </w:r>
          </w:p>
        </w:tc>
      </w:tr>
    </w:tbl>
    <w:p w:rsidR="00C26729" w:rsidRPr="00CA048B" w:rsidRDefault="00C26729" w:rsidP="00CA7DF8">
      <w:pPr>
        <w:pStyle w:val="atitulo3"/>
        <w:spacing w:before="320"/>
        <w:jc w:val="center"/>
        <w:rPr>
          <w:i w:val="0"/>
          <w:sz w:val="20"/>
        </w:rPr>
      </w:pPr>
      <w:r w:rsidRPr="00CA048B">
        <w:rPr>
          <w:i w:val="0"/>
          <w:sz w:val="20"/>
        </w:rPr>
        <w:t>Ingresos por capítulo económico</w:t>
      </w:r>
    </w:p>
    <w:tbl>
      <w:tblPr>
        <w:tblW w:w="4925" w:type="pct"/>
        <w:tblInd w:w="70" w:type="dxa"/>
        <w:tblLayout w:type="fixed"/>
        <w:tblCellMar>
          <w:left w:w="70" w:type="dxa"/>
          <w:right w:w="70" w:type="dxa"/>
        </w:tblCellMar>
        <w:tblLook w:val="00A0" w:firstRow="1" w:lastRow="0" w:firstColumn="1" w:lastColumn="0" w:noHBand="0" w:noVBand="0"/>
      </w:tblPr>
      <w:tblGrid>
        <w:gridCol w:w="2553"/>
        <w:gridCol w:w="992"/>
        <w:gridCol w:w="851"/>
        <w:gridCol w:w="991"/>
        <w:gridCol w:w="1275"/>
        <w:gridCol w:w="967"/>
        <w:gridCol w:w="859"/>
        <w:gridCol w:w="726"/>
      </w:tblGrid>
      <w:tr w:rsidR="00C26729" w:rsidRPr="00D23761" w:rsidTr="00D900CF">
        <w:trPr>
          <w:trHeight w:val="255"/>
        </w:trPr>
        <w:tc>
          <w:tcPr>
            <w:tcW w:w="1385"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left"/>
              <w:rPr>
                <w:rFonts w:ascii="Arial" w:hAnsi="Arial" w:cs="Arial"/>
                <w:color w:val="000000"/>
                <w:sz w:val="18"/>
                <w:szCs w:val="18"/>
                <w:lang w:val="es-ES" w:eastAsia="es-ES"/>
              </w:rPr>
            </w:pPr>
            <w:r w:rsidRPr="00D23761">
              <w:rPr>
                <w:rFonts w:ascii="Arial" w:hAnsi="Arial" w:cs="Arial"/>
                <w:color w:val="000000"/>
                <w:sz w:val="18"/>
                <w:szCs w:val="18"/>
                <w:lang w:val="es-ES" w:eastAsia="es-ES"/>
              </w:rPr>
              <w:t>INGRESOS</w:t>
            </w:r>
          </w:p>
        </w:tc>
        <w:tc>
          <w:tcPr>
            <w:tcW w:w="538"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Previsión inicial</w:t>
            </w:r>
          </w:p>
        </w:tc>
        <w:tc>
          <w:tcPr>
            <w:tcW w:w="462"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Modif.</w:t>
            </w:r>
          </w:p>
        </w:tc>
        <w:tc>
          <w:tcPr>
            <w:tcW w:w="538"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Previsión definitiva</w:t>
            </w:r>
          </w:p>
        </w:tc>
        <w:tc>
          <w:tcPr>
            <w:tcW w:w="692"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Derecho</w:t>
            </w:r>
            <w:r>
              <w:rPr>
                <w:rFonts w:ascii="Arial" w:hAnsi="Arial" w:cs="Arial"/>
                <w:color w:val="000000"/>
                <w:sz w:val="18"/>
                <w:szCs w:val="18"/>
                <w:lang w:val="es-ES" w:eastAsia="es-ES"/>
              </w:rPr>
              <w:t xml:space="preserve">s </w:t>
            </w:r>
            <w:r w:rsidRPr="00D23761">
              <w:rPr>
                <w:rFonts w:ascii="Arial" w:hAnsi="Arial" w:cs="Arial"/>
                <w:color w:val="000000"/>
                <w:sz w:val="18"/>
                <w:szCs w:val="18"/>
                <w:lang w:val="es-ES" w:eastAsia="es-ES"/>
              </w:rPr>
              <w:t>reconocidos</w:t>
            </w:r>
          </w:p>
        </w:tc>
        <w:tc>
          <w:tcPr>
            <w:tcW w:w="525"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Cobros</w:t>
            </w:r>
          </w:p>
        </w:tc>
        <w:tc>
          <w:tcPr>
            <w:tcW w:w="466"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 ej</w:t>
            </w:r>
            <w:r w:rsidRPr="00D23761">
              <w:rPr>
                <w:rFonts w:ascii="Arial" w:hAnsi="Arial" w:cs="Arial"/>
                <w:color w:val="000000"/>
                <w:sz w:val="18"/>
                <w:szCs w:val="18"/>
                <w:lang w:val="es-ES" w:eastAsia="es-ES"/>
              </w:rPr>
              <w:t>e</w:t>
            </w:r>
            <w:r w:rsidRPr="00D23761">
              <w:rPr>
                <w:rFonts w:ascii="Arial" w:hAnsi="Arial" w:cs="Arial"/>
                <w:color w:val="000000"/>
                <w:sz w:val="18"/>
                <w:szCs w:val="18"/>
                <w:lang w:val="es-ES" w:eastAsia="es-ES"/>
              </w:rPr>
              <w:t>cución</w:t>
            </w:r>
          </w:p>
        </w:tc>
        <w:tc>
          <w:tcPr>
            <w:tcW w:w="394" w:type="pct"/>
            <w:tcBorders>
              <w:top w:val="single" w:sz="4" w:space="0" w:color="auto"/>
              <w:left w:val="nil"/>
              <w:bottom w:val="single" w:sz="4" w:space="0" w:color="auto"/>
              <w:right w:val="nil"/>
            </w:tcBorders>
            <w:shd w:val="clear" w:color="000000" w:fill="FFCC99"/>
            <w:vAlign w:val="center"/>
          </w:tcPr>
          <w:p w:rsidR="00C26729"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 xml:space="preserve">% </w:t>
            </w:r>
          </w:p>
          <w:p w:rsidR="00C26729" w:rsidRPr="00D23761"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cobro</w:t>
            </w:r>
          </w:p>
        </w:tc>
      </w:tr>
      <w:tr w:rsidR="00C26729" w:rsidRPr="002644DC" w:rsidTr="007F3614">
        <w:trPr>
          <w:trHeight w:val="198"/>
        </w:trPr>
        <w:tc>
          <w:tcPr>
            <w:tcW w:w="1385"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1. Impuestos directos</w:t>
            </w:r>
          </w:p>
        </w:tc>
        <w:tc>
          <w:tcPr>
            <w:tcW w:w="538"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2"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38" w:type="pct"/>
            <w:tcBorders>
              <w:top w:val="single" w:sz="4"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692" w:type="pct"/>
            <w:tcBorders>
              <w:top w:val="single" w:sz="4" w:space="0" w:color="auto"/>
              <w:left w:val="nil"/>
              <w:bottom w:val="single" w:sz="2" w:space="0" w:color="auto"/>
              <w:right w:val="nil"/>
            </w:tcBorders>
            <w:vAlign w:val="center"/>
          </w:tcPr>
          <w:p w:rsidR="00C26729" w:rsidRPr="002644DC" w:rsidRDefault="00C26729" w:rsidP="00D23761">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25" w:type="pct"/>
            <w:tcBorders>
              <w:top w:val="single" w:sz="4"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6" w:type="pct"/>
            <w:tcBorders>
              <w:top w:val="single" w:sz="4"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c>
          <w:tcPr>
            <w:tcW w:w="394" w:type="pct"/>
            <w:tcBorders>
              <w:top w:val="single" w:sz="4"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r>
      <w:tr w:rsidR="00C26729" w:rsidRPr="002644DC" w:rsidTr="00D900CF">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2. Impuestos indirectos</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692" w:type="pct"/>
            <w:tcBorders>
              <w:top w:val="single" w:sz="2" w:space="0" w:color="auto"/>
              <w:left w:val="nil"/>
              <w:bottom w:val="single" w:sz="2" w:space="0" w:color="auto"/>
              <w:right w:val="nil"/>
            </w:tcBorders>
            <w:vAlign w:val="center"/>
          </w:tcPr>
          <w:p w:rsidR="00C26729" w:rsidRPr="002644DC" w:rsidRDefault="00C26729" w:rsidP="00D23761">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25"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6"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c>
          <w:tcPr>
            <w:tcW w:w="394"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r>
      <w:tr w:rsidR="00C26729" w:rsidRPr="002644DC" w:rsidTr="00D900CF">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7F3614">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3. Tasas, prec</w:t>
            </w:r>
            <w:r>
              <w:rPr>
                <w:rFonts w:ascii="Arial Narrow" w:hAnsi="Arial Narrow"/>
                <w:color w:val="000000"/>
                <w:lang w:val="es-ES" w:eastAsia="es-ES"/>
              </w:rPr>
              <w:t>.</w:t>
            </w:r>
            <w:r w:rsidRPr="002644DC">
              <w:rPr>
                <w:rFonts w:ascii="Arial Narrow" w:hAnsi="Arial Narrow"/>
                <w:color w:val="000000"/>
                <w:lang w:val="es-ES" w:eastAsia="es-ES"/>
              </w:rPr>
              <w:t xml:space="preserve"> públ</w:t>
            </w:r>
            <w:r>
              <w:rPr>
                <w:rFonts w:ascii="Arial Narrow" w:hAnsi="Arial Narrow"/>
                <w:color w:val="000000"/>
                <w:lang w:val="es-ES" w:eastAsia="es-ES"/>
              </w:rPr>
              <w:t>.</w:t>
            </w:r>
            <w:r w:rsidRPr="002644DC">
              <w:rPr>
                <w:rFonts w:ascii="Arial Narrow" w:hAnsi="Arial Narrow"/>
                <w:color w:val="000000"/>
                <w:lang w:val="es-ES" w:eastAsia="es-ES"/>
              </w:rPr>
              <w:t xml:space="preserve"> otros in</w:t>
            </w:r>
            <w:r>
              <w:rPr>
                <w:rFonts w:ascii="Arial Narrow" w:hAnsi="Arial Narrow"/>
                <w:color w:val="000000"/>
                <w:lang w:val="es-ES" w:eastAsia="es-ES"/>
              </w:rPr>
              <w:t>gr</w:t>
            </w:r>
            <w:r w:rsidRPr="002644DC">
              <w:rPr>
                <w:rFonts w:ascii="Arial Narrow" w:hAnsi="Arial Narrow"/>
                <w:color w:val="000000"/>
                <w:lang w:val="es-ES" w:eastAsia="es-ES"/>
              </w:rPr>
              <w:t>s</w:t>
            </w:r>
            <w:r>
              <w:rPr>
                <w:rFonts w:ascii="Arial Narrow" w:hAnsi="Arial Narrow"/>
                <w:color w:val="000000"/>
                <w:lang w:val="es-ES" w:eastAsia="es-ES"/>
              </w:rPr>
              <w:t>.</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109.200</w:t>
            </w:r>
          </w:p>
        </w:tc>
        <w:tc>
          <w:tcPr>
            <w:tcW w:w="46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109.200</w:t>
            </w:r>
          </w:p>
        </w:tc>
        <w:tc>
          <w:tcPr>
            <w:tcW w:w="692" w:type="pct"/>
            <w:tcBorders>
              <w:top w:val="single" w:sz="2" w:space="0" w:color="auto"/>
              <w:left w:val="nil"/>
              <w:bottom w:val="single" w:sz="2" w:space="0" w:color="auto"/>
              <w:right w:val="nil"/>
            </w:tcBorders>
            <w:vAlign w:val="center"/>
          </w:tcPr>
          <w:p w:rsidR="00C26729" w:rsidRPr="002644DC" w:rsidRDefault="00C26729" w:rsidP="00D23761">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155.616</w:t>
            </w:r>
          </w:p>
        </w:tc>
        <w:tc>
          <w:tcPr>
            <w:tcW w:w="525"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154.836</w:t>
            </w:r>
          </w:p>
        </w:tc>
        <w:tc>
          <w:tcPr>
            <w:tcW w:w="466"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143</w:t>
            </w:r>
          </w:p>
        </w:tc>
        <w:tc>
          <w:tcPr>
            <w:tcW w:w="394"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99</w:t>
            </w:r>
          </w:p>
        </w:tc>
      </w:tr>
      <w:tr w:rsidR="00C26729" w:rsidRPr="002644DC" w:rsidTr="00D900CF">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4. Transferencia corrientes</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728.341</w:t>
            </w:r>
          </w:p>
        </w:tc>
        <w:tc>
          <w:tcPr>
            <w:tcW w:w="46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728.341</w:t>
            </w:r>
          </w:p>
        </w:tc>
        <w:tc>
          <w:tcPr>
            <w:tcW w:w="692" w:type="pct"/>
            <w:tcBorders>
              <w:top w:val="single" w:sz="2" w:space="0" w:color="auto"/>
              <w:left w:val="nil"/>
              <w:bottom w:val="single" w:sz="2" w:space="0" w:color="auto"/>
              <w:right w:val="nil"/>
            </w:tcBorders>
            <w:vAlign w:val="center"/>
          </w:tcPr>
          <w:p w:rsidR="00C26729" w:rsidRPr="002644DC" w:rsidRDefault="00C26729" w:rsidP="00D23761">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711.980</w:t>
            </w:r>
          </w:p>
        </w:tc>
        <w:tc>
          <w:tcPr>
            <w:tcW w:w="525"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648.535</w:t>
            </w:r>
          </w:p>
        </w:tc>
        <w:tc>
          <w:tcPr>
            <w:tcW w:w="466"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98</w:t>
            </w:r>
          </w:p>
        </w:tc>
        <w:tc>
          <w:tcPr>
            <w:tcW w:w="394"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91</w:t>
            </w:r>
          </w:p>
        </w:tc>
      </w:tr>
      <w:tr w:rsidR="00C26729" w:rsidRPr="002644DC" w:rsidTr="00D900CF">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7F3614">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5. Ings</w:t>
            </w:r>
            <w:r>
              <w:rPr>
                <w:rFonts w:ascii="Arial Narrow" w:hAnsi="Arial Narrow"/>
                <w:color w:val="000000"/>
                <w:lang w:val="es-ES" w:eastAsia="es-ES"/>
              </w:rPr>
              <w:t>.</w:t>
            </w:r>
            <w:r w:rsidRPr="002644DC">
              <w:rPr>
                <w:rFonts w:ascii="Arial Narrow" w:hAnsi="Arial Narrow"/>
                <w:color w:val="000000"/>
                <w:lang w:val="es-ES" w:eastAsia="es-ES"/>
              </w:rPr>
              <w:t xml:space="preserve"> patrim y aprov</w:t>
            </w:r>
            <w:r>
              <w:rPr>
                <w:rFonts w:ascii="Arial Narrow" w:hAnsi="Arial Narrow"/>
                <w:color w:val="000000"/>
                <w:lang w:val="es-ES" w:eastAsia="es-ES"/>
              </w:rPr>
              <w:t>.</w:t>
            </w:r>
            <w:r w:rsidRPr="002644DC">
              <w:rPr>
                <w:rFonts w:ascii="Arial Narrow" w:hAnsi="Arial Narrow"/>
                <w:color w:val="000000"/>
                <w:lang w:val="es-ES" w:eastAsia="es-ES"/>
              </w:rPr>
              <w:t xml:space="preserve"> </w:t>
            </w:r>
            <w:r>
              <w:rPr>
                <w:rFonts w:ascii="Arial Narrow" w:hAnsi="Arial Narrow"/>
                <w:color w:val="000000"/>
                <w:lang w:val="es-ES" w:eastAsia="es-ES"/>
              </w:rPr>
              <w:t>común.</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11</w:t>
            </w:r>
          </w:p>
        </w:tc>
        <w:tc>
          <w:tcPr>
            <w:tcW w:w="46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11</w:t>
            </w:r>
          </w:p>
        </w:tc>
        <w:tc>
          <w:tcPr>
            <w:tcW w:w="692" w:type="pct"/>
            <w:tcBorders>
              <w:top w:val="single" w:sz="2" w:space="0" w:color="auto"/>
              <w:left w:val="nil"/>
              <w:bottom w:val="single" w:sz="2" w:space="0" w:color="auto"/>
              <w:right w:val="nil"/>
            </w:tcBorders>
            <w:vAlign w:val="center"/>
          </w:tcPr>
          <w:p w:rsidR="00C26729" w:rsidRPr="002644DC" w:rsidRDefault="00C26729" w:rsidP="00D23761">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25"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6"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394"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r>
      <w:tr w:rsidR="00C26729" w:rsidRPr="002644DC" w:rsidTr="00D900CF">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7F3614">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6. Enajenación invers</w:t>
            </w:r>
            <w:r>
              <w:rPr>
                <w:rFonts w:ascii="Arial Narrow" w:hAnsi="Arial Narrow"/>
                <w:color w:val="000000"/>
                <w:lang w:val="es-ES" w:eastAsia="es-ES"/>
              </w:rPr>
              <w:t>.</w:t>
            </w:r>
            <w:r w:rsidRPr="002644DC">
              <w:rPr>
                <w:rFonts w:ascii="Arial Narrow" w:hAnsi="Arial Narrow"/>
                <w:color w:val="000000"/>
                <w:lang w:val="es-ES" w:eastAsia="es-ES"/>
              </w:rPr>
              <w:t xml:space="preserve"> reales</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692" w:type="pct"/>
            <w:tcBorders>
              <w:top w:val="single" w:sz="2" w:space="0" w:color="auto"/>
              <w:left w:val="nil"/>
              <w:bottom w:val="single" w:sz="2" w:space="0" w:color="auto"/>
              <w:right w:val="nil"/>
            </w:tcBorders>
            <w:vAlign w:val="center"/>
          </w:tcPr>
          <w:p w:rsidR="00C26729" w:rsidRPr="002644DC" w:rsidRDefault="00C26729" w:rsidP="00D23761">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25"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6"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c>
          <w:tcPr>
            <w:tcW w:w="394"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r>
      <w:tr w:rsidR="00C26729" w:rsidRPr="002644DC" w:rsidTr="00D900CF">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7. Transferencias de capital</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100.000</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100.000</w:t>
            </w:r>
          </w:p>
        </w:tc>
        <w:tc>
          <w:tcPr>
            <w:tcW w:w="692" w:type="pct"/>
            <w:tcBorders>
              <w:top w:val="single" w:sz="2" w:space="0" w:color="auto"/>
              <w:left w:val="nil"/>
              <w:bottom w:val="single" w:sz="2" w:space="0" w:color="auto"/>
              <w:right w:val="nil"/>
            </w:tcBorders>
            <w:vAlign w:val="center"/>
          </w:tcPr>
          <w:p w:rsidR="00C26729" w:rsidRPr="002644DC" w:rsidRDefault="00C26729" w:rsidP="00D23761">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47.510</w:t>
            </w:r>
          </w:p>
        </w:tc>
        <w:tc>
          <w:tcPr>
            <w:tcW w:w="525"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6"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48</w:t>
            </w:r>
          </w:p>
        </w:tc>
        <w:tc>
          <w:tcPr>
            <w:tcW w:w="394"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r>
      <w:tr w:rsidR="00C26729" w:rsidRPr="002644DC" w:rsidTr="00D900CF">
        <w:trPr>
          <w:trHeight w:val="198"/>
        </w:trPr>
        <w:tc>
          <w:tcPr>
            <w:tcW w:w="1385"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8. Activos financieros</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2"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61.626</w:t>
            </w:r>
          </w:p>
        </w:tc>
        <w:tc>
          <w:tcPr>
            <w:tcW w:w="538" w:type="pct"/>
            <w:tcBorders>
              <w:top w:val="single" w:sz="2" w:space="0" w:color="auto"/>
              <w:left w:val="nil"/>
              <w:bottom w:val="single" w:sz="2"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61.626</w:t>
            </w:r>
          </w:p>
        </w:tc>
        <w:tc>
          <w:tcPr>
            <w:tcW w:w="692" w:type="pct"/>
            <w:tcBorders>
              <w:top w:val="single" w:sz="2" w:space="0" w:color="auto"/>
              <w:left w:val="nil"/>
              <w:bottom w:val="single" w:sz="2" w:space="0" w:color="auto"/>
              <w:right w:val="nil"/>
            </w:tcBorders>
            <w:vAlign w:val="center"/>
          </w:tcPr>
          <w:p w:rsidR="00C26729" w:rsidRPr="002644DC" w:rsidRDefault="00C26729" w:rsidP="00D23761">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25" w:type="pct"/>
            <w:tcBorders>
              <w:top w:val="single" w:sz="2" w:space="0" w:color="auto"/>
              <w:left w:val="nil"/>
              <w:bottom w:val="single" w:sz="2"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6" w:type="pct"/>
            <w:tcBorders>
              <w:top w:val="single" w:sz="2" w:space="0" w:color="auto"/>
              <w:left w:val="nil"/>
              <w:bottom w:val="single" w:sz="2"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394" w:type="pct"/>
            <w:tcBorders>
              <w:top w:val="single" w:sz="2" w:space="0" w:color="auto"/>
              <w:left w:val="nil"/>
              <w:bottom w:val="single" w:sz="2"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r>
      <w:tr w:rsidR="00C26729" w:rsidRPr="002644DC" w:rsidTr="00D900CF">
        <w:trPr>
          <w:trHeight w:val="198"/>
        </w:trPr>
        <w:tc>
          <w:tcPr>
            <w:tcW w:w="1385"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left"/>
              <w:rPr>
                <w:rFonts w:ascii="Arial Narrow" w:hAnsi="Arial Narrow"/>
                <w:color w:val="000000"/>
                <w:lang w:val="es-ES" w:eastAsia="es-ES"/>
              </w:rPr>
            </w:pPr>
            <w:r w:rsidRPr="002644DC">
              <w:rPr>
                <w:rFonts w:ascii="Arial Narrow" w:hAnsi="Arial Narrow"/>
                <w:color w:val="000000"/>
                <w:lang w:val="es-ES" w:eastAsia="es-ES"/>
              </w:rPr>
              <w:t>9. Pasivos financieros</w:t>
            </w:r>
          </w:p>
        </w:tc>
        <w:tc>
          <w:tcPr>
            <w:tcW w:w="538"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2"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38" w:type="pct"/>
            <w:tcBorders>
              <w:top w:val="single" w:sz="2" w:space="0" w:color="auto"/>
              <w:left w:val="nil"/>
              <w:bottom w:val="single" w:sz="4" w:space="0" w:color="auto"/>
              <w:right w:val="nil"/>
            </w:tcBorders>
            <w:noWrap/>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692" w:type="pct"/>
            <w:tcBorders>
              <w:top w:val="single" w:sz="2" w:space="0" w:color="auto"/>
              <w:left w:val="nil"/>
              <w:bottom w:val="single" w:sz="4" w:space="0" w:color="auto"/>
              <w:right w:val="nil"/>
            </w:tcBorders>
            <w:vAlign w:val="center"/>
          </w:tcPr>
          <w:p w:rsidR="00C26729" w:rsidRPr="002644DC" w:rsidRDefault="00C26729" w:rsidP="00D23761">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525" w:type="pct"/>
            <w:tcBorders>
              <w:top w:val="single" w:sz="2" w:space="0" w:color="auto"/>
              <w:left w:val="nil"/>
              <w:bottom w:val="single" w:sz="4" w:space="0" w:color="auto"/>
              <w:right w:val="nil"/>
            </w:tcBorders>
            <w:vAlign w:val="center"/>
          </w:tcPr>
          <w:p w:rsidR="00C26729" w:rsidRPr="002644DC" w:rsidRDefault="00C26729" w:rsidP="00CA7DF8">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0</w:t>
            </w:r>
          </w:p>
        </w:tc>
        <w:tc>
          <w:tcPr>
            <w:tcW w:w="466" w:type="pct"/>
            <w:tcBorders>
              <w:top w:val="single" w:sz="2" w:space="0" w:color="auto"/>
              <w:left w:val="nil"/>
              <w:bottom w:val="single" w:sz="4" w:space="0" w:color="auto"/>
              <w:right w:val="nil"/>
            </w:tcBorders>
            <w:noWrap/>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c>
          <w:tcPr>
            <w:tcW w:w="394" w:type="pct"/>
            <w:tcBorders>
              <w:top w:val="single" w:sz="2" w:space="0" w:color="auto"/>
              <w:left w:val="nil"/>
              <w:bottom w:val="single" w:sz="4" w:space="0" w:color="auto"/>
              <w:right w:val="nil"/>
            </w:tcBorders>
            <w:vAlign w:val="center"/>
          </w:tcPr>
          <w:p w:rsidR="00C26729" w:rsidRPr="002644DC" w:rsidRDefault="00C26729" w:rsidP="004B7436">
            <w:pPr>
              <w:spacing w:after="0"/>
              <w:ind w:firstLine="0"/>
              <w:jc w:val="right"/>
              <w:rPr>
                <w:rFonts w:ascii="Arial Narrow" w:hAnsi="Arial Narrow"/>
                <w:color w:val="000000"/>
                <w:lang w:val="es-ES" w:eastAsia="es-ES"/>
              </w:rPr>
            </w:pPr>
            <w:r w:rsidRPr="002644DC">
              <w:rPr>
                <w:rFonts w:ascii="Arial Narrow" w:hAnsi="Arial Narrow"/>
                <w:color w:val="000000"/>
                <w:lang w:val="es-ES" w:eastAsia="es-ES"/>
              </w:rPr>
              <w:t>-</w:t>
            </w:r>
          </w:p>
        </w:tc>
      </w:tr>
      <w:tr w:rsidR="00C26729" w:rsidRPr="00D23761" w:rsidTr="00D900CF">
        <w:trPr>
          <w:trHeight w:val="255"/>
        </w:trPr>
        <w:tc>
          <w:tcPr>
            <w:tcW w:w="1385"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left"/>
              <w:rPr>
                <w:rFonts w:ascii="Arial" w:hAnsi="Arial" w:cs="Arial"/>
                <w:color w:val="000000"/>
                <w:sz w:val="18"/>
                <w:szCs w:val="18"/>
                <w:lang w:val="es-ES" w:eastAsia="es-ES"/>
              </w:rPr>
            </w:pPr>
            <w:r w:rsidRPr="00D23761">
              <w:rPr>
                <w:rFonts w:ascii="Arial" w:hAnsi="Arial" w:cs="Arial"/>
                <w:color w:val="000000"/>
                <w:sz w:val="18"/>
                <w:szCs w:val="18"/>
                <w:lang w:val="es-ES" w:eastAsia="es-ES"/>
              </w:rPr>
              <w:t>Total</w:t>
            </w:r>
          </w:p>
        </w:tc>
        <w:tc>
          <w:tcPr>
            <w:tcW w:w="538" w:type="pct"/>
            <w:tcBorders>
              <w:top w:val="single" w:sz="4" w:space="0" w:color="auto"/>
              <w:left w:val="nil"/>
              <w:bottom w:val="single" w:sz="4" w:space="0" w:color="auto"/>
              <w:right w:val="nil"/>
            </w:tcBorders>
            <w:shd w:val="clear" w:color="000000" w:fill="FFCC99"/>
            <w:noWrap/>
            <w:vAlign w:val="center"/>
          </w:tcPr>
          <w:p w:rsidR="00C26729" w:rsidRPr="00D23761" w:rsidRDefault="00C26729" w:rsidP="00CA7DF8">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837.552</w:t>
            </w:r>
          </w:p>
        </w:tc>
        <w:tc>
          <w:tcPr>
            <w:tcW w:w="462" w:type="pct"/>
            <w:tcBorders>
              <w:top w:val="single" w:sz="4" w:space="0" w:color="auto"/>
              <w:left w:val="nil"/>
              <w:bottom w:val="single" w:sz="4" w:space="0" w:color="auto"/>
              <w:right w:val="nil"/>
            </w:tcBorders>
            <w:shd w:val="clear" w:color="000000" w:fill="FFCC99"/>
            <w:noWrap/>
            <w:vAlign w:val="center"/>
          </w:tcPr>
          <w:p w:rsidR="00C26729" w:rsidRPr="00D23761" w:rsidRDefault="00C26729" w:rsidP="00CA7DF8">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161.626</w:t>
            </w:r>
          </w:p>
        </w:tc>
        <w:tc>
          <w:tcPr>
            <w:tcW w:w="538" w:type="pct"/>
            <w:tcBorders>
              <w:top w:val="single" w:sz="4" w:space="0" w:color="auto"/>
              <w:left w:val="nil"/>
              <w:bottom w:val="single" w:sz="4" w:space="0" w:color="auto"/>
              <w:right w:val="nil"/>
            </w:tcBorders>
            <w:shd w:val="clear" w:color="000000" w:fill="FFCC99"/>
            <w:noWrap/>
            <w:vAlign w:val="center"/>
          </w:tcPr>
          <w:p w:rsidR="00C26729" w:rsidRPr="00D23761" w:rsidRDefault="00C26729" w:rsidP="00CA7DF8">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999.178</w:t>
            </w:r>
          </w:p>
        </w:tc>
        <w:tc>
          <w:tcPr>
            <w:tcW w:w="692" w:type="pct"/>
            <w:tcBorders>
              <w:top w:val="single" w:sz="4" w:space="0" w:color="auto"/>
              <w:left w:val="nil"/>
              <w:bottom w:val="single" w:sz="4" w:space="0" w:color="auto"/>
              <w:right w:val="nil"/>
            </w:tcBorders>
            <w:shd w:val="clear" w:color="000000" w:fill="FFCC99"/>
            <w:vAlign w:val="center"/>
          </w:tcPr>
          <w:p w:rsidR="00C26729" w:rsidRPr="00D23761" w:rsidRDefault="00C26729" w:rsidP="00D23761">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915.106</w:t>
            </w:r>
          </w:p>
        </w:tc>
        <w:tc>
          <w:tcPr>
            <w:tcW w:w="525" w:type="pct"/>
            <w:tcBorders>
              <w:top w:val="single" w:sz="4" w:space="0" w:color="auto"/>
              <w:left w:val="nil"/>
              <w:bottom w:val="single" w:sz="4" w:space="0" w:color="auto"/>
              <w:right w:val="nil"/>
            </w:tcBorders>
            <w:shd w:val="clear" w:color="000000" w:fill="FFCC99"/>
            <w:vAlign w:val="center"/>
          </w:tcPr>
          <w:p w:rsidR="00C26729" w:rsidRPr="00D23761" w:rsidRDefault="00C26729" w:rsidP="00CA7DF8">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803.371</w:t>
            </w:r>
          </w:p>
        </w:tc>
        <w:tc>
          <w:tcPr>
            <w:tcW w:w="466" w:type="pct"/>
            <w:tcBorders>
              <w:top w:val="single" w:sz="4" w:space="0" w:color="auto"/>
              <w:left w:val="nil"/>
              <w:bottom w:val="single" w:sz="4" w:space="0" w:color="auto"/>
              <w:right w:val="nil"/>
            </w:tcBorders>
            <w:shd w:val="clear" w:color="000000" w:fill="FFCC99"/>
            <w:noWrap/>
            <w:vAlign w:val="center"/>
          </w:tcPr>
          <w:p w:rsidR="00C26729" w:rsidRPr="00D23761"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92</w:t>
            </w:r>
          </w:p>
        </w:tc>
        <w:tc>
          <w:tcPr>
            <w:tcW w:w="394" w:type="pct"/>
            <w:tcBorders>
              <w:top w:val="single" w:sz="4" w:space="0" w:color="auto"/>
              <w:left w:val="nil"/>
              <w:bottom w:val="single" w:sz="4" w:space="0" w:color="auto"/>
              <w:right w:val="nil"/>
            </w:tcBorders>
            <w:shd w:val="clear" w:color="000000" w:fill="FFCC99"/>
            <w:vAlign w:val="center"/>
          </w:tcPr>
          <w:p w:rsidR="00C26729" w:rsidRPr="00D23761" w:rsidRDefault="00C26729" w:rsidP="004B7436">
            <w:pPr>
              <w:spacing w:after="0"/>
              <w:ind w:firstLine="0"/>
              <w:jc w:val="right"/>
              <w:rPr>
                <w:rFonts w:ascii="Arial" w:hAnsi="Arial" w:cs="Arial"/>
                <w:color w:val="000000"/>
                <w:sz w:val="18"/>
                <w:szCs w:val="18"/>
                <w:lang w:val="es-ES" w:eastAsia="es-ES"/>
              </w:rPr>
            </w:pPr>
            <w:r w:rsidRPr="00D23761">
              <w:rPr>
                <w:rFonts w:ascii="Arial" w:hAnsi="Arial" w:cs="Arial"/>
                <w:color w:val="000000"/>
                <w:sz w:val="18"/>
                <w:szCs w:val="18"/>
                <w:lang w:val="es-ES" w:eastAsia="es-ES"/>
              </w:rPr>
              <w:t>88</w:t>
            </w:r>
          </w:p>
        </w:tc>
      </w:tr>
    </w:tbl>
    <w:p w:rsidR="00C26729" w:rsidRDefault="00C26729" w:rsidP="00EE6E43">
      <w:pPr>
        <w:pStyle w:val="texto"/>
        <w:tabs>
          <w:tab w:val="clear" w:pos="2835"/>
          <w:tab w:val="clear" w:pos="3969"/>
          <w:tab w:val="clear" w:pos="5103"/>
          <w:tab w:val="clear" w:pos="6237"/>
          <w:tab w:val="clear" w:pos="7371"/>
        </w:tabs>
        <w:spacing w:before="360" w:after="160"/>
      </w:pPr>
      <w:r>
        <w:t>Los gastos totales ascienden a 899.541 euros siendo su ejecución del 90 por ciento. Atendiendo a su naturaleza, destacan los capítulos de gastos en bienes corrientes y serv</w:t>
      </w:r>
      <w:r>
        <w:t>i</w:t>
      </w:r>
      <w:r>
        <w:t>cios y de gastos de personal que suponen un 63 y 21 por ciento respectivamente, del total de gastos reconocidos. El restante 16 por ciento son transferencias corrientes e inversi</w:t>
      </w:r>
      <w:r>
        <w:t>o</w:t>
      </w:r>
      <w:r>
        <w:t>nes.</w:t>
      </w:r>
    </w:p>
    <w:p w:rsidR="00C26729" w:rsidRDefault="00C26729" w:rsidP="00726DD8">
      <w:pPr>
        <w:pStyle w:val="texto"/>
        <w:tabs>
          <w:tab w:val="clear" w:pos="2835"/>
          <w:tab w:val="clear" w:pos="3969"/>
          <w:tab w:val="clear" w:pos="5103"/>
          <w:tab w:val="clear" w:pos="6237"/>
          <w:tab w:val="clear" w:pos="7371"/>
        </w:tabs>
        <w:spacing w:after="160"/>
      </w:pPr>
      <w:r w:rsidRPr="00133EAD">
        <w:t xml:space="preserve">Los </w:t>
      </w:r>
      <w:r>
        <w:t>ingresos reconocidos ascienden a 915.106 euros con un porcentaje de ejecución del 92 por ciento. Destacan los ingresos por transferencias corrientes que suponen el 78 por ciento del total de derechos reconocidos. El 22 por ciento restante son tasas, precios p</w:t>
      </w:r>
      <w:r>
        <w:t>ú</w:t>
      </w:r>
      <w:r>
        <w:t>blicos y otros ingresos y transferencias de capital.</w:t>
      </w:r>
    </w:p>
    <w:p w:rsidR="00C26729" w:rsidRDefault="00C26729" w:rsidP="000034E7">
      <w:pPr>
        <w:pStyle w:val="texto"/>
        <w:tabs>
          <w:tab w:val="clear" w:pos="2835"/>
          <w:tab w:val="clear" w:pos="3969"/>
          <w:tab w:val="clear" w:pos="5103"/>
          <w:tab w:val="clear" w:pos="6237"/>
          <w:tab w:val="clear" w:pos="7371"/>
        </w:tabs>
        <w:spacing w:after="160"/>
      </w:pPr>
      <w:r>
        <w:t xml:space="preserve"> La fiscalización en el Patronato de Cultura y Fiestas ha consistido en la revisión de las siguientes áreas:</w:t>
      </w:r>
    </w:p>
    <w:p w:rsidR="00C26729" w:rsidRDefault="00C26729" w:rsidP="00C05018">
      <w:pPr>
        <w:pStyle w:val="texto"/>
        <w:numPr>
          <w:ilvl w:val="0"/>
          <w:numId w:val="9"/>
        </w:numPr>
        <w:tabs>
          <w:tab w:val="clear" w:pos="2835"/>
          <w:tab w:val="clear" w:pos="3969"/>
          <w:tab w:val="clear" w:pos="5103"/>
          <w:tab w:val="clear" w:pos="6237"/>
          <w:tab w:val="clear" w:pos="7371"/>
        </w:tabs>
        <w:spacing w:after="160"/>
      </w:pPr>
      <w:r>
        <w:t>Gastos de personal</w:t>
      </w:r>
    </w:p>
    <w:p w:rsidR="00C26729" w:rsidRDefault="00C26729" w:rsidP="00C05018">
      <w:pPr>
        <w:pStyle w:val="texto"/>
        <w:tabs>
          <w:tab w:val="clear" w:pos="2835"/>
          <w:tab w:val="clear" w:pos="3969"/>
          <w:tab w:val="clear" w:pos="5103"/>
          <w:tab w:val="clear" w:pos="6237"/>
          <w:tab w:val="clear" w:pos="7371"/>
        </w:tabs>
        <w:spacing w:after="160"/>
        <w:ind w:firstLine="360"/>
      </w:pPr>
      <w:r>
        <w:t>El patronato de cultura y fiestas cuenta con cinco trabajadores: un gerente, dos adm</w:t>
      </w:r>
      <w:r>
        <w:t>i</w:t>
      </w:r>
      <w:r>
        <w:t>nistrativos y dos conserjes. Se han revisado las nóminas de todos ellos y se constata que, en general, las retribuciones son conformes con las establecidas en la correspondiente plantilla orgánica, si bien se han detectado las siguientes deficiencias:</w:t>
      </w:r>
    </w:p>
    <w:p w:rsidR="00C26729" w:rsidRDefault="00C26729" w:rsidP="00156E1D">
      <w:pPr>
        <w:pStyle w:val="texto"/>
        <w:numPr>
          <w:ilvl w:val="0"/>
          <w:numId w:val="8"/>
        </w:numPr>
        <w:tabs>
          <w:tab w:val="clear" w:pos="2835"/>
          <w:tab w:val="clear" w:pos="3969"/>
          <w:tab w:val="clear" w:pos="5103"/>
          <w:tab w:val="clear" w:pos="6237"/>
          <w:tab w:val="clear" w:pos="7371"/>
          <w:tab w:val="left" w:pos="0"/>
          <w:tab w:val="num" w:pos="426"/>
          <w:tab w:val="num" w:pos="1948"/>
        </w:tabs>
        <w:spacing w:before="240" w:after="180"/>
        <w:ind w:left="0" w:firstLine="284"/>
        <w:rPr>
          <w:rFonts w:cs="Arial"/>
          <w:spacing w:val="4"/>
        </w:rPr>
      </w:pPr>
      <w:r>
        <w:rPr>
          <w:rFonts w:cs="Arial"/>
          <w:spacing w:val="4"/>
        </w:rPr>
        <w:t>Las nóminas del personal las elabora una asesoría externa y no las aprueban ni el pres</w:t>
      </w:r>
      <w:r>
        <w:rPr>
          <w:rFonts w:cs="Arial"/>
          <w:spacing w:val="4"/>
        </w:rPr>
        <w:t>i</w:t>
      </w:r>
      <w:r>
        <w:rPr>
          <w:rFonts w:cs="Arial"/>
          <w:spacing w:val="4"/>
        </w:rPr>
        <w:t>dente ni la Junta del Patronato. El presidente y el gerente se limitan a firmar la remesa de pagos.</w:t>
      </w:r>
    </w:p>
    <w:p w:rsidR="00C26729" w:rsidRDefault="00C26729" w:rsidP="00156E1D">
      <w:pPr>
        <w:pStyle w:val="texto"/>
        <w:numPr>
          <w:ilvl w:val="0"/>
          <w:numId w:val="8"/>
        </w:numPr>
        <w:tabs>
          <w:tab w:val="clear" w:pos="2835"/>
          <w:tab w:val="clear" w:pos="3969"/>
          <w:tab w:val="clear" w:pos="5103"/>
          <w:tab w:val="clear" w:pos="6237"/>
          <w:tab w:val="clear" w:pos="7371"/>
          <w:tab w:val="left" w:pos="0"/>
          <w:tab w:val="num" w:pos="426"/>
          <w:tab w:val="num" w:pos="1948"/>
        </w:tabs>
        <w:spacing w:before="240" w:after="180"/>
        <w:ind w:left="0" w:firstLine="284"/>
        <w:rPr>
          <w:rFonts w:cs="Arial"/>
          <w:spacing w:val="4"/>
        </w:rPr>
      </w:pPr>
      <w:r>
        <w:rPr>
          <w:rFonts w:cs="Arial"/>
          <w:spacing w:val="4"/>
        </w:rPr>
        <w:t>Se ha detectado el cobro de unas retribuciones no justificadas en un caso. No obstante, a fecha de este informe se ha iniciado el expediente de reintegro de las cantidades adeud</w:t>
      </w:r>
      <w:r>
        <w:rPr>
          <w:rFonts w:cs="Arial"/>
          <w:spacing w:val="4"/>
        </w:rPr>
        <w:t>a</w:t>
      </w:r>
      <w:r>
        <w:rPr>
          <w:rFonts w:cs="Arial"/>
          <w:spacing w:val="4"/>
        </w:rPr>
        <w:t>das.</w:t>
      </w:r>
    </w:p>
    <w:p w:rsidR="00C26729" w:rsidRDefault="00C26729" w:rsidP="001A77F2">
      <w:pPr>
        <w:pStyle w:val="texto"/>
        <w:tabs>
          <w:tab w:val="clear" w:pos="2835"/>
          <w:tab w:val="clear" w:pos="3969"/>
          <w:tab w:val="clear" w:pos="5103"/>
          <w:tab w:val="clear" w:pos="6237"/>
          <w:tab w:val="clear" w:pos="7371"/>
        </w:tabs>
        <w:spacing w:after="180"/>
      </w:pPr>
      <w:r>
        <w:t>Recomendamos:</w:t>
      </w:r>
    </w:p>
    <w:p w:rsidR="00C26729" w:rsidRDefault="00C26729" w:rsidP="00584CED">
      <w:pPr>
        <w:pStyle w:val="texto"/>
        <w:numPr>
          <w:ilvl w:val="0"/>
          <w:numId w:val="12"/>
        </w:numPr>
        <w:tabs>
          <w:tab w:val="clear" w:pos="2835"/>
          <w:tab w:val="clear" w:pos="3969"/>
          <w:tab w:val="clear" w:pos="5103"/>
          <w:tab w:val="clear" w:pos="6237"/>
          <w:tab w:val="clear" w:pos="7371"/>
          <w:tab w:val="left" w:pos="0"/>
          <w:tab w:val="num" w:pos="426"/>
          <w:tab w:val="num" w:pos="4046"/>
        </w:tabs>
        <w:spacing w:after="180"/>
        <w:ind w:left="0" w:firstLine="284"/>
        <w:rPr>
          <w:rFonts w:cs="Arial"/>
          <w:i/>
        </w:rPr>
      </w:pPr>
      <w:r>
        <w:rPr>
          <w:rFonts w:cs="Arial"/>
          <w:i/>
        </w:rPr>
        <w:t>Que el órgano competente apruebe los gastos antes de su pago..</w:t>
      </w:r>
    </w:p>
    <w:p w:rsidR="00C26729" w:rsidRPr="00786425" w:rsidRDefault="00C26729" w:rsidP="00584CED">
      <w:pPr>
        <w:pStyle w:val="texto"/>
        <w:numPr>
          <w:ilvl w:val="0"/>
          <w:numId w:val="12"/>
        </w:numPr>
        <w:tabs>
          <w:tab w:val="clear" w:pos="2835"/>
          <w:tab w:val="clear" w:pos="3969"/>
          <w:tab w:val="clear" w:pos="5103"/>
          <w:tab w:val="clear" w:pos="6237"/>
          <w:tab w:val="clear" w:pos="7371"/>
          <w:tab w:val="left" w:pos="0"/>
          <w:tab w:val="num" w:pos="426"/>
          <w:tab w:val="num" w:pos="4046"/>
        </w:tabs>
        <w:spacing w:after="180"/>
        <w:ind w:left="0" w:firstLine="284"/>
        <w:rPr>
          <w:rFonts w:cs="Arial"/>
          <w:i/>
        </w:rPr>
      </w:pPr>
      <w:r w:rsidRPr="001A77F2">
        <w:rPr>
          <w:rFonts w:cs="Arial"/>
          <w:i/>
        </w:rPr>
        <w:t xml:space="preserve">Realizar la intervención de la nómina por parte del Servicio de Intervención del </w:t>
      </w:r>
      <w:r>
        <w:rPr>
          <w:rFonts w:cs="Arial"/>
          <w:i/>
        </w:rPr>
        <w:t>Ayuntamiento</w:t>
      </w:r>
      <w:r w:rsidRPr="001A77F2">
        <w:rPr>
          <w:rFonts w:cs="Arial"/>
          <w:i/>
        </w:rPr>
        <w:t xml:space="preserve"> mediante el control mensual de las variaciones de nómina.</w:t>
      </w:r>
    </w:p>
    <w:p w:rsidR="00C26729" w:rsidRDefault="00C26729" w:rsidP="00DA6D82">
      <w:pPr>
        <w:pStyle w:val="texto"/>
        <w:numPr>
          <w:ilvl w:val="0"/>
          <w:numId w:val="9"/>
        </w:numPr>
        <w:tabs>
          <w:tab w:val="clear" w:pos="2835"/>
          <w:tab w:val="clear" w:pos="3969"/>
          <w:tab w:val="clear" w:pos="5103"/>
          <w:tab w:val="clear" w:pos="6237"/>
          <w:tab w:val="clear" w:pos="7371"/>
        </w:tabs>
        <w:spacing w:after="160"/>
      </w:pPr>
      <w:r>
        <w:t>Gastos en bienes corrientes y servicios</w:t>
      </w:r>
    </w:p>
    <w:p w:rsidR="00C26729" w:rsidRDefault="00C26729" w:rsidP="00647D15">
      <w:pPr>
        <w:pStyle w:val="texto"/>
        <w:tabs>
          <w:tab w:val="left" w:pos="708"/>
        </w:tabs>
        <w:spacing w:before="240" w:after="220"/>
        <w:ind w:left="360" w:firstLine="0"/>
        <w:rPr>
          <w:szCs w:val="26"/>
        </w:rPr>
      </w:pPr>
      <w:r>
        <w:rPr>
          <w:szCs w:val="26"/>
        </w:rPr>
        <w:t xml:space="preserve">Hemos revisado </w:t>
      </w:r>
      <w:r w:rsidRPr="001760DD">
        <w:rPr>
          <w:szCs w:val="26"/>
        </w:rPr>
        <w:t xml:space="preserve">una muestra </w:t>
      </w:r>
      <w:r>
        <w:rPr>
          <w:szCs w:val="26"/>
        </w:rPr>
        <w:t>de</w:t>
      </w:r>
      <w:r w:rsidRPr="001760DD">
        <w:rPr>
          <w:szCs w:val="26"/>
        </w:rPr>
        <w:t xml:space="preserve"> la</w:t>
      </w:r>
      <w:r>
        <w:rPr>
          <w:szCs w:val="26"/>
        </w:rPr>
        <w:t>s</w:t>
      </w:r>
      <w:r w:rsidRPr="001760DD">
        <w:rPr>
          <w:szCs w:val="26"/>
        </w:rPr>
        <w:t xml:space="preserve"> siguiente</w:t>
      </w:r>
      <w:r>
        <w:rPr>
          <w:szCs w:val="26"/>
        </w:rPr>
        <w:t>s</w:t>
      </w:r>
      <w:r w:rsidRPr="001760DD">
        <w:rPr>
          <w:szCs w:val="26"/>
        </w:rPr>
        <w:t xml:space="preserve"> partida</w:t>
      </w:r>
      <w:r>
        <w:rPr>
          <w:szCs w:val="26"/>
        </w:rPr>
        <w:t>s</w:t>
      </w:r>
      <w:r w:rsidRPr="001760DD">
        <w:rPr>
          <w:szCs w:val="26"/>
        </w:rPr>
        <w:t xml:space="preserve">: </w:t>
      </w:r>
    </w:p>
    <w:tbl>
      <w:tblPr>
        <w:tblW w:w="4914" w:type="pct"/>
        <w:jc w:val="center"/>
        <w:tblInd w:w="162" w:type="dxa"/>
        <w:tblBorders>
          <w:top w:val="single" w:sz="4" w:space="0" w:color="auto"/>
          <w:bottom w:val="single" w:sz="4" w:space="0" w:color="auto"/>
          <w:insideH w:val="single" w:sz="4" w:space="0" w:color="auto"/>
        </w:tblBorders>
        <w:tblLook w:val="01E0" w:firstRow="1" w:lastRow="1" w:firstColumn="1" w:lastColumn="1" w:noHBand="0" w:noVBand="0"/>
      </w:tblPr>
      <w:tblGrid>
        <w:gridCol w:w="4895"/>
        <w:gridCol w:w="2156"/>
        <w:gridCol w:w="2217"/>
      </w:tblGrid>
      <w:tr w:rsidR="00C26729" w:rsidRPr="00A8391A" w:rsidTr="00EE6E43">
        <w:trPr>
          <w:trHeight w:val="227"/>
          <w:jc w:val="center"/>
        </w:trPr>
        <w:tc>
          <w:tcPr>
            <w:tcW w:w="2641" w:type="pct"/>
            <w:tcBorders>
              <w:left w:val="nil"/>
              <w:right w:val="nil"/>
            </w:tcBorders>
            <w:shd w:val="clear" w:color="auto" w:fill="FABF8F"/>
            <w:vAlign w:val="center"/>
          </w:tcPr>
          <w:p w:rsidR="00C26729" w:rsidRPr="00A8391A" w:rsidRDefault="00C26729" w:rsidP="00647D15">
            <w:pPr>
              <w:pStyle w:val="Textoindependiente"/>
              <w:jc w:val="left"/>
              <w:rPr>
                <w:rFonts w:cs="Arial"/>
                <w:sz w:val="18"/>
                <w:szCs w:val="18"/>
              </w:rPr>
            </w:pPr>
            <w:r w:rsidRPr="00A8391A">
              <w:rPr>
                <w:rFonts w:cs="Arial"/>
                <w:sz w:val="18"/>
                <w:szCs w:val="18"/>
              </w:rPr>
              <w:t>Concepto</w:t>
            </w:r>
          </w:p>
        </w:tc>
        <w:tc>
          <w:tcPr>
            <w:tcW w:w="2359" w:type="pct"/>
            <w:gridSpan w:val="2"/>
            <w:tcBorders>
              <w:left w:val="nil"/>
              <w:right w:val="nil"/>
            </w:tcBorders>
            <w:shd w:val="clear" w:color="auto" w:fill="FABF8F"/>
            <w:vAlign w:val="center"/>
          </w:tcPr>
          <w:p w:rsidR="00C26729" w:rsidRPr="00A8391A" w:rsidRDefault="00C26729" w:rsidP="00647D15">
            <w:pPr>
              <w:pStyle w:val="Textoindependiente"/>
              <w:jc w:val="right"/>
              <w:rPr>
                <w:rFonts w:cs="Arial"/>
                <w:sz w:val="18"/>
                <w:szCs w:val="18"/>
              </w:rPr>
            </w:pPr>
            <w:r w:rsidRPr="00A8391A">
              <w:rPr>
                <w:rFonts w:cs="Arial"/>
                <w:sz w:val="18"/>
                <w:szCs w:val="18"/>
              </w:rPr>
              <w:t>Importe</w:t>
            </w:r>
          </w:p>
        </w:tc>
      </w:tr>
      <w:tr w:rsidR="00C26729" w:rsidRPr="0031352B" w:rsidTr="00EE6E43">
        <w:trPr>
          <w:trHeight w:val="238"/>
          <w:jc w:val="center"/>
        </w:trPr>
        <w:tc>
          <w:tcPr>
            <w:tcW w:w="3804" w:type="pct"/>
            <w:gridSpan w:val="2"/>
            <w:tcBorders>
              <w:bottom w:val="single" w:sz="2" w:space="0" w:color="auto"/>
            </w:tcBorders>
          </w:tcPr>
          <w:p w:rsidR="00C26729" w:rsidRPr="0031352B" w:rsidRDefault="00C26729" w:rsidP="00647D15">
            <w:pPr>
              <w:pStyle w:val="Textoindependiente"/>
              <w:jc w:val="left"/>
              <w:rPr>
                <w:rFonts w:ascii="Arial Narrow" w:hAnsi="Arial Narrow" w:cs="Calibri"/>
                <w:sz w:val="20"/>
              </w:rPr>
            </w:pPr>
            <w:r>
              <w:rPr>
                <w:rFonts w:ascii="Arial Narrow" w:hAnsi="Arial Narrow" w:cs="Calibri"/>
                <w:sz w:val="20"/>
              </w:rPr>
              <w:t>Programación actividades culturales y musicales</w:t>
            </w:r>
          </w:p>
        </w:tc>
        <w:tc>
          <w:tcPr>
            <w:tcW w:w="1196" w:type="pct"/>
            <w:tcBorders>
              <w:bottom w:val="single" w:sz="2" w:space="0" w:color="auto"/>
            </w:tcBorders>
            <w:vAlign w:val="center"/>
          </w:tcPr>
          <w:p w:rsidR="00C26729" w:rsidRPr="0031352B" w:rsidRDefault="00C26729" w:rsidP="00647D15">
            <w:pPr>
              <w:pStyle w:val="Textoindependiente"/>
              <w:jc w:val="right"/>
              <w:rPr>
                <w:rFonts w:ascii="Arial Narrow" w:hAnsi="Arial Narrow" w:cs="Calibri"/>
                <w:sz w:val="20"/>
              </w:rPr>
            </w:pPr>
            <w:r>
              <w:rPr>
                <w:rFonts w:ascii="Arial Narrow" w:hAnsi="Arial Narrow" w:cs="Calibri"/>
                <w:sz w:val="20"/>
              </w:rPr>
              <w:t>183.320</w:t>
            </w:r>
          </w:p>
        </w:tc>
      </w:tr>
      <w:tr w:rsidR="00C26729" w:rsidRPr="0031352B" w:rsidTr="00EE6E43">
        <w:trPr>
          <w:trHeight w:val="238"/>
          <w:jc w:val="center"/>
        </w:trPr>
        <w:tc>
          <w:tcPr>
            <w:tcW w:w="3804" w:type="pct"/>
            <w:gridSpan w:val="2"/>
            <w:tcBorders>
              <w:top w:val="single" w:sz="2" w:space="0" w:color="auto"/>
              <w:bottom w:val="single" w:sz="2" w:space="0" w:color="auto"/>
            </w:tcBorders>
          </w:tcPr>
          <w:p w:rsidR="00C26729" w:rsidRPr="0031352B" w:rsidRDefault="00C26729" w:rsidP="00647D15">
            <w:pPr>
              <w:pStyle w:val="Textoindependiente"/>
              <w:jc w:val="left"/>
              <w:rPr>
                <w:rFonts w:ascii="Arial Narrow" w:hAnsi="Arial Narrow" w:cs="Calibri"/>
                <w:sz w:val="20"/>
              </w:rPr>
            </w:pPr>
            <w:r>
              <w:rPr>
                <w:rFonts w:ascii="Arial Narrow" w:hAnsi="Arial Narrow" w:cs="Calibri"/>
                <w:sz w:val="20"/>
              </w:rPr>
              <w:t>Programación fiestas</w:t>
            </w:r>
          </w:p>
        </w:tc>
        <w:tc>
          <w:tcPr>
            <w:tcW w:w="1196" w:type="pct"/>
            <w:tcBorders>
              <w:top w:val="single" w:sz="2" w:space="0" w:color="auto"/>
              <w:bottom w:val="single" w:sz="2" w:space="0" w:color="auto"/>
            </w:tcBorders>
            <w:vAlign w:val="center"/>
          </w:tcPr>
          <w:p w:rsidR="00C26729" w:rsidRPr="0031352B" w:rsidRDefault="00C26729" w:rsidP="00647D15">
            <w:pPr>
              <w:pStyle w:val="Textoindependiente"/>
              <w:jc w:val="right"/>
              <w:rPr>
                <w:rFonts w:ascii="Arial Narrow" w:hAnsi="Arial Narrow" w:cs="Calibri"/>
                <w:sz w:val="20"/>
              </w:rPr>
            </w:pPr>
            <w:r>
              <w:rPr>
                <w:rFonts w:ascii="Arial Narrow" w:hAnsi="Arial Narrow" w:cs="Calibri"/>
                <w:sz w:val="20"/>
              </w:rPr>
              <w:t>149.000</w:t>
            </w:r>
          </w:p>
        </w:tc>
      </w:tr>
      <w:tr w:rsidR="00C26729" w:rsidRPr="003F6E35" w:rsidTr="00EE6E43">
        <w:trPr>
          <w:trHeight w:val="238"/>
          <w:jc w:val="center"/>
        </w:trPr>
        <w:tc>
          <w:tcPr>
            <w:tcW w:w="3804" w:type="pct"/>
            <w:gridSpan w:val="2"/>
            <w:tcBorders>
              <w:top w:val="single" w:sz="2" w:space="0" w:color="auto"/>
              <w:bottom w:val="single" w:sz="2" w:space="0" w:color="auto"/>
            </w:tcBorders>
          </w:tcPr>
          <w:p w:rsidR="00C26729" w:rsidRPr="003F6E35" w:rsidRDefault="00C26729" w:rsidP="00647D15">
            <w:pPr>
              <w:pStyle w:val="Textoindependiente"/>
              <w:jc w:val="left"/>
              <w:rPr>
                <w:rFonts w:ascii="Arial Narrow" w:hAnsi="Arial Narrow" w:cs="Calibri"/>
                <w:sz w:val="20"/>
              </w:rPr>
            </w:pPr>
            <w:r>
              <w:rPr>
                <w:rFonts w:ascii="Arial Narrow" w:hAnsi="Arial Narrow" w:cs="Calibri"/>
                <w:sz w:val="20"/>
              </w:rPr>
              <w:t>Gestión actividades culturales</w:t>
            </w:r>
          </w:p>
        </w:tc>
        <w:tc>
          <w:tcPr>
            <w:tcW w:w="1196" w:type="pct"/>
            <w:tcBorders>
              <w:top w:val="single" w:sz="2" w:space="0" w:color="auto"/>
              <w:bottom w:val="single" w:sz="2" w:space="0" w:color="auto"/>
            </w:tcBorders>
            <w:vAlign w:val="center"/>
          </w:tcPr>
          <w:p w:rsidR="00C26729" w:rsidRPr="003F6E35" w:rsidRDefault="00C26729" w:rsidP="00647D15">
            <w:pPr>
              <w:pStyle w:val="Textoindependiente"/>
              <w:jc w:val="right"/>
              <w:rPr>
                <w:rFonts w:ascii="Arial Narrow" w:hAnsi="Arial Narrow" w:cs="Calibri"/>
                <w:sz w:val="20"/>
              </w:rPr>
            </w:pPr>
            <w:r>
              <w:rPr>
                <w:rFonts w:ascii="Arial Narrow" w:hAnsi="Arial Narrow" w:cs="Calibri"/>
                <w:sz w:val="20"/>
              </w:rPr>
              <w:t>65.378</w:t>
            </w:r>
          </w:p>
        </w:tc>
      </w:tr>
      <w:tr w:rsidR="00C26729" w:rsidRPr="003F6E35" w:rsidTr="00EE6E43">
        <w:trPr>
          <w:trHeight w:val="238"/>
          <w:jc w:val="center"/>
        </w:trPr>
        <w:tc>
          <w:tcPr>
            <w:tcW w:w="3804" w:type="pct"/>
            <w:gridSpan w:val="2"/>
            <w:tcBorders>
              <w:top w:val="single" w:sz="2" w:space="0" w:color="auto"/>
            </w:tcBorders>
          </w:tcPr>
          <w:p w:rsidR="00C26729" w:rsidRPr="003F6E35" w:rsidRDefault="00C26729" w:rsidP="00647D15">
            <w:pPr>
              <w:pStyle w:val="Textoindependiente"/>
              <w:jc w:val="left"/>
              <w:rPr>
                <w:rFonts w:ascii="Arial Narrow" w:hAnsi="Arial Narrow" w:cs="Calibri"/>
                <w:sz w:val="20"/>
              </w:rPr>
            </w:pPr>
            <w:r>
              <w:rPr>
                <w:rFonts w:ascii="Arial Narrow" w:hAnsi="Arial Narrow" w:cs="Calibri"/>
                <w:sz w:val="20"/>
              </w:rPr>
              <w:t>Cursos socioculturales</w:t>
            </w:r>
          </w:p>
        </w:tc>
        <w:tc>
          <w:tcPr>
            <w:tcW w:w="1196" w:type="pct"/>
            <w:tcBorders>
              <w:top w:val="single" w:sz="2" w:space="0" w:color="auto"/>
            </w:tcBorders>
            <w:vAlign w:val="center"/>
          </w:tcPr>
          <w:p w:rsidR="00C26729" w:rsidRPr="003F6E35" w:rsidRDefault="00C26729" w:rsidP="00647D15">
            <w:pPr>
              <w:pStyle w:val="Textoindependiente"/>
              <w:jc w:val="right"/>
              <w:rPr>
                <w:rFonts w:ascii="Arial Narrow" w:hAnsi="Arial Narrow" w:cs="Calibri"/>
                <w:sz w:val="20"/>
              </w:rPr>
            </w:pPr>
            <w:r>
              <w:rPr>
                <w:rFonts w:ascii="Arial Narrow" w:hAnsi="Arial Narrow" w:cs="Calibri"/>
                <w:sz w:val="20"/>
              </w:rPr>
              <w:t>29.489</w:t>
            </w:r>
          </w:p>
        </w:tc>
      </w:tr>
    </w:tbl>
    <w:p w:rsidR="00C26729" w:rsidRDefault="00C26729" w:rsidP="0090036B">
      <w:pPr>
        <w:pStyle w:val="texto"/>
        <w:tabs>
          <w:tab w:val="left" w:pos="708"/>
        </w:tabs>
        <w:spacing w:before="240" w:after="160"/>
      </w:pPr>
      <w:r w:rsidRPr="00D947CE">
        <w:t xml:space="preserve">De nuestra </w:t>
      </w:r>
      <w:r>
        <w:t>revisión concluimos</w:t>
      </w:r>
      <w:r w:rsidRPr="00D947CE">
        <w:t xml:space="preserve"> que,</w:t>
      </w:r>
      <w:r>
        <w:t xml:space="preserve"> en general,</w:t>
      </w:r>
      <w:r w:rsidRPr="00D947CE">
        <w:t xml:space="preserve"> en la muestra fiscalizada, los gastos están justificados</w:t>
      </w:r>
      <w:r>
        <w:t xml:space="preserve"> y correctamente</w:t>
      </w:r>
      <w:r w:rsidRPr="008B2583">
        <w:t xml:space="preserve"> contabilizados</w:t>
      </w:r>
      <w:r>
        <w:t>. No obstante, señalamos las siguientes deficiencias:</w:t>
      </w:r>
    </w:p>
    <w:p w:rsidR="00C26729" w:rsidRPr="00647D15" w:rsidRDefault="00C26729" w:rsidP="00DF7643">
      <w:pPr>
        <w:pStyle w:val="texto"/>
        <w:numPr>
          <w:ilvl w:val="0"/>
          <w:numId w:val="8"/>
        </w:numPr>
        <w:tabs>
          <w:tab w:val="clear" w:pos="2835"/>
          <w:tab w:val="clear" w:pos="3969"/>
          <w:tab w:val="clear" w:pos="5103"/>
          <w:tab w:val="clear" w:pos="6237"/>
          <w:tab w:val="clear" w:pos="7371"/>
          <w:tab w:val="left" w:pos="284"/>
          <w:tab w:val="num" w:pos="426"/>
          <w:tab w:val="num" w:pos="1948"/>
        </w:tabs>
        <w:spacing w:before="240" w:after="180"/>
        <w:ind w:left="0" w:firstLine="284"/>
        <w:rPr>
          <w:rFonts w:cs="Arial"/>
          <w:spacing w:val="4"/>
        </w:rPr>
      </w:pPr>
      <w:r w:rsidRPr="00647D15">
        <w:rPr>
          <w:rFonts w:cs="Arial"/>
          <w:spacing w:val="4"/>
        </w:rPr>
        <w:t xml:space="preserve">El gasto de programación de actividades culturales ha sido ejecutado contra factura. Analizado el </w:t>
      </w:r>
      <w:r>
        <w:rPr>
          <w:rFonts w:cs="Arial"/>
          <w:spacing w:val="4"/>
        </w:rPr>
        <w:t>mismo</w:t>
      </w:r>
      <w:r w:rsidRPr="00647D15">
        <w:rPr>
          <w:rFonts w:cs="Arial"/>
          <w:spacing w:val="4"/>
        </w:rPr>
        <w:t xml:space="preserve"> comprobamos</w:t>
      </w:r>
      <w:r>
        <w:rPr>
          <w:rFonts w:cs="Arial"/>
          <w:spacing w:val="4"/>
        </w:rPr>
        <w:t xml:space="preserve"> que un importe de 35.633 euros, correspondiente a seis facturas,  </w:t>
      </w:r>
      <w:r w:rsidRPr="00647D15">
        <w:rPr>
          <w:rFonts w:cs="Arial"/>
          <w:spacing w:val="4"/>
        </w:rPr>
        <w:t>se ha realizado mediante contratación directa habiendo superado el umbral perm</w:t>
      </w:r>
      <w:r w:rsidRPr="00647D15">
        <w:rPr>
          <w:rFonts w:cs="Arial"/>
          <w:spacing w:val="4"/>
        </w:rPr>
        <w:t>i</w:t>
      </w:r>
      <w:r w:rsidRPr="00647D15">
        <w:rPr>
          <w:rFonts w:cs="Arial"/>
          <w:spacing w:val="4"/>
        </w:rPr>
        <w:t>tido por la normativa aplicable</w:t>
      </w:r>
      <w:r>
        <w:rPr>
          <w:rFonts w:cs="Arial"/>
          <w:spacing w:val="4"/>
        </w:rPr>
        <w:t>. Revisada una muestra de la facturación comprobamos que, en ocasiones, no consta contrato ni el visto bueno del responsable.</w:t>
      </w:r>
    </w:p>
    <w:p w:rsidR="00C26729" w:rsidRPr="00647D15" w:rsidRDefault="00C26729" w:rsidP="00DF7643">
      <w:pPr>
        <w:pStyle w:val="texto"/>
        <w:numPr>
          <w:ilvl w:val="0"/>
          <w:numId w:val="8"/>
        </w:numPr>
        <w:tabs>
          <w:tab w:val="clear" w:pos="2835"/>
          <w:tab w:val="clear" w:pos="3969"/>
          <w:tab w:val="clear" w:pos="5103"/>
          <w:tab w:val="clear" w:pos="6237"/>
          <w:tab w:val="clear" w:pos="7371"/>
          <w:tab w:val="left" w:pos="284"/>
          <w:tab w:val="num" w:pos="426"/>
          <w:tab w:val="num" w:pos="1948"/>
        </w:tabs>
        <w:spacing w:before="240" w:after="180"/>
        <w:ind w:left="0" w:firstLine="284"/>
        <w:rPr>
          <w:rFonts w:cs="Arial"/>
          <w:spacing w:val="4"/>
        </w:rPr>
      </w:pPr>
      <w:r>
        <w:rPr>
          <w:rFonts w:cs="Arial"/>
          <w:spacing w:val="4"/>
        </w:rPr>
        <w:t>E</w:t>
      </w:r>
      <w:r w:rsidRPr="00647D15">
        <w:rPr>
          <w:rFonts w:cs="Arial"/>
          <w:spacing w:val="4"/>
        </w:rPr>
        <w:t>l gasto de programación</w:t>
      </w:r>
      <w:r>
        <w:rPr>
          <w:rFonts w:cs="Arial"/>
          <w:spacing w:val="4"/>
        </w:rPr>
        <w:t xml:space="preserve"> de fiestas</w:t>
      </w:r>
      <w:r w:rsidRPr="00647D15">
        <w:rPr>
          <w:rFonts w:cs="Arial"/>
          <w:spacing w:val="4"/>
        </w:rPr>
        <w:t xml:space="preserve"> </w:t>
      </w:r>
      <w:r>
        <w:rPr>
          <w:rFonts w:cs="Arial"/>
          <w:spacing w:val="4"/>
        </w:rPr>
        <w:t>ha sido realizado contra factura</w:t>
      </w:r>
      <w:r w:rsidRPr="00647D15">
        <w:rPr>
          <w:rFonts w:cs="Arial"/>
          <w:spacing w:val="4"/>
        </w:rPr>
        <w:t xml:space="preserve">. </w:t>
      </w:r>
      <w:r>
        <w:rPr>
          <w:rFonts w:cs="Arial"/>
          <w:spacing w:val="4"/>
        </w:rPr>
        <w:t>Analizado el mi</w:t>
      </w:r>
      <w:r>
        <w:rPr>
          <w:rFonts w:cs="Arial"/>
          <w:spacing w:val="4"/>
        </w:rPr>
        <w:t>s</w:t>
      </w:r>
      <w:r>
        <w:rPr>
          <w:rFonts w:cs="Arial"/>
          <w:spacing w:val="4"/>
        </w:rPr>
        <w:t>mo, comprobamos que un importe de 52.213 euros, correspondiente a cuatro facturas,  se ha realizado mediante contratación directa habiendo supera</w:t>
      </w:r>
      <w:r w:rsidRPr="00647D15">
        <w:rPr>
          <w:rFonts w:cs="Arial"/>
          <w:spacing w:val="4"/>
        </w:rPr>
        <w:t xml:space="preserve">do el umbral permitido </w:t>
      </w:r>
      <w:r>
        <w:rPr>
          <w:rFonts w:cs="Arial"/>
          <w:spacing w:val="4"/>
        </w:rPr>
        <w:t>por la no</w:t>
      </w:r>
      <w:r>
        <w:rPr>
          <w:rFonts w:cs="Arial"/>
          <w:spacing w:val="4"/>
        </w:rPr>
        <w:t>r</w:t>
      </w:r>
      <w:r>
        <w:rPr>
          <w:rFonts w:cs="Arial"/>
          <w:spacing w:val="4"/>
        </w:rPr>
        <w:t>mativa</w:t>
      </w:r>
      <w:r w:rsidRPr="00647D15">
        <w:rPr>
          <w:rFonts w:cs="Arial"/>
          <w:spacing w:val="4"/>
        </w:rPr>
        <w:t xml:space="preserve"> </w:t>
      </w:r>
      <w:r>
        <w:rPr>
          <w:rFonts w:cs="Arial"/>
          <w:spacing w:val="4"/>
        </w:rPr>
        <w:t>aplicable.</w:t>
      </w:r>
    </w:p>
    <w:p w:rsidR="00C26729" w:rsidRDefault="00C26729" w:rsidP="00DF7643">
      <w:pPr>
        <w:pStyle w:val="texto"/>
        <w:numPr>
          <w:ilvl w:val="0"/>
          <w:numId w:val="8"/>
        </w:numPr>
        <w:tabs>
          <w:tab w:val="clear" w:pos="2835"/>
          <w:tab w:val="clear" w:pos="3969"/>
          <w:tab w:val="clear" w:pos="5103"/>
          <w:tab w:val="clear" w:pos="6237"/>
          <w:tab w:val="clear" w:pos="7371"/>
          <w:tab w:val="left" w:pos="284"/>
          <w:tab w:val="num" w:pos="426"/>
          <w:tab w:val="num" w:pos="1948"/>
        </w:tabs>
        <w:spacing w:before="240" w:after="180"/>
        <w:ind w:left="0" w:firstLine="284"/>
        <w:rPr>
          <w:rFonts w:cs="Arial"/>
          <w:spacing w:val="4"/>
        </w:rPr>
      </w:pPr>
      <w:r w:rsidRPr="00647D15">
        <w:rPr>
          <w:rFonts w:cs="Arial"/>
          <w:spacing w:val="4"/>
        </w:rPr>
        <w:t>El contrato de servicios de técnicos de sala que fue adjudicado en 2016 venció en d</w:t>
      </w:r>
      <w:r w:rsidRPr="00647D15">
        <w:rPr>
          <w:rFonts w:cs="Arial"/>
          <w:spacing w:val="4"/>
        </w:rPr>
        <w:t>i</w:t>
      </w:r>
      <w:r w:rsidRPr="00647D15">
        <w:rPr>
          <w:rFonts w:cs="Arial"/>
          <w:spacing w:val="4"/>
        </w:rPr>
        <w:t>ciembre de 2017 y a fecha actual no se ha procedido a la nueva licitación. El gasto recon</w:t>
      </w:r>
      <w:r w:rsidRPr="00647D15">
        <w:rPr>
          <w:rFonts w:cs="Arial"/>
          <w:spacing w:val="4"/>
        </w:rPr>
        <w:t>o</w:t>
      </w:r>
      <w:r w:rsidRPr="00647D15">
        <w:rPr>
          <w:rFonts w:cs="Arial"/>
          <w:spacing w:val="4"/>
        </w:rPr>
        <w:t>cido en 2018</w:t>
      </w:r>
      <w:r>
        <w:rPr>
          <w:rFonts w:cs="Arial"/>
          <w:spacing w:val="4"/>
        </w:rPr>
        <w:t xml:space="preserve">, que corresponde a una factura por mes, </w:t>
      </w:r>
      <w:r w:rsidRPr="00647D15">
        <w:rPr>
          <w:rFonts w:cs="Arial"/>
          <w:spacing w:val="4"/>
        </w:rPr>
        <w:t xml:space="preserve"> asciende a 65.16</w:t>
      </w:r>
      <w:r>
        <w:rPr>
          <w:rFonts w:cs="Arial"/>
          <w:spacing w:val="4"/>
        </w:rPr>
        <w:t>6</w:t>
      </w:r>
      <w:r w:rsidRPr="00647D15">
        <w:rPr>
          <w:rFonts w:cs="Arial"/>
          <w:spacing w:val="4"/>
        </w:rPr>
        <w:t xml:space="preserve"> euros.</w:t>
      </w:r>
    </w:p>
    <w:p w:rsidR="00C26729" w:rsidRPr="00155B04" w:rsidRDefault="00C26729" w:rsidP="00DF7643">
      <w:pPr>
        <w:pStyle w:val="texto"/>
        <w:numPr>
          <w:ilvl w:val="0"/>
          <w:numId w:val="8"/>
        </w:numPr>
        <w:tabs>
          <w:tab w:val="clear" w:pos="2835"/>
          <w:tab w:val="clear" w:pos="3969"/>
          <w:tab w:val="clear" w:pos="5103"/>
          <w:tab w:val="clear" w:pos="6237"/>
          <w:tab w:val="clear" w:pos="7371"/>
          <w:tab w:val="left" w:pos="284"/>
          <w:tab w:val="num" w:pos="426"/>
          <w:tab w:val="num" w:pos="1948"/>
        </w:tabs>
        <w:spacing w:before="240" w:after="180"/>
        <w:ind w:left="0" w:firstLine="284"/>
        <w:rPr>
          <w:rFonts w:cs="Arial"/>
          <w:spacing w:val="4"/>
        </w:rPr>
      </w:pPr>
      <w:r w:rsidRPr="00155B04">
        <w:rPr>
          <w:rFonts w:cs="Arial"/>
          <w:spacing w:val="4"/>
        </w:rPr>
        <w:t>Dos cursos que continúan impartiéndose en 2018 fueron contratados para el curso 2016-2017 sin posibilidad de prórroga, estando vencidos por tanto, desde mayo de 2017. En cuanto al resto de cursos impartidos se comprueba que la mayoría debían haberse licitado y se han ejecutado contra factura. El importe reconocido en el ejercicio sin la licitación c</w:t>
      </w:r>
      <w:r w:rsidRPr="00155B04">
        <w:rPr>
          <w:rFonts w:cs="Arial"/>
          <w:spacing w:val="4"/>
        </w:rPr>
        <w:t>o</w:t>
      </w:r>
      <w:r w:rsidRPr="00155B04">
        <w:rPr>
          <w:rFonts w:cs="Arial"/>
          <w:spacing w:val="4"/>
        </w:rPr>
        <w:t>rrespondiente o estando esta vencida asciende a 26.603 euros.</w:t>
      </w:r>
    </w:p>
    <w:p w:rsidR="00C26729" w:rsidRDefault="00C26729" w:rsidP="004B1801">
      <w:pPr>
        <w:pStyle w:val="texto"/>
        <w:tabs>
          <w:tab w:val="clear" w:pos="2835"/>
          <w:tab w:val="clear" w:pos="3969"/>
          <w:tab w:val="clear" w:pos="5103"/>
          <w:tab w:val="clear" w:pos="6237"/>
          <w:tab w:val="clear" w:pos="7371"/>
        </w:tabs>
        <w:spacing w:after="180"/>
      </w:pPr>
      <w:r>
        <w:t>Recomendamos:</w:t>
      </w:r>
    </w:p>
    <w:p w:rsidR="00C26729" w:rsidRDefault="00C26729" w:rsidP="00AE2BD8">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rPr>
      </w:pPr>
      <w:r>
        <w:rPr>
          <w:rFonts w:cs="Arial"/>
          <w:i/>
        </w:rPr>
        <w:t>Tramitar los correspondientes expedientes de contratación para aquellos servicios c</w:t>
      </w:r>
      <w:r>
        <w:rPr>
          <w:rFonts w:cs="Arial"/>
          <w:i/>
        </w:rPr>
        <w:t>u</w:t>
      </w:r>
      <w:r>
        <w:rPr>
          <w:rFonts w:cs="Arial"/>
          <w:i/>
        </w:rPr>
        <w:t>yos contratos han concluido y para aquellos que, por su valor estimado, así lo prevea la normativa de contratación pública.</w:t>
      </w:r>
    </w:p>
    <w:p w:rsidR="00C26729" w:rsidRDefault="00C26729" w:rsidP="00AE2BD8">
      <w:pPr>
        <w:pStyle w:val="texto"/>
        <w:numPr>
          <w:ilvl w:val="0"/>
          <w:numId w:val="15"/>
        </w:numPr>
        <w:tabs>
          <w:tab w:val="clear" w:pos="502"/>
          <w:tab w:val="clear" w:pos="2835"/>
          <w:tab w:val="clear" w:pos="3969"/>
          <w:tab w:val="clear" w:pos="5103"/>
          <w:tab w:val="clear" w:pos="6237"/>
          <w:tab w:val="clear" w:pos="7371"/>
          <w:tab w:val="num" w:pos="284"/>
          <w:tab w:val="num" w:pos="600"/>
          <w:tab w:val="num" w:pos="720"/>
          <w:tab w:val="num" w:pos="1320"/>
        </w:tabs>
        <w:spacing w:after="160"/>
        <w:rPr>
          <w:rFonts w:cs="Arial"/>
          <w:i/>
        </w:rPr>
      </w:pPr>
      <w:r>
        <w:rPr>
          <w:rFonts w:cs="Arial"/>
          <w:i/>
        </w:rPr>
        <w:t>Que el órgano competente apruebe los gastos una vez comprobados y validados por la persona responsable.</w:t>
      </w:r>
    </w:p>
    <w:p w:rsidR="00C26729" w:rsidRDefault="00C26729" w:rsidP="00C05018">
      <w:pPr>
        <w:pStyle w:val="texto"/>
        <w:numPr>
          <w:ilvl w:val="0"/>
          <w:numId w:val="9"/>
        </w:numPr>
        <w:tabs>
          <w:tab w:val="clear" w:pos="2835"/>
          <w:tab w:val="clear" w:pos="3969"/>
          <w:tab w:val="clear" w:pos="5103"/>
          <w:tab w:val="clear" w:pos="6237"/>
          <w:tab w:val="clear" w:pos="7371"/>
        </w:tabs>
        <w:spacing w:after="180"/>
      </w:pPr>
      <w:r>
        <w:t>Gastos de transferencias corrientes</w:t>
      </w:r>
    </w:p>
    <w:p w:rsidR="00C26729" w:rsidRDefault="00C26729" w:rsidP="0090036B">
      <w:pPr>
        <w:pStyle w:val="texto"/>
        <w:tabs>
          <w:tab w:val="clear" w:pos="2835"/>
          <w:tab w:val="clear" w:pos="3969"/>
          <w:tab w:val="clear" w:pos="5103"/>
          <w:tab w:val="clear" w:pos="6237"/>
          <w:tab w:val="clear" w:pos="7371"/>
        </w:tabs>
        <w:spacing w:after="180"/>
      </w:pPr>
      <w:r>
        <w:t>Hemos revisado la subvención nominativa a la banda de música y se observa que la justificación no se adecúa al contenido mínimo establecido por la Ley General de Su</w:t>
      </w:r>
      <w:r>
        <w:t>b</w:t>
      </w:r>
      <w:r>
        <w:t xml:space="preserve">venciones y se ha presentado fuera de plazo. </w:t>
      </w:r>
    </w:p>
    <w:p w:rsidR="00C26729" w:rsidRDefault="00C26729" w:rsidP="0090036B">
      <w:pPr>
        <w:pStyle w:val="texto"/>
        <w:tabs>
          <w:tab w:val="clear" w:pos="2835"/>
          <w:tab w:val="clear" w:pos="3969"/>
          <w:tab w:val="clear" w:pos="5103"/>
          <w:tab w:val="clear" w:pos="6237"/>
          <w:tab w:val="clear" w:pos="7371"/>
        </w:tabs>
        <w:spacing w:after="180"/>
        <w:rPr>
          <w:rFonts w:cs="Arial"/>
          <w:i/>
        </w:rPr>
      </w:pPr>
      <w:r>
        <w:rPr>
          <w:rFonts w:cs="Arial"/>
          <w:i/>
        </w:rPr>
        <w:t>Revisar, actualizar y completar el Convenio con la banda para adecuarlo a la norm</w:t>
      </w:r>
      <w:r>
        <w:rPr>
          <w:rFonts w:cs="Arial"/>
          <w:i/>
        </w:rPr>
        <w:t>a</w:t>
      </w:r>
      <w:r>
        <w:rPr>
          <w:rFonts w:cs="Arial"/>
          <w:i/>
        </w:rPr>
        <w:t xml:space="preserve">tiva. </w:t>
      </w:r>
    </w:p>
    <w:p w:rsidR="00C26729" w:rsidRDefault="00C26729" w:rsidP="00107CD8">
      <w:pPr>
        <w:pStyle w:val="texto"/>
        <w:tabs>
          <w:tab w:val="clear" w:pos="2835"/>
          <w:tab w:val="clear" w:pos="3969"/>
          <w:tab w:val="clear" w:pos="5103"/>
          <w:tab w:val="clear" w:pos="6237"/>
          <w:tab w:val="clear" w:pos="7371"/>
        </w:tabs>
        <w:spacing w:before="180" w:after="180"/>
      </w:pPr>
      <w:r w:rsidRPr="00AA217C">
        <w:t xml:space="preserve">Este Patronato cuenta con una estructura de cinco personas y con un presupuesto anual de 0,9 millones de euros. </w:t>
      </w:r>
      <w:r>
        <w:t>La estructura administrativa que soporta el Patronato supone unos costes organizativos que, en ocasiones, suponen una duplicidad con los del Ayunt</w:t>
      </w:r>
      <w:r>
        <w:t>a</w:t>
      </w:r>
      <w:r>
        <w:t xml:space="preserve">miento. El Ayuntamiento no </w:t>
      </w:r>
      <w:r w:rsidRPr="00AA217C">
        <w:t>ejerce el control interno sobre el Patronato</w:t>
      </w:r>
      <w:r>
        <w:t>,</w:t>
      </w:r>
      <w:r w:rsidRPr="00AA217C">
        <w:t xml:space="preserve"> lo que hace que la gestión presente deficiencias en los procedimientos de </w:t>
      </w:r>
      <w:r>
        <w:t xml:space="preserve">revisión y </w:t>
      </w:r>
      <w:r w:rsidRPr="00AA217C">
        <w:t xml:space="preserve">aprobación de gastos y en los de contratación principalmente. </w:t>
      </w:r>
    </w:p>
    <w:p w:rsidR="00C26729" w:rsidRDefault="00C26729" w:rsidP="000B7BC2">
      <w:pPr>
        <w:pStyle w:val="texto"/>
        <w:tabs>
          <w:tab w:val="clear" w:pos="2835"/>
          <w:tab w:val="clear" w:pos="3969"/>
          <w:tab w:val="clear" w:pos="5103"/>
          <w:tab w:val="clear" w:pos="6237"/>
          <w:tab w:val="clear" w:pos="7371"/>
        </w:tabs>
        <w:spacing w:after="180"/>
        <w:rPr>
          <w:i/>
        </w:rPr>
      </w:pPr>
    </w:p>
    <w:p w:rsidR="00C26729" w:rsidRDefault="00C26729" w:rsidP="000B7BC2">
      <w:pPr>
        <w:pStyle w:val="texto"/>
        <w:tabs>
          <w:tab w:val="clear" w:pos="2835"/>
          <w:tab w:val="clear" w:pos="3969"/>
          <w:tab w:val="clear" w:pos="5103"/>
          <w:tab w:val="clear" w:pos="6237"/>
          <w:tab w:val="clear" w:pos="7371"/>
        </w:tabs>
        <w:spacing w:after="180"/>
        <w:rPr>
          <w:rFonts w:cs="Arial"/>
          <w:i/>
        </w:rPr>
      </w:pPr>
      <w:r w:rsidRPr="000B7BC2">
        <w:rPr>
          <w:i/>
        </w:rPr>
        <w:t>Recomendamos</w:t>
      </w:r>
      <w:r>
        <w:rPr>
          <w:i/>
        </w:rPr>
        <w:t xml:space="preserve"> a</w:t>
      </w:r>
      <w:r>
        <w:rPr>
          <w:rFonts w:cs="Arial"/>
          <w:i/>
        </w:rPr>
        <w:t>nalizar la conveniencia de la disolución del organismo autónomo de cultura y fiestas y la integración del servicio en la estructura municipal del Ayuntamie</w:t>
      </w:r>
      <w:r>
        <w:rPr>
          <w:rFonts w:cs="Arial"/>
          <w:i/>
        </w:rPr>
        <w:t>n</w:t>
      </w:r>
      <w:r>
        <w:rPr>
          <w:rFonts w:cs="Arial"/>
          <w:i/>
        </w:rPr>
        <w:t>to. Eso permitirá una gestión más eficaz y eficiente así como un sector público más r</w:t>
      </w:r>
      <w:r>
        <w:rPr>
          <w:rFonts w:cs="Arial"/>
          <w:i/>
        </w:rPr>
        <w:t>a</w:t>
      </w:r>
      <w:r>
        <w:rPr>
          <w:rFonts w:cs="Arial"/>
          <w:i/>
        </w:rPr>
        <w:t>cional y simplificado.</w:t>
      </w:r>
    </w:p>
    <w:p w:rsidR="00C26729" w:rsidRPr="00FE3658" w:rsidRDefault="00C26729" w:rsidP="00652F6F">
      <w:pPr>
        <w:pStyle w:val="texto"/>
        <w:tabs>
          <w:tab w:val="clear" w:pos="2835"/>
          <w:tab w:val="clear" w:pos="3969"/>
          <w:tab w:val="clear" w:pos="5103"/>
          <w:tab w:val="clear" w:pos="6237"/>
          <w:tab w:val="clear" w:pos="7371"/>
        </w:tabs>
        <w:spacing w:before="180" w:after="180"/>
      </w:pPr>
      <w:r w:rsidRPr="00FE3658">
        <w:t>Informe que se emite a propuesta de</w:t>
      </w:r>
      <w:r>
        <w:t xml:space="preserve"> </w:t>
      </w:r>
      <w:r w:rsidRPr="00FE3658">
        <w:t>l</w:t>
      </w:r>
      <w:r>
        <w:t>a</w:t>
      </w:r>
      <w:r w:rsidRPr="00FE3658">
        <w:t xml:space="preserve"> auditor</w:t>
      </w:r>
      <w:r>
        <w:t>a</w:t>
      </w:r>
      <w:r w:rsidRPr="00FE3658">
        <w:t xml:space="preserve"> </w:t>
      </w:r>
      <w:r>
        <w:t>Edurne Martinikorena Matxain</w:t>
      </w:r>
      <w:r w:rsidRPr="00FE3658">
        <w:t>, re</w:t>
      </w:r>
      <w:r w:rsidRPr="00FE3658">
        <w:t>s</w:t>
      </w:r>
      <w:r w:rsidRPr="00FE3658">
        <w:t>ponsable de la realización de este trabajo, una vez cumplimentados los trámites previstos por la normativa vigente.</w:t>
      </w:r>
    </w:p>
    <w:p w:rsidR="00C26729" w:rsidRDefault="00C26729" w:rsidP="000B7BC2">
      <w:pPr>
        <w:pStyle w:val="texto"/>
        <w:tabs>
          <w:tab w:val="clear" w:pos="2835"/>
          <w:tab w:val="clear" w:pos="3969"/>
          <w:tab w:val="clear" w:pos="5103"/>
          <w:tab w:val="clear" w:pos="6237"/>
          <w:tab w:val="clear" w:pos="7371"/>
        </w:tabs>
        <w:spacing w:after="180"/>
        <w:rPr>
          <w:rFonts w:cs="Arial"/>
          <w:i/>
        </w:rPr>
      </w:pPr>
    </w:p>
    <w:p w:rsidR="00C26729" w:rsidRDefault="00C26729" w:rsidP="00134C89">
      <w:pPr>
        <w:pStyle w:val="texto"/>
        <w:tabs>
          <w:tab w:val="clear" w:pos="2835"/>
          <w:tab w:val="clear" w:pos="3969"/>
          <w:tab w:val="clear" w:pos="5103"/>
          <w:tab w:val="clear" w:pos="6237"/>
          <w:tab w:val="clear" w:pos="7371"/>
          <w:tab w:val="left" w:pos="284"/>
          <w:tab w:val="num" w:pos="4046"/>
        </w:tabs>
        <w:spacing w:after="180"/>
        <w:ind w:left="644" w:firstLine="0"/>
        <w:rPr>
          <w:rFonts w:cs="Arial"/>
          <w:i/>
        </w:rPr>
      </w:pPr>
    </w:p>
    <w:p w:rsidR="00C26729" w:rsidRPr="00896E55" w:rsidRDefault="00C26729" w:rsidP="00543225">
      <w:pPr>
        <w:tabs>
          <w:tab w:val="center" w:pos="540"/>
          <w:tab w:val="center" w:pos="3969"/>
          <w:tab w:val="center" w:pos="5103"/>
          <w:tab w:val="center" w:pos="6237"/>
          <w:tab w:val="center" w:pos="7371"/>
        </w:tabs>
        <w:spacing w:before="200" w:after="200"/>
        <w:ind w:firstLine="0"/>
        <w:jc w:val="center"/>
        <w:rPr>
          <w:spacing w:val="6"/>
          <w:sz w:val="26"/>
          <w:szCs w:val="24"/>
        </w:rPr>
      </w:pPr>
      <w:r w:rsidRPr="00896E55">
        <w:rPr>
          <w:spacing w:val="6"/>
          <w:sz w:val="26"/>
          <w:szCs w:val="24"/>
        </w:rPr>
        <w:t>Pamplona, 1</w:t>
      </w:r>
      <w:r>
        <w:rPr>
          <w:spacing w:val="6"/>
          <w:sz w:val="26"/>
          <w:szCs w:val="24"/>
        </w:rPr>
        <w:t xml:space="preserve">5 </w:t>
      </w:r>
      <w:r w:rsidRPr="00896E55">
        <w:rPr>
          <w:spacing w:val="6"/>
          <w:sz w:val="26"/>
          <w:szCs w:val="24"/>
        </w:rPr>
        <w:t xml:space="preserve">de </w:t>
      </w:r>
      <w:r>
        <w:rPr>
          <w:spacing w:val="6"/>
          <w:sz w:val="26"/>
          <w:szCs w:val="24"/>
        </w:rPr>
        <w:t>abril</w:t>
      </w:r>
      <w:r w:rsidRPr="00896E55">
        <w:rPr>
          <w:spacing w:val="6"/>
          <w:sz w:val="26"/>
          <w:szCs w:val="24"/>
        </w:rPr>
        <w:t xml:space="preserve"> de 2020</w:t>
      </w:r>
    </w:p>
    <w:p w:rsidR="00C26729" w:rsidRDefault="00C26729" w:rsidP="00652F6F">
      <w:pPr>
        <w:pStyle w:val="texto"/>
        <w:tabs>
          <w:tab w:val="clear" w:pos="2835"/>
          <w:tab w:val="clear" w:pos="3969"/>
          <w:tab w:val="clear" w:pos="5103"/>
          <w:tab w:val="clear" w:pos="6237"/>
          <w:tab w:val="clear" w:pos="7371"/>
        </w:tabs>
        <w:spacing w:after="80"/>
        <w:ind w:firstLine="0"/>
        <w:jc w:val="center"/>
        <w:rPr>
          <w:rFonts w:cs="Arial"/>
          <w:color w:val="000000"/>
        </w:rPr>
      </w:pPr>
      <w:r w:rsidRPr="00FE3658">
        <w:rPr>
          <w:rFonts w:cs="Arial"/>
          <w:color w:val="000000"/>
        </w:rPr>
        <w:t>La presidenta,</w:t>
      </w:r>
    </w:p>
    <w:p w:rsidR="00C26729" w:rsidRPr="00E73BF2" w:rsidRDefault="00C26729" w:rsidP="00652F6F">
      <w:pPr>
        <w:pStyle w:val="texto"/>
        <w:tabs>
          <w:tab w:val="clear" w:pos="2835"/>
          <w:tab w:val="clear" w:pos="3969"/>
          <w:tab w:val="clear" w:pos="5103"/>
          <w:tab w:val="clear" w:pos="6237"/>
          <w:tab w:val="clear" w:pos="7371"/>
        </w:tabs>
        <w:spacing w:after="80"/>
        <w:ind w:firstLine="0"/>
        <w:jc w:val="center"/>
        <w:rPr>
          <w:rFonts w:cs="Arial"/>
          <w:i/>
        </w:rPr>
      </w:pPr>
      <w:r w:rsidRPr="006B7777">
        <w:rPr>
          <w:rFonts w:cs="Arial"/>
          <w:color w:val="000000"/>
        </w:rPr>
        <w:t>Asunción Olaechea Estanga</w:t>
      </w:r>
      <w:r>
        <w:rPr>
          <w:rFonts w:cs="Arial"/>
          <w:color w:val="000000"/>
        </w:rPr>
        <w:t xml:space="preserve"> </w:t>
      </w:r>
    </w:p>
    <w:p w:rsidR="00C26729" w:rsidRDefault="00C26729" w:rsidP="00145D5F">
      <w:pPr>
        <w:spacing w:after="0"/>
        <w:ind w:firstLine="0"/>
        <w:jc w:val="left"/>
        <w:rPr>
          <w:rFonts w:cs="Arial"/>
        </w:rPr>
      </w:pPr>
    </w:p>
    <w:p w:rsidR="00C26729" w:rsidRDefault="00C26729" w:rsidP="00145D5F">
      <w:pPr>
        <w:spacing w:after="0"/>
        <w:ind w:firstLine="0"/>
        <w:jc w:val="left"/>
        <w:rPr>
          <w:rFonts w:cs="Arial"/>
        </w:rPr>
      </w:pPr>
    </w:p>
    <w:p w:rsidR="00C26729" w:rsidRPr="006A46A2" w:rsidRDefault="00C26729" w:rsidP="00361CB6">
      <w:pPr>
        <w:pStyle w:val="atitulo1"/>
        <w:spacing w:after="180"/>
      </w:pPr>
      <w:bookmarkStart w:id="127" w:name="_Toc37845620"/>
      <w:r>
        <w:t>Alegaciones presentadas al informe provisional</w:t>
      </w:r>
      <w:bookmarkEnd w:id="127"/>
    </w:p>
    <w:p w:rsidR="00516035" w:rsidRDefault="00516035" w:rsidP="00516035">
      <w:pPr>
        <w:pStyle w:val="texto"/>
      </w:pPr>
      <w:r>
        <w:t>Doña Ana María Góngora Urzaiz, alcaldesa del Ayuntamiento de Burlada, solicita que se tengan en cuenta las siguientes alegaciones al informe provisional de fiscalización c</w:t>
      </w:r>
      <w:r>
        <w:t>o</w:t>
      </w:r>
      <w:r>
        <w:t>rrespondiente al ejerc</w:t>
      </w:r>
      <w:r>
        <w:t>i</w:t>
      </w:r>
      <w:r>
        <w:t>cio 2018.</w:t>
      </w:r>
    </w:p>
    <w:p w:rsidR="00516035" w:rsidRDefault="00516035" w:rsidP="00516035">
      <w:pPr>
        <w:pStyle w:val="texto"/>
      </w:pPr>
      <w:r>
        <w:t>Las alegaciones referidas al informe provisional son las siguientes:</w:t>
      </w:r>
    </w:p>
    <w:p w:rsidR="00516035" w:rsidRDefault="00516035" w:rsidP="00516035">
      <w:pPr>
        <w:pStyle w:val="texto"/>
        <w:rPr>
          <w:b/>
        </w:rPr>
      </w:pPr>
      <w:r w:rsidRPr="007C0BD7">
        <w:rPr>
          <w:b/>
        </w:rPr>
        <w:t>Vl.5.3 Gastos de personal del Ayuntamiento:</w:t>
      </w:r>
    </w:p>
    <w:p w:rsidR="00516035" w:rsidRDefault="00516035" w:rsidP="00516035">
      <w:pPr>
        <w:pStyle w:val="texto"/>
      </w:pPr>
      <w:r>
        <w:t>Según indicáis en el informe provisional, son 3 las plazas que no cumplen con lo est</w:t>
      </w:r>
      <w:r>
        <w:t>a</w:t>
      </w:r>
      <w:r>
        <w:t>blecido en la Ley Foral 6/2018, para la estabilización de empleo temporal que incluya plazas de naturaleza estru</w:t>
      </w:r>
      <w:r>
        <w:t>c</w:t>
      </w:r>
      <w:r>
        <w:t>tural que según vosotros son: 6.18 Trabajador/a social; 6.23 Trabajador/a familiar y 5.11 Oficial de jardinería.</w:t>
      </w:r>
    </w:p>
    <w:p w:rsidR="00516035" w:rsidRDefault="00516035" w:rsidP="00516035">
      <w:pPr>
        <w:pStyle w:val="texto"/>
      </w:pPr>
      <w:r>
        <w:t>Revisadas las tres plazas a las que hacéis referencia, entendemos que solo una de ellas, la 6.18, no cumple con lo establecido en la Ley Foral 6/2018, sin embargo las otras dos sí entrarían dentro de los requisitos que exige la citada disposición legal p</w:t>
      </w:r>
      <w:r>
        <w:t>a</w:t>
      </w:r>
      <w:r>
        <w:t>ra ser incluidas en la OPE.</w:t>
      </w:r>
    </w:p>
    <w:p w:rsidR="00516035" w:rsidRDefault="00516035" w:rsidP="00516035">
      <w:pPr>
        <w:pStyle w:val="texto"/>
      </w:pPr>
      <w:r>
        <w:t>La plaza 5.11 es una plaza de oficial de jardinería, creada en plantilla exclusivamente para prom</w:t>
      </w:r>
      <w:r>
        <w:t>o</w:t>
      </w:r>
      <w:r>
        <w:t>ción interna (en plantilla tiene como forma de acceso una “R” de restringida) por lo que se podía i</w:t>
      </w:r>
      <w:r>
        <w:t>n</w:t>
      </w:r>
      <w:r>
        <w:t>cluir en la convocatoria de la dentro de la Ley 6/2018, pero en el apartado relativo a cobertura de pl</w:t>
      </w:r>
      <w:r>
        <w:t>a</w:t>
      </w:r>
      <w:r>
        <w:t>zas derivadas de promoción interna, sin restricciones, como se indicó en la resolución de alcaldía número 938/2018, de 26 de n</w:t>
      </w:r>
      <w:r>
        <w:t>o</w:t>
      </w:r>
      <w:r>
        <w:t>viembre (BON n.º 240 de 14 de diciembre de 2018) que se os envió. El problema de esta plaza es que en la plantilla de 2018 no aparecía el acceso restringido debido a un error que fue subsanado cuando se publicó la plantilla de 2019 (BON nº 112 de 11 de junio de 2019).</w:t>
      </w:r>
    </w:p>
    <w:p w:rsidR="00516035" w:rsidRDefault="00516035" w:rsidP="00516035">
      <w:pPr>
        <w:pStyle w:val="texto"/>
      </w:pPr>
      <w:r>
        <w:t>Respecto a la plaza 6.23, es una plaza de trabajador/a familiar nivel D, y está incluida en la OPE de 2018 junto con otras dos plazas que tienen los mismos requisitos, la 6.21 y la 6.22, sobre las que no se dice nada en vuestro informe. Las tres plazas son de nueva creación, sin embargo se trata de tres plazas de nivel D, creadas para r</w:t>
      </w:r>
      <w:r>
        <w:t>e</w:t>
      </w:r>
      <w:r>
        <w:t>emplazar a tres plazas de trabajador/a familiar nivel C que hay en plantilla, por entender que el nivel c</w:t>
      </w:r>
      <w:r>
        <w:t>o</w:t>
      </w:r>
      <w:r>
        <w:t>rrecto de una plaza de trabajador/a familiar debe de ser el nivel D y no el C. De esta fo</w:t>
      </w:r>
      <w:r>
        <w:t>r</w:t>
      </w:r>
      <w:r>
        <w:t>ma las plazas de nivel C se extinguirán cuando se ocupen las de nivel D, y todas las pl</w:t>
      </w:r>
      <w:r>
        <w:t>a</w:t>
      </w:r>
      <w:r>
        <w:t>zas tienen como objeto el mismo trabajo, sólo se trata de un cambio de nivel.</w:t>
      </w:r>
    </w:p>
    <w:p w:rsidR="00516035" w:rsidRPr="007C0BD7" w:rsidRDefault="00516035" w:rsidP="00516035">
      <w:pPr>
        <w:pStyle w:val="texto"/>
        <w:rPr>
          <w:b/>
        </w:rPr>
      </w:pPr>
      <w:r w:rsidRPr="007C0BD7">
        <w:rPr>
          <w:b/>
        </w:rPr>
        <w:t>Vl.5.5. Inversiones:</w:t>
      </w:r>
    </w:p>
    <w:p w:rsidR="00516035" w:rsidRDefault="00516035" w:rsidP="00516035">
      <w:pPr>
        <w:pStyle w:val="texto"/>
      </w:pPr>
      <w:r>
        <w:t>En relación con la garantía definitiva aportada por el adjudicatario del contrato de s</w:t>
      </w:r>
      <w:r>
        <w:t>u</w:t>
      </w:r>
      <w:r>
        <w:t>ministros de juegos infantiles inferior a la establecida en el pliego del contrato, se ha pr</w:t>
      </w:r>
      <w:r>
        <w:t>o</w:t>
      </w:r>
      <w:r>
        <w:t>cedido a requerir media</w:t>
      </w:r>
      <w:r>
        <w:t>n</w:t>
      </w:r>
      <w:r>
        <w:t>te resolución de alcaldía RESALCAL/2020/277 de fecha 18 de marzo de 2020 la parte de la fianza no aportada.</w:t>
      </w:r>
    </w:p>
    <w:p w:rsidR="00516035" w:rsidRPr="007C0BD7" w:rsidRDefault="00516035" w:rsidP="00516035">
      <w:pPr>
        <w:pStyle w:val="texto"/>
        <w:rPr>
          <w:b/>
        </w:rPr>
      </w:pPr>
      <w:r w:rsidRPr="007C0BD7">
        <w:rPr>
          <w:b/>
        </w:rPr>
        <w:t>Vl.5.9. Ingresos patrimoniales:</w:t>
      </w:r>
    </w:p>
    <w:p w:rsidR="00516035" w:rsidRDefault="00516035" w:rsidP="00516035">
      <w:pPr>
        <w:pStyle w:val="texto"/>
      </w:pPr>
      <w:r>
        <w:t>Habiendo analizado el expediente, desde el Ayuntamiento se ha constatado que las r</w:t>
      </w:r>
      <w:r>
        <w:t>e</w:t>
      </w:r>
      <w:r>
        <w:t>feridas 5 plazas de garaje fueron enajenadas por Vinsa, propietario de las mismas, en el año 2002, estando pendiente el cambio de domiciliación de los recibos de c</w:t>
      </w:r>
      <w:r>
        <w:t>o</w:t>
      </w:r>
      <w:r>
        <w:t>munidad. Se ha procedido a comunicar a la Administración de fincas que gestiona la comunidad de g</w:t>
      </w:r>
      <w:r>
        <w:t>a</w:t>
      </w:r>
      <w:r>
        <w:t>rajes la incidencia detectada, para que procedan a los correspondientes cambios de dom</w:t>
      </w:r>
      <w:r>
        <w:t>i</w:t>
      </w:r>
      <w:r>
        <w:t>ciliación de recibos de las personas propietarias.</w:t>
      </w:r>
    </w:p>
    <w:p w:rsidR="00516035" w:rsidRDefault="00516035" w:rsidP="00516035">
      <w:pPr>
        <w:pStyle w:val="texto"/>
      </w:pPr>
      <w:r>
        <w:t>En Burlada, a 23 de marzo de 2020</w:t>
      </w:r>
    </w:p>
    <w:p w:rsidR="00516035" w:rsidRDefault="00516035" w:rsidP="00516035">
      <w:pPr>
        <w:spacing w:after="0"/>
        <w:ind w:firstLine="0"/>
        <w:jc w:val="left"/>
      </w:pPr>
      <w:r>
        <w:t>La Alcaldesa del Ayuntamiento de Burlada. Ana María Góngora Urzaiz</w:t>
      </w:r>
    </w:p>
    <w:p w:rsidR="00516035" w:rsidRDefault="00516035" w:rsidP="00516035">
      <w:pPr>
        <w:spacing w:after="0"/>
        <w:ind w:firstLine="0"/>
        <w:jc w:val="left"/>
      </w:pPr>
    </w:p>
    <w:p w:rsidR="00C26729" w:rsidRDefault="00C26729" w:rsidP="00516035">
      <w:pPr>
        <w:spacing w:after="0"/>
        <w:ind w:firstLine="0"/>
        <w:jc w:val="left"/>
        <w:rPr>
          <w:rFonts w:cs="Arial"/>
        </w:rPr>
      </w:pPr>
      <w:bookmarkStart w:id="128" w:name="_GoBack"/>
      <w:bookmarkEnd w:id="128"/>
    </w:p>
    <w:p w:rsidR="00C26729" w:rsidRDefault="00C26729">
      <w:pPr>
        <w:spacing w:after="0"/>
        <w:ind w:firstLine="0"/>
        <w:jc w:val="left"/>
        <w:rPr>
          <w:rFonts w:cs="Arial"/>
        </w:rPr>
      </w:pPr>
    </w:p>
    <w:p w:rsidR="00C26729" w:rsidRDefault="00C26729" w:rsidP="00145D5F">
      <w:pPr>
        <w:spacing w:after="0"/>
        <w:ind w:firstLine="0"/>
        <w:jc w:val="left"/>
        <w:rPr>
          <w:rFonts w:cs="Arial"/>
        </w:rPr>
      </w:pPr>
    </w:p>
    <w:p w:rsidR="00C26729" w:rsidRDefault="00C26729" w:rsidP="00145D5F">
      <w:pPr>
        <w:spacing w:after="0"/>
        <w:ind w:firstLine="0"/>
        <w:jc w:val="left"/>
        <w:rPr>
          <w:rFonts w:cs="Arial"/>
        </w:rPr>
      </w:pPr>
    </w:p>
    <w:p w:rsidR="00C26729" w:rsidRPr="00B84D43" w:rsidRDefault="00C26729" w:rsidP="00B84D43">
      <w:pPr>
        <w:pStyle w:val="atitulo1"/>
        <w:spacing w:after="180"/>
      </w:pPr>
      <w:bookmarkStart w:id="129" w:name="_Toc37845621"/>
      <w:r w:rsidRPr="00B84D43">
        <w:t>Contestación a las alegaciones presentadas al informe provisional</w:t>
      </w:r>
      <w:bookmarkEnd w:id="129"/>
    </w:p>
    <w:p w:rsidR="00C26729" w:rsidRDefault="00C26729" w:rsidP="00145D5F">
      <w:pPr>
        <w:spacing w:after="0"/>
        <w:ind w:firstLine="0"/>
        <w:jc w:val="left"/>
      </w:pPr>
    </w:p>
    <w:p w:rsidR="00C26729" w:rsidRPr="00361CB6" w:rsidRDefault="00C26729" w:rsidP="00361CB6">
      <w:pPr>
        <w:spacing w:after="0"/>
        <w:ind w:firstLine="284"/>
        <w:rPr>
          <w:spacing w:val="6"/>
          <w:sz w:val="26"/>
          <w:szCs w:val="24"/>
        </w:rPr>
      </w:pPr>
      <w:r w:rsidRPr="00361CB6">
        <w:rPr>
          <w:spacing w:val="6"/>
          <w:sz w:val="26"/>
          <w:szCs w:val="24"/>
        </w:rPr>
        <w:t xml:space="preserve">Analizadas las alegaciones presentadas por </w:t>
      </w:r>
      <w:r>
        <w:rPr>
          <w:spacing w:val="6"/>
          <w:sz w:val="26"/>
          <w:szCs w:val="24"/>
        </w:rPr>
        <w:t>la alcaldesa</w:t>
      </w:r>
      <w:r w:rsidRPr="00361CB6">
        <w:rPr>
          <w:spacing w:val="6"/>
          <w:sz w:val="26"/>
          <w:szCs w:val="24"/>
        </w:rPr>
        <w:t xml:space="preserve"> del Ayuntamiento de </w:t>
      </w:r>
      <w:r>
        <w:rPr>
          <w:spacing w:val="6"/>
          <w:sz w:val="26"/>
          <w:szCs w:val="24"/>
        </w:rPr>
        <w:t>Burlada</w:t>
      </w:r>
      <w:r w:rsidRPr="00361CB6">
        <w:rPr>
          <w:spacing w:val="6"/>
          <w:sz w:val="26"/>
          <w:szCs w:val="24"/>
        </w:rPr>
        <w:t>, se incorporan éstas a dicho informe y, al entender que no afectan al fondo del mismo, se eleva el informe provisional a definitivo.</w:t>
      </w:r>
    </w:p>
    <w:p w:rsidR="00C26729" w:rsidRDefault="00C26729" w:rsidP="00361CB6">
      <w:pPr>
        <w:spacing w:after="0"/>
        <w:ind w:firstLine="720"/>
        <w:jc w:val="left"/>
      </w:pPr>
    </w:p>
    <w:p w:rsidR="00C26729" w:rsidRPr="00896E55" w:rsidRDefault="00C26729" w:rsidP="00361CB6">
      <w:pPr>
        <w:tabs>
          <w:tab w:val="center" w:pos="540"/>
          <w:tab w:val="center" w:pos="3969"/>
          <w:tab w:val="center" w:pos="5103"/>
          <w:tab w:val="center" w:pos="6237"/>
          <w:tab w:val="center" w:pos="7371"/>
        </w:tabs>
        <w:spacing w:before="200" w:after="200"/>
        <w:ind w:firstLine="0"/>
        <w:jc w:val="center"/>
        <w:rPr>
          <w:spacing w:val="6"/>
          <w:sz w:val="26"/>
          <w:szCs w:val="24"/>
        </w:rPr>
      </w:pPr>
      <w:r w:rsidRPr="00896E55">
        <w:rPr>
          <w:spacing w:val="6"/>
          <w:sz w:val="26"/>
          <w:szCs w:val="24"/>
        </w:rPr>
        <w:t xml:space="preserve">Pamplona, </w:t>
      </w:r>
      <w:r>
        <w:rPr>
          <w:spacing w:val="6"/>
          <w:sz w:val="26"/>
          <w:szCs w:val="24"/>
        </w:rPr>
        <w:t>15 de abril</w:t>
      </w:r>
      <w:r w:rsidRPr="00896E55">
        <w:rPr>
          <w:spacing w:val="6"/>
          <w:sz w:val="26"/>
          <w:szCs w:val="24"/>
        </w:rPr>
        <w:t xml:space="preserve"> de 2020</w:t>
      </w:r>
    </w:p>
    <w:p w:rsidR="00C26729" w:rsidRDefault="00C26729" w:rsidP="00361CB6">
      <w:pPr>
        <w:pStyle w:val="texto"/>
        <w:tabs>
          <w:tab w:val="clear" w:pos="2835"/>
          <w:tab w:val="clear" w:pos="3969"/>
          <w:tab w:val="clear" w:pos="5103"/>
          <w:tab w:val="clear" w:pos="6237"/>
          <w:tab w:val="clear" w:pos="7371"/>
        </w:tabs>
        <w:spacing w:after="80"/>
        <w:ind w:firstLine="0"/>
        <w:jc w:val="center"/>
        <w:rPr>
          <w:rFonts w:cs="Arial"/>
          <w:color w:val="000000"/>
        </w:rPr>
      </w:pPr>
      <w:r w:rsidRPr="00FE3658">
        <w:rPr>
          <w:rFonts w:cs="Arial"/>
          <w:color w:val="000000"/>
        </w:rPr>
        <w:t>La presidenta,</w:t>
      </w:r>
    </w:p>
    <w:p w:rsidR="00C26729" w:rsidRPr="00E73BF2" w:rsidRDefault="00C26729" w:rsidP="00361CB6">
      <w:pPr>
        <w:pStyle w:val="texto"/>
        <w:tabs>
          <w:tab w:val="clear" w:pos="2835"/>
          <w:tab w:val="clear" w:pos="3969"/>
          <w:tab w:val="clear" w:pos="5103"/>
          <w:tab w:val="clear" w:pos="6237"/>
          <w:tab w:val="clear" w:pos="7371"/>
        </w:tabs>
        <w:spacing w:after="80"/>
        <w:ind w:firstLine="0"/>
        <w:jc w:val="center"/>
        <w:rPr>
          <w:rFonts w:cs="Arial"/>
          <w:i/>
        </w:rPr>
      </w:pPr>
      <w:r w:rsidRPr="006B7777">
        <w:rPr>
          <w:rFonts w:cs="Arial"/>
          <w:color w:val="000000"/>
        </w:rPr>
        <w:t>Asunción Olaechea Estanga</w:t>
      </w:r>
      <w:r>
        <w:rPr>
          <w:rFonts w:cs="Arial"/>
          <w:color w:val="000000"/>
        </w:rPr>
        <w:t xml:space="preserve"> </w:t>
      </w:r>
    </w:p>
    <w:p w:rsidR="00C26729" w:rsidRDefault="00C26729" w:rsidP="00361CB6">
      <w:pPr>
        <w:spacing w:after="0"/>
        <w:ind w:firstLine="0"/>
        <w:jc w:val="left"/>
        <w:rPr>
          <w:rFonts w:cs="Arial"/>
        </w:rPr>
      </w:pPr>
    </w:p>
    <w:p w:rsidR="00C26729" w:rsidRDefault="00C26729" w:rsidP="00361CB6">
      <w:pPr>
        <w:spacing w:after="0"/>
        <w:ind w:firstLine="0"/>
        <w:jc w:val="left"/>
        <w:rPr>
          <w:rFonts w:cs="Arial"/>
        </w:rPr>
      </w:pPr>
    </w:p>
    <w:p w:rsidR="00C26729" w:rsidRPr="0097759C" w:rsidRDefault="00C26729" w:rsidP="00361CB6">
      <w:pPr>
        <w:spacing w:after="0"/>
        <w:ind w:firstLine="720"/>
        <w:jc w:val="left"/>
        <w:rPr>
          <w:rFonts w:cs="Arial"/>
        </w:rPr>
      </w:pPr>
    </w:p>
    <w:sectPr w:rsidR="00C26729" w:rsidRPr="0097759C" w:rsidSect="00C20CF1">
      <w:headerReference w:type="even" r:id="rId15"/>
      <w:footerReference w:type="default" r:id="rId16"/>
      <w:pgSz w:w="11907" w:h="16840" w:code="9"/>
      <w:pgMar w:top="2002" w:right="1134"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A5A" w:rsidRDefault="008D3A5A">
      <w:r>
        <w:separator/>
      </w:r>
    </w:p>
    <w:p w:rsidR="008D3A5A" w:rsidRDefault="008D3A5A"/>
    <w:p w:rsidR="008D3A5A" w:rsidRDefault="008D3A5A"/>
    <w:p w:rsidR="008D3A5A" w:rsidRDefault="008D3A5A"/>
  </w:endnote>
  <w:endnote w:type="continuationSeparator" w:id="0">
    <w:p w:rsidR="008D3A5A" w:rsidRDefault="008D3A5A">
      <w:r>
        <w:continuationSeparator/>
      </w:r>
    </w:p>
    <w:p w:rsidR="008D3A5A" w:rsidRDefault="008D3A5A"/>
    <w:p w:rsidR="008D3A5A" w:rsidRDefault="008D3A5A"/>
    <w:p w:rsidR="008D3A5A" w:rsidRDefault="008D3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moder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Default="00C26729" w:rsidP="008E3FFE">
    <w:pPr>
      <w:pStyle w:val="Piedepgina"/>
      <w:framePr w:wrap="around" w:vAnchor="text" w:hAnchor="margin" w:xAlign="right" w:y="1"/>
      <w:rPr>
        <w:rStyle w:val="Nmerodepgina"/>
        <w:sz w:val="24"/>
      </w:rPr>
    </w:pPr>
    <w:r>
      <w:rPr>
        <w:rStyle w:val="Nmerodepgina"/>
        <w:sz w:val="24"/>
      </w:rPr>
      <w:fldChar w:fldCharType="begin"/>
    </w:r>
    <w:r>
      <w:rPr>
        <w:rStyle w:val="Nmerodepgina"/>
        <w:sz w:val="24"/>
      </w:rPr>
      <w:instrText xml:space="preserve">PAGE  </w:instrText>
    </w:r>
    <w:r>
      <w:rPr>
        <w:rStyle w:val="Nmerodepgina"/>
        <w:sz w:val="24"/>
      </w:rPr>
      <w:fldChar w:fldCharType="end"/>
    </w:r>
  </w:p>
  <w:p w:rsidR="00C26729" w:rsidRDefault="00C26729"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Pr="00F03814" w:rsidRDefault="00847F5E"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01930" cy="372110"/>
          <wp:effectExtent l="0" t="0" r="7620" b="8890"/>
          <wp:docPr id="2"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 cy="372110"/>
                  </a:xfrm>
                  <a:prstGeom prst="rect">
                    <a:avLst/>
                  </a:prstGeom>
                  <a:noFill/>
                  <a:ln>
                    <a:noFill/>
                  </a:ln>
                </pic:spPr>
              </pic:pic>
            </a:graphicData>
          </a:graphic>
        </wp:inline>
      </w:drawing>
    </w:r>
  </w:p>
  <w:p w:rsidR="00C26729" w:rsidRPr="00F74E38" w:rsidRDefault="00C26729" w:rsidP="00F03814">
    <w:pPr>
      <w:pStyle w:val="Piedepgina"/>
      <w:tabs>
        <w:tab w:val="clear" w:pos="4252"/>
        <w:tab w:val="clear" w:pos="8504"/>
        <w:tab w:val="center" w:pos="4560"/>
      </w:tabs>
      <w:ind w:right="360"/>
      <w:jc w:val="left"/>
      <w:rPr>
        <w:rStyle w:val="Nmerodepgina"/>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Default="00C26729"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Default="00847F5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Style w:val="Nmerodepgina"/>
        <w:sz w:val="24"/>
        <w:szCs w:val="24"/>
      </w:rPr>
    </w:pPr>
    <w:r>
      <w:rPr>
        <w:rFonts w:ascii="GillSans" w:hAnsi="GillSans"/>
        <w:noProof/>
        <w:lang w:val="es-ES" w:eastAsia="es-ES"/>
      </w:rPr>
      <w:drawing>
        <wp:inline distT="0" distB="0" distL="0" distR="0">
          <wp:extent cx="201930" cy="372110"/>
          <wp:effectExtent l="0" t="0" r="7620" b="8890"/>
          <wp:docPr id="4" name="Imagen 1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 cy="372110"/>
                  </a:xfrm>
                  <a:prstGeom prst="rect">
                    <a:avLst/>
                  </a:prstGeom>
                  <a:noFill/>
                  <a:ln>
                    <a:noFill/>
                  </a:ln>
                </pic:spPr>
              </pic:pic>
            </a:graphicData>
          </a:graphic>
        </wp:inline>
      </w:drawing>
    </w:r>
    <w:r w:rsidR="00C26729">
      <w:rPr>
        <w:rFonts w:ascii="GillSans" w:hAnsi="GillSans"/>
      </w:rPr>
      <w:tab/>
    </w:r>
    <w:r w:rsidR="00C26729" w:rsidRPr="001D4F09">
      <w:rPr>
        <w:rStyle w:val="Nmerodepgina"/>
        <w:sz w:val="24"/>
        <w:szCs w:val="24"/>
      </w:rPr>
      <w:t xml:space="preserve">- </w:t>
    </w:r>
    <w:r w:rsidR="00C26729" w:rsidRPr="001D4F09">
      <w:rPr>
        <w:rStyle w:val="Nmerodepgina"/>
        <w:sz w:val="24"/>
        <w:szCs w:val="24"/>
      </w:rPr>
      <w:fldChar w:fldCharType="begin"/>
    </w:r>
    <w:r w:rsidR="00C26729" w:rsidRPr="001D4F09">
      <w:rPr>
        <w:rStyle w:val="Nmerodepgina"/>
        <w:sz w:val="24"/>
        <w:szCs w:val="24"/>
      </w:rPr>
      <w:instrText xml:space="preserve"> PAGE </w:instrText>
    </w:r>
    <w:r w:rsidR="00C26729" w:rsidRPr="001D4F09">
      <w:rPr>
        <w:rStyle w:val="Nmerodepgina"/>
        <w:sz w:val="24"/>
        <w:szCs w:val="24"/>
      </w:rPr>
      <w:fldChar w:fldCharType="separate"/>
    </w:r>
    <w:r w:rsidR="00516035">
      <w:rPr>
        <w:rStyle w:val="Nmerodepgina"/>
        <w:noProof/>
        <w:sz w:val="24"/>
        <w:szCs w:val="24"/>
      </w:rPr>
      <w:t>4</w:t>
    </w:r>
    <w:r w:rsidR="00C26729" w:rsidRPr="001D4F09">
      <w:rPr>
        <w:rStyle w:val="Nmerodepgina"/>
        <w:sz w:val="24"/>
        <w:szCs w:val="24"/>
      </w:rPr>
      <w:fldChar w:fldCharType="end"/>
    </w:r>
    <w:r w:rsidR="00C26729" w:rsidRPr="001D4F09">
      <w:rPr>
        <w:rStyle w:val="Nmerodepgina"/>
        <w:sz w:val="24"/>
        <w:szCs w:val="24"/>
      </w:rPr>
      <w:t xml:space="preserve"> </w:t>
    </w:r>
    <w:r w:rsidR="00C26729">
      <w:rPr>
        <w:rStyle w:val="Nmerodepgina"/>
        <w:sz w:val="24"/>
        <w:szCs w:val="24"/>
      </w:rPr>
      <w:t>–</w:t>
    </w:r>
  </w:p>
  <w:p w:rsidR="00C26729" w:rsidRPr="00F03814" w:rsidRDefault="00C26729"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Default="00847F5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noProof/>
        <w:lang w:val="es-ES" w:eastAsia="es-ES"/>
      </w:rPr>
      <w:drawing>
        <wp:anchor distT="0" distB="0" distL="114300" distR="114300" simplePos="0" relativeHeight="251662336" behindDoc="0" locked="0" layoutInCell="1" allowOverlap="1">
          <wp:simplePos x="0" y="0"/>
          <wp:positionH relativeFrom="column">
            <wp:posOffset>-347345</wp:posOffset>
          </wp:positionH>
          <wp:positionV relativeFrom="paragraph">
            <wp:posOffset>49530</wp:posOffset>
          </wp:positionV>
          <wp:extent cx="219075" cy="371475"/>
          <wp:effectExtent l="0" t="0" r="9525" b="9525"/>
          <wp:wrapSquare wrapText="bothSides"/>
          <wp:docPr id="5"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pic:spPr>
              </pic:pic>
            </a:graphicData>
          </a:graphic>
          <wp14:sizeRelH relativeFrom="page">
            <wp14:pctWidth>0</wp14:pctWidth>
          </wp14:sizeRelH>
          <wp14:sizeRelV relativeFrom="page">
            <wp14:pctHeight>0</wp14:pctHeight>
          </wp14:sizeRelV>
        </wp:anchor>
      </w:drawing>
    </w:r>
  </w:p>
  <w:p w:rsidR="00C26729" w:rsidRDefault="00C26729" w:rsidP="00EA5BC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 w:val="24"/>
        <w:szCs w:val="24"/>
      </w:rPr>
    </w:pPr>
    <w:r w:rsidRPr="001D4F09">
      <w:rPr>
        <w:rStyle w:val="Nmerodepgina"/>
        <w:sz w:val="24"/>
        <w:szCs w:val="24"/>
      </w:rPr>
      <w:t xml:space="preserve">- </w:t>
    </w:r>
    <w:r w:rsidRPr="001D4F09">
      <w:rPr>
        <w:rStyle w:val="Nmerodepgina"/>
        <w:sz w:val="24"/>
        <w:szCs w:val="24"/>
      </w:rPr>
      <w:fldChar w:fldCharType="begin"/>
    </w:r>
    <w:r w:rsidRPr="001D4F09">
      <w:rPr>
        <w:rStyle w:val="Nmerodepgina"/>
        <w:sz w:val="24"/>
        <w:szCs w:val="24"/>
      </w:rPr>
      <w:instrText xml:space="preserve"> PAGE </w:instrText>
    </w:r>
    <w:r w:rsidRPr="001D4F09">
      <w:rPr>
        <w:rStyle w:val="Nmerodepgina"/>
        <w:sz w:val="24"/>
        <w:szCs w:val="24"/>
      </w:rPr>
      <w:fldChar w:fldCharType="separate"/>
    </w:r>
    <w:r w:rsidR="00516035">
      <w:rPr>
        <w:rStyle w:val="Nmerodepgina"/>
        <w:noProof/>
        <w:sz w:val="24"/>
        <w:szCs w:val="24"/>
      </w:rPr>
      <w:t>46</w:t>
    </w:r>
    <w:r w:rsidRPr="001D4F09">
      <w:rPr>
        <w:rStyle w:val="Nmerodepgina"/>
        <w:sz w:val="24"/>
        <w:szCs w:val="24"/>
      </w:rPr>
      <w:fldChar w:fldCharType="end"/>
    </w:r>
    <w:r w:rsidRPr="001D4F09">
      <w:rPr>
        <w:rStyle w:val="Nmerodepgina"/>
        <w:sz w:val="24"/>
        <w:szCs w:val="24"/>
      </w:rPr>
      <w:t xml:space="preserve"> </w:t>
    </w:r>
    <w:r>
      <w:rPr>
        <w:rStyle w:val="Nmerodepgina"/>
        <w:sz w:val="24"/>
        <w:szCs w:val="24"/>
      </w:rPr>
      <w:t>–</w:t>
    </w:r>
  </w:p>
  <w:p w:rsidR="00C26729" w:rsidRDefault="00C26729" w:rsidP="00EA5BC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A5A" w:rsidRDefault="008D3A5A" w:rsidP="00CD32D4">
      <w:pPr>
        <w:ind w:firstLine="0"/>
      </w:pPr>
      <w:r>
        <w:separator/>
      </w:r>
    </w:p>
  </w:footnote>
  <w:footnote w:type="continuationSeparator" w:id="0">
    <w:p w:rsidR="008D3A5A" w:rsidRDefault="008D3A5A">
      <w:r>
        <w:continuationSeparator/>
      </w:r>
    </w:p>
    <w:p w:rsidR="008D3A5A" w:rsidRDefault="008D3A5A"/>
    <w:p w:rsidR="008D3A5A" w:rsidRDefault="008D3A5A"/>
    <w:p w:rsidR="008D3A5A" w:rsidRDefault="008D3A5A"/>
  </w:footnote>
  <w:footnote w:id="1">
    <w:p w:rsidR="00C26729" w:rsidRDefault="00C26729" w:rsidP="000B083D">
      <w:pPr>
        <w:pStyle w:val="Textonotapie"/>
        <w:ind w:firstLine="0"/>
      </w:pPr>
      <w:r>
        <w:rPr>
          <w:rStyle w:val="Refdenotaalpie"/>
        </w:rPr>
        <w:footnoteRef/>
      </w:r>
      <w:r>
        <w:t xml:space="preserve"> </w:t>
      </w:r>
      <w:r>
        <w:rPr>
          <w:lang w:val="es-ES"/>
        </w:rPr>
        <w:t>Se entiende que un ente es de mercado si su producción se vende a precios económicamente significativos y las ventas cubren como mínimo el 50 por ciento de los costes de producción.</w:t>
      </w:r>
    </w:p>
  </w:footnote>
  <w:footnote w:id="2">
    <w:p w:rsidR="00C26729" w:rsidRDefault="00C26729" w:rsidP="00F76BC7">
      <w:pPr>
        <w:pStyle w:val="Textonotapie"/>
        <w:ind w:firstLine="0"/>
      </w:pPr>
      <w:r>
        <w:rPr>
          <w:rStyle w:val="Refdenotaalpie"/>
        </w:rPr>
        <w:footnoteRef/>
      </w:r>
      <w:r>
        <w:t xml:space="preserve"> Artículo 19 de la Ley 6/2018, de 3 de julio, de Presupuestos Generales del Estado para 2018. </w:t>
      </w:r>
    </w:p>
  </w:footnote>
  <w:footnote w:id="3">
    <w:p w:rsidR="00C26729" w:rsidRDefault="00C26729" w:rsidP="007563E1">
      <w:pPr>
        <w:pStyle w:val="Textonotapie"/>
        <w:spacing w:after="0"/>
        <w:ind w:firstLine="0"/>
      </w:pPr>
      <w:r>
        <w:rPr>
          <w:rStyle w:val="Refdenotaalpie"/>
        </w:rPr>
        <w:footnoteRef/>
      </w:r>
      <w:r>
        <w:t xml:space="preserve"> </w:t>
      </w:r>
      <w:r w:rsidRPr="00290A17">
        <w:rPr>
          <w:bCs/>
          <w:color w:val="333333"/>
          <w:sz w:val="19"/>
          <w:szCs w:val="19"/>
          <w:shd w:val="clear" w:color="auto" w:fill="FFFFFF"/>
        </w:rPr>
        <w:t>Disposición Final Séptima</w:t>
      </w:r>
      <w:r>
        <w:rPr>
          <w:bCs/>
          <w:color w:val="333333"/>
          <w:sz w:val="19"/>
          <w:szCs w:val="19"/>
          <w:shd w:val="clear" w:color="auto" w:fill="FFFFFF"/>
        </w:rPr>
        <w:t xml:space="preserve"> de la Ley Foral </w:t>
      </w:r>
      <w:r w:rsidRPr="00290A17">
        <w:rPr>
          <w:bCs/>
          <w:color w:val="333333"/>
          <w:sz w:val="19"/>
          <w:szCs w:val="19"/>
          <w:shd w:val="clear" w:color="auto" w:fill="FFFFFF"/>
        </w:rPr>
        <w:t>2</w:t>
      </w:r>
      <w:r>
        <w:rPr>
          <w:bCs/>
          <w:color w:val="333333"/>
          <w:sz w:val="19"/>
          <w:szCs w:val="19"/>
          <w:shd w:val="clear" w:color="auto" w:fill="FFFFFF"/>
        </w:rPr>
        <w:t>7/2018, de 24 de diciembre, de Presupuestos Generales de N</w:t>
      </w:r>
      <w:r w:rsidRPr="00290A17">
        <w:rPr>
          <w:bCs/>
          <w:color w:val="333333"/>
          <w:sz w:val="19"/>
          <w:szCs w:val="19"/>
          <w:shd w:val="clear" w:color="auto" w:fill="FFFFFF"/>
        </w:rPr>
        <w:t>avarra para el año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Pr="009E07FB" w:rsidRDefault="00847F5E" w:rsidP="009463AD">
    <w:pPr>
      <w:pStyle w:val="Encabezado"/>
      <w:pBdr>
        <w:bottom w:val="single" w:sz="4" w:space="1" w:color="auto"/>
      </w:pBdr>
      <w:spacing w:after="40"/>
      <w:ind w:firstLine="0"/>
      <w:jc w:val="left"/>
      <w:rPr>
        <w:sz w:val="13"/>
        <w:szCs w:val="13"/>
        <w:lang w:val="es-ES"/>
      </w:rPr>
    </w:pPr>
    <w:r>
      <w:rPr>
        <w:b/>
        <w:noProof/>
        <w:lang w:val="es-ES" w:eastAsia="es-ES"/>
      </w:rPr>
      <w:drawing>
        <wp:inline distT="0" distB="0" distL="0" distR="0">
          <wp:extent cx="775970" cy="765810"/>
          <wp:effectExtent l="0" t="0" r="5080" b="0"/>
          <wp:docPr id="1"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765810"/>
                  </a:xfrm>
                  <a:prstGeom prst="rect">
                    <a:avLst/>
                  </a:prstGeom>
                  <a:noFill/>
                  <a:ln>
                    <a:noFill/>
                  </a:ln>
                </pic:spPr>
              </pic:pic>
            </a:graphicData>
          </a:graphic>
        </wp:inline>
      </w:drawing>
    </w:r>
    <w:r w:rsidR="00C26729">
      <w:rPr>
        <w:sz w:val="13"/>
        <w:szCs w:val="13"/>
        <w:lang w:val="es-ES"/>
      </w:rPr>
      <w:t xml:space="preserve">                                       INFORME DE FISCALIZACIÓN</w:t>
    </w:r>
    <w:r w:rsidR="00C26729" w:rsidRPr="009E07FB">
      <w:rPr>
        <w:sz w:val="13"/>
        <w:szCs w:val="13"/>
        <w:lang w:val="es-ES"/>
      </w:rPr>
      <w:t xml:space="preserve"> SOBRE EL </w:t>
    </w:r>
    <w:r w:rsidR="00C26729">
      <w:rPr>
        <w:sz w:val="13"/>
        <w:szCs w:val="13"/>
        <w:lang w:val="es-ES"/>
      </w:rPr>
      <w:t>Ayuntamiento</w:t>
    </w:r>
    <w:r w:rsidR="00C26729" w:rsidRPr="009E07FB">
      <w:rPr>
        <w:sz w:val="13"/>
        <w:szCs w:val="13"/>
        <w:lang w:val="es-ES"/>
      </w:rPr>
      <w:t xml:space="preserve"> de </w:t>
    </w:r>
    <w:r w:rsidR="00C26729">
      <w:rPr>
        <w:sz w:val="13"/>
        <w:szCs w:val="13"/>
        <w:lang w:val="es-ES"/>
      </w:rPr>
      <w:t>burlada</w:t>
    </w:r>
    <w:r w:rsidR="00C26729" w:rsidRPr="009E07FB">
      <w:rPr>
        <w:sz w:val="13"/>
        <w:szCs w:val="13"/>
        <w:lang w:val="es-ES"/>
      </w:rPr>
      <w:t>,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Default="00847F5E" w:rsidP="006A2D41">
    <w:pPr>
      <w:pStyle w:val="Encabezado"/>
      <w:ind w:firstLine="0"/>
      <w:jc w:val="left"/>
    </w:pPr>
    <w:r>
      <w:rPr>
        <w:noProof/>
        <w:lang w:val="es-ES" w:eastAsia="es-ES"/>
      </w:rPr>
      <w:drawing>
        <wp:inline distT="0" distB="0" distL="0" distR="0">
          <wp:extent cx="775970" cy="765810"/>
          <wp:effectExtent l="0" t="0" r="5080" b="0"/>
          <wp:docPr id="3"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7658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Default="00C26729"/>
  <w:p w:rsidR="00C26729" w:rsidRDefault="00C26729"/>
  <w:p w:rsidR="00C26729" w:rsidRDefault="00C2672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29" w:rsidRDefault="00C26729"/>
  <w:p w:rsidR="00C26729" w:rsidRDefault="00C26729"/>
  <w:p w:rsidR="00C26729" w:rsidRDefault="00C267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8FC"/>
    <w:multiLevelType w:val="hybridMultilevel"/>
    <w:tmpl w:val="E0B2B7F6"/>
    <w:lvl w:ilvl="0" w:tplc="FC503ACE">
      <w:start w:val="1"/>
      <w:numFmt w:val="lowerLetter"/>
      <w:lvlText w:val="%1)"/>
      <w:lvlJc w:val="left"/>
      <w:pPr>
        <w:ind w:left="914" w:hanging="630"/>
      </w:pPr>
      <w:rPr>
        <w:rFonts w:ascii="Times New Roman" w:eastAsia="Times New Roman" w:hAnsi="Times New Roman" w:cs="Times New Roman"/>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
    <w:nsid w:val="1251564C"/>
    <w:multiLevelType w:val="hybridMultilevel"/>
    <w:tmpl w:val="F60E376C"/>
    <w:lvl w:ilvl="0" w:tplc="0C0A0017">
      <w:start w:val="1"/>
      <w:numFmt w:val="lowerLetter"/>
      <w:lvlText w:val="%1)"/>
      <w:lvlJc w:val="left"/>
      <w:pPr>
        <w:ind w:left="786" w:hanging="360"/>
      </w:pPr>
      <w:rPr>
        <w:rFonts w:cs="Times New Roman" w:hint="default"/>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6D04D99"/>
    <w:multiLevelType w:val="hybridMultilevel"/>
    <w:tmpl w:val="BC5EECF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8D023C6"/>
    <w:multiLevelType w:val="hybridMultilevel"/>
    <w:tmpl w:val="5D1EB0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2BD77FB8"/>
    <w:multiLevelType w:val="hybridMultilevel"/>
    <w:tmpl w:val="4D66D5AE"/>
    <w:lvl w:ilvl="0" w:tplc="60E239F2">
      <w:start w:val="1"/>
      <w:numFmt w:val="lowerLetter"/>
      <w:lvlText w:val="%1)"/>
      <w:lvlJc w:val="left"/>
      <w:pPr>
        <w:ind w:left="649" w:hanging="360"/>
      </w:pPr>
      <w:rPr>
        <w:rFonts w:cs="Times New Roman" w:hint="default"/>
        <w:sz w:val="25"/>
      </w:rPr>
    </w:lvl>
    <w:lvl w:ilvl="1" w:tplc="0C0A0019" w:tentative="1">
      <w:start w:val="1"/>
      <w:numFmt w:val="lowerLetter"/>
      <w:lvlText w:val="%2."/>
      <w:lvlJc w:val="left"/>
      <w:pPr>
        <w:ind w:left="1369" w:hanging="360"/>
      </w:pPr>
      <w:rPr>
        <w:rFonts w:cs="Times New Roman"/>
      </w:rPr>
    </w:lvl>
    <w:lvl w:ilvl="2" w:tplc="0C0A001B" w:tentative="1">
      <w:start w:val="1"/>
      <w:numFmt w:val="lowerRoman"/>
      <w:lvlText w:val="%3."/>
      <w:lvlJc w:val="right"/>
      <w:pPr>
        <w:ind w:left="2089" w:hanging="180"/>
      </w:pPr>
      <w:rPr>
        <w:rFonts w:cs="Times New Roman"/>
      </w:rPr>
    </w:lvl>
    <w:lvl w:ilvl="3" w:tplc="0C0A000F" w:tentative="1">
      <w:start w:val="1"/>
      <w:numFmt w:val="decimal"/>
      <w:lvlText w:val="%4."/>
      <w:lvlJc w:val="left"/>
      <w:pPr>
        <w:ind w:left="2809" w:hanging="360"/>
      </w:pPr>
      <w:rPr>
        <w:rFonts w:cs="Times New Roman"/>
      </w:rPr>
    </w:lvl>
    <w:lvl w:ilvl="4" w:tplc="0C0A0019" w:tentative="1">
      <w:start w:val="1"/>
      <w:numFmt w:val="lowerLetter"/>
      <w:lvlText w:val="%5."/>
      <w:lvlJc w:val="left"/>
      <w:pPr>
        <w:ind w:left="3529" w:hanging="360"/>
      </w:pPr>
      <w:rPr>
        <w:rFonts w:cs="Times New Roman"/>
      </w:rPr>
    </w:lvl>
    <w:lvl w:ilvl="5" w:tplc="0C0A001B" w:tentative="1">
      <w:start w:val="1"/>
      <w:numFmt w:val="lowerRoman"/>
      <w:lvlText w:val="%6."/>
      <w:lvlJc w:val="right"/>
      <w:pPr>
        <w:ind w:left="4249" w:hanging="180"/>
      </w:pPr>
      <w:rPr>
        <w:rFonts w:cs="Times New Roman"/>
      </w:rPr>
    </w:lvl>
    <w:lvl w:ilvl="6" w:tplc="0C0A000F" w:tentative="1">
      <w:start w:val="1"/>
      <w:numFmt w:val="decimal"/>
      <w:lvlText w:val="%7."/>
      <w:lvlJc w:val="left"/>
      <w:pPr>
        <w:ind w:left="4969" w:hanging="360"/>
      </w:pPr>
      <w:rPr>
        <w:rFonts w:cs="Times New Roman"/>
      </w:rPr>
    </w:lvl>
    <w:lvl w:ilvl="7" w:tplc="0C0A0019" w:tentative="1">
      <w:start w:val="1"/>
      <w:numFmt w:val="lowerLetter"/>
      <w:lvlText w:val="%8."/>
      <w:lvlJc w:val="left"/>
      <w:pPr>
        <w:ind w:left="5689" w:hanging="360"/>
      </w:pPr>
      <w:rPr>
        <w:rFonts w:cs="Times New Roman"/>
      </w:rPr>
    </w:lvl>
    <w:lvl w:ilvl="8" w:tplc="0C0A001B" w:tentative="1">
      <w:start w:val="1"/>
      <w:numFmt w:val="lowerRoman"/>
      <w:lvlText w:val="%9."/>
      <w:lvlJc w:val="right"/>
      <w:pPr>
        <w:ind w:left="6409" w:hanging="180"/>
      </w:pPr>
      <w:rPr>
        <w:rFonts w:cs="Times New Roman"/>
      </w:rPr>
    </w:lvl>
  </w:abstractNum>
  <w:abstractNum w:abstractNumId="6">
    <w:nsid w:val="3C041634"/>
    <w:multiLevelType w:val="hybridMultilevel"/>
    <w:tmpl w:val="143A50E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3E7B3AC7"/>
    <w:multiLevelType w:val="hybridMultilevel"/>
    <w:tmpl w:val="529CBF5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470F51C2"/>
    <w:multiLevelType w:val="hybridMultilevel"/>
    <w:tmpl w:val="DD70B17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nsid w:val="477C1E8D"/>
    <w:multiLevelType w:val="hybridMultilevel"/>
    <w:tmpl w:val="EFCCF2D8"/>
    <w:lvl w:ilvl="0" w:tplc="13C031CC">
      <w:start w:val="1"/>
      <w:numFmt w:val="lowerLetter"/>
      <w:lvlText w:val="%1)"/>
      <w:lvlJc w:val="left"/>
      <w:pPr>
        <w:ind w:left="899" w:hanging="615"/>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0">
    <w:nsid w:val="4CBC1D76"/>
    <w:multiLevelType w:val="hybridMultilevel"/>
    <w:tmpl w:val="4300CC9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52666418"/>
    <w:multiLevelType w:val="multilevel"/>
    <w:tmpl w:val="E0B2B7F6"/>
    <w:lvl w:ilvl="0">
      <w:start w:val="1"/>
      <w:numFmt w:val="lowerLetter"/>
      <w:lvlText w:val="%1)"/>
      <w:lvlJc w:val="left"/>
      <w:pPr>
        <w:ind w:left="914" w:hanging="630"/>
      </w:pPr>
      <w:rPr>
        <w:rFonts w:ascii="Times New Roman" w:eastAsia="Times New Roman" w:hAnsi="Times New Roman"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nsid w:val="5EF05CED"/>
    <w:multiLevelType w:val="singleLevel"/>
    <w:tmpl w:val="9460A90E"/>
    <w:lvl w:ilvl="0">
      <w:start w:val="46"/>
      <w:numFmt w:val="bullet"/>
      <w:lvlText w:val=""/>
      <w:lvlJc w:val="left"/>
      <w:pPr>
        <w:tabs>
          <w:tab w:val="num" w:pos="502"/>
        </w:tabs>
        <w:ind w:left="-28" w:firstLine="170"/>
      </w:pPr>
      <w:rPr>
        <w:rFonts w:ascii="Wingdings" w:hAnsi="Wingdings" w:hint="default"/>
        <w:color w:val="000000"/>
      </w:rPr>
    </w:lvl>
  </w:abstractNum>
  <w:abstractNum w:abstractNumId="13">
    <w:nsid w:val="60415AE5"/>
    <w:multiLevelType w:val="hybridMultilevel"/>
    <w:tmpl w:val="725C8F6E"/>
    <w:lvl w:ilvl="0" w:tplc="7F541C5C">
      <w:start w:val="1"/>
      <w:numFmt w:val="lowerLetter"/>
      <w:lvlText w:val="%1)"/>
      <w:lvlJc w:val="left"/>
      <w:pPr>
        <w:ind w:left="929" w:hanging="645"/>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4">
    <w:nsid w:val="644B5128"/>
    <w:multiLevelType w:val="singleLevel"/>
    <w:tmpl w:val="F50A19D2"/>
    <w:lvl w:ilvl="0">
      <w:start w:val="46"/>
      <w:numFmt w:val="bullet"/>
      <w:lvlText w:val=""/>
      <w:lvlJc w:val="left"/>
      <w:pPr>
        <w:tabs>
          <w:tab w:val="num" w:pos="502"/>
        </w:tabs>
        <w:ind w:left="-28" w:firstLine="170"/>
      </w:pPr>
      <w:rPr>
        <w:rFonts w:ascii="Wingdings" w:hAnsi="Wingdings" w:hint="default"/>
      </w:rPr>
    </w:lvl>
  </w:abstractNum>
  <w:abstractNum w:abstractNumId="15">
    <w:nsid w:val="666A32D9"/>
    <w:multiLevelType w:val="hybridMultilevel"/>
    <w:tmpl w:val="EE50F70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696D4DE3"/>
    <w:multiLevelType w:val="hybridMultilevel"/>
    <w:tmpl w:val="E794D310"/>
    <w:lvl w:ilvl="0" w:tplc="35F8FC26">
      <w:start w:val="6"/>
      <w:numFmt w:val="bullet"/>
      <w:lvlText w:val=""/>
      <w:lvlJc w:val="left"/>
      <w:pPr>
        <w:ind w:left="644" w:hanging="360"/>
      </w:pPr>
      <w:rPr>
        <w:rFonts w:ascii="Symbol" w:eastAsia="Times New Roman" w:hAnsi="Symbol" w:hint="default"/>
        <w:color w:val="auto"/>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nsid w:val="70CE4F26"/>
    <w:multiLevelType w:val="hybridMultilevel"/>
    <w:tmpl w:val="BC5EECF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71F815FB"/>
    <w:multiLevelType w:val="hybridMultilevel"/>
    <w:tmpl w:val="236646AC"/>
    <w:lvl w:ilvl="0" w:tplc="0C0A0001">
      <w:start w:val="1"/>
      <w:numFmt w:val="bullet"/>
      <w:lvlText w:val=""/>
      <w:lvlJc w:val="left"/>
      <w:pPr>
        <w:ind w:left="644" w:hanging="360"/>
      </w:pPr>
      <w:rPr>
        <w:rFonts w:ascii="Symbol" w:hAnsi="Symbol" w:hint="default"/>
      </w:rPr>
    </w:lvl>
    <w:lvl w:ilvl="1" w:tplc="0C0A0019">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num w:numId="1">
    <w:abstractNumId w:val="14"/>
  </w:num>
  <w:num w:numId="2">
    <w:abstractNumId w:val="2"/>
  </w:num>
  <w:num w:numId="3">
    <w:abstractNumId w:val="9"/>
  </w:num>
  <w:num w:numId="4">
    <w:abstractNumId w:val="0"/>
  </w:num>
  <w:num w:numId="5">
    <w:abstractNumId w:val="16"/>
  </w:num>
  <w:num w:numId="6">
    <w:abstractNumId w:val="13"/>
  </w:num>
  <w:num w:numId="7">
    <w:abstractNumId w:val="17"/>
  </w:num>
  <w:num w:numId="8">
    <w:abstractNumId w:val="18"/>
  </w:num>
  <w:num w:numId="9">
    <w:abstractNumId w:val="3"/>
  </w:num>
  <w:num w:numId="10">
    <w:abstractNumId w:val="10"/>
  </w:num>
  <w:num w:numId="11">
    <w:abstractNumId w:val="1"/>
  </w:num>
  <w:num w:numId="12">
    <w:abstractNumId w:val="8"/>
  </w:num>
  <w:num w:numId="13">
    <w:abstractNumId w:val="11"/>
  </w:num>
  <w:num w:numId="14">
    <w:abstractNumId w:val="4"/>
  </w:num>
  <w:num w:numId="15">
    <w:abstractNumId w:val="12"/>
  </w:num>
  <w:num w:numId="16">
    <w:abstractNumId w:val="6"/>
  </w:num>
  <w:num w:numId="17">
    <w:abstractNumId w:val="7"/>
  </w:num>
  <w:num w:numId="18">
    <w:abstractNumId w:val="15"/>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92"/>
    <w:rsid w:val="00001409"/>
    <w:rsid w:val="000019D8"/>
    <w:rsid w:val="000034E7"/>
    <w:rsid w:val="00003BDF"/>
    <w:rsid w:val="00004A4F"/>
    <w:rsid w:val="00004B25"/>
    <w:rsid w:val="00005070"/>
    <w:rsid w:val="00006736"/>
    <w:rsid w:val="00006A97"/>
    <w:rsid w:val="000100B6"/>
    <w:rsid w:val="0001123B"/>
    <w:rsid w:val="000118B5"/>
    <w:rsid w:val="00012A79"/>
    <w:rsid w:val="00012A7F"/>
    <w:rsid w:val="000138AF"/>
    <w:rsid w:val="00013AAA"/>
    <w:rsid w:val="0001509C"/>
    <w:rsid w:val="00015BEB"/>
    <w:rsid w:val="00017143"/>
    <w:rsid w:val="000177AE"/>
    <w:rsid w:val="00017856"/>
    <w:rsid w:val="00017A3A"/>
    <w:rsid w:val="00020CDB"/>
    <w:rsid w:val="000237EE"/>
    <w:rsid w:val="00026148"/>
    <w:rsid w:val="00033541"/>
    <w:rsid w:val="00034068"/>
    <w:rsid w:val="00034223"/>
    <w:rsid w:val="000367BA"/>
    <w:rsid w:val="00036E42"/>
    <w:rsid w:val="00037C51"/>
    <w:rsid w:val="00040D7B"/>
    <w:rsid w:val="00042CF9"/>
    <w:rsid w:val="0004373B"/>
    <w:rsid w:val="00043F81"/>
    <w:rsid w:val="00044514"/>
    <w:rsid w:val="000448FA"/>
    <w:rsid w:val="000468DB"/>
    <w:rsid w:val="00046904"/>
    <w:rsid w:val="00047A70"/>
    <w:rsid w:val="000503EE"/>
    <w:rsid w:val="00050E87"/>
    <w:rsid w:val="00051214"/>
    <w:rsid w:val="000512F9"/>
    <w:rsid w:val="0005169D"/>
    <w:rsid w:val="00052DBA"/>
    <w:rsid w:val="00053369"/>
    <w:rsid w:val="00053A42"/>
    <w:rsid w:val="00053C9F"/>
    <w:rsid w:val="00054BAD"/>
    <w:rsid w:val="0005517D"/>
    <w:rsid w:val="00055E3B"/>
    <w:rsid w:val="000562B3"/>
    <w:rsid w:val="00060302"/>
    <w:rsid w:val="00060434"/>
    <w:rsid w:val="00060493"/>
    <w:rsid w:val="00060A54"/>
    <w:rsid w:val="0006133D"/>
    <w:rsid w:val="00062457"/>
    <w:rsid w:val="00062FD7"/>
    <w:rsid w:val="0006340E"/>
    <w:rsid w:val="00063585"/>
    <w:rsid w:val="0006483A"/>
    <w:rsid w:val="00064CF6"/>
    <w:rsid w:val="0006529A"/>
    <w:rsid w:val="000667D2"/>
    <w:rsid w:val="00067061"/>
    <w:rsid w:val="00067BDE"/>
    <w:rsid w:val="00070BA9"/>
    <w:rsid w:val="00071848"/>
    <w:rsid w:val="00071A75"/>
    <w:rsid w:val="00071CD0"/>
    <w:rsid w:val="00075692"/>
    <w:rsid w:val="00075FEB"/>
    <w:rsid w:val="000806B1"/>
    <w:rsid w:val="00080FCE"/>
    <w:rsid w:val="00081477"/>
    <w:rsid w:val="000814CC"/>
    <w:rsid w:val="00081A8E"/>
    <w:rsid w:val="00082E7E"/>
    <w:rsid w:val="00083FE7"/>
    <w:rsid w:val="00084FDE"/>
    <w:rsid w:val="0008597F"/>
    <w:rsid w:val="00085F8A"/>
    <w:rsid w:val="00087B8D"/>
    <w:rsid w:val="00087C73"/>
    <w:rsid w:val="00090F34"/>
    <w:rsid w:val="00091257"/>
    <w:rsid w:val="000912C0"/>
    <w:rsid w:val="00092029"/>
    <w:rsid w:val="0009342A"/>
    <w:rsid w:val="00093D67"/>
    <w:rsid w:val="00093E60"/>
    <w:rsid w:val="00096D8E"/>
    <w:rsid w:val="000A18B7"/>
    <w:rsid w:val="000A1A2E"/>
    <w:rsid w:val="000A20C7"/>
    <w:rsid w:val="000A2C1E"/>
    <w:rsid w:val="000A4697"/>
    <w:rsid w:val="000A5D39"/>
    <w:rsid w:val="000A625C"/>
    <w:rsid w:val="000A7FE8"/>
    <w:rsid w:val="000B083D"/>
    <w:rsid w:val="000B0B1F"/>
    <w:rsid w:val="000B15EC"/>
    <w:rsid w:val="000B1948"/>
    <w:rsid w:val="000B194A"/>
    <w:rsid w:val="000B1C75"/>
    <w:rsid w:val="000B2728"/>
    <w:rsid w:val="000B2D30"/>
    <w:rsid w:val="000B3943"/>
    <w:rsid w:val="000B4477"/>
    <w:rsid w:val="000B44FC"/>
    <w:rsid w:val="000B7BC2"/>
    <w:rsid w:val="000C0102"/>
    <w:rsid w:val="000C0704"/>
    <w:rsid w:val="000C114D"/>
    <w:rsid w:val="000C1726"/>
    <w:rsid w:val="000C28D8"/>
    <w:rsid w:val="000C2B07"/>
    <w:rsid w:val="000C3798"/>
    <w:rsid w:val="000C39CC"/>
    <w:rsid w:val="000C512F"/>
    <w:rsid w:val="000C6066"/>
    <w:rsid w:val="000C7566"/>
    <w:rsid w:val="000D1245"/>
    <w:rsid w:val="000D16BC"/>
    <w:rsid w:val="000D188E"/>
    <w:rsid w:val="000D237A"/>
    <w:rsid w:val="000D3238"/>
    <w:rsid w:val="000D4589"/>
    <w:rsid w:val="000D5335"/>
    <w:rsid w:val="000D60C9"/>
    <w:rsid w:val="000D642F"/>
    <w:rsid w:val="000D6E13"/>
    <w:rsid w:val="000D720A"/>
    <w:rsid w:val="000D72B7"/>
    <w:rsid w:val="000E02B5"/>
    <w:rsid w:val="000E0B7A"/>
    <w:rsid w:val="000E1AE2"/>
    <w:rsid w:val="000E1AF2"/>
    <w:rsid w:val="000E4FE4"/>
    <w:rsid w:val="000E53BA"/>
    <w:rsid w:val="000E6B10"/>
    <w:rsid w:val="000E6C3C"/>
    <w:rsid w:val="000E7B86"/>
    <w:rsid w:val="000F077B"/>
    <w:rsid w:val="000F284A"/>
    <w:rsid w:val="000F2B66"/>
    <w:rsid w:val="000F38D1"/>
    <w:rsid w:val="000F3A64"/>
    <w:rsid w:val="000F3D83"/>
    <w:rsid w:val="000F40E0"/>
    <w:rsid w:val="000F45C0"/>
    <w:rsid w:val="000F5D32"/>
    <w:rsid w:val="000F6396"/>
    <w:rsid w:val="000F67CF"/>
    <w:rsid w:val="000F7C8D"/>
    <w:rsid w:val="000F7D33"/>
    <w:rsid w:val="0010022B"/>
    <w:rsid w:val="00100F12"/>
    <w:rsid w:val="00101842"/>
    <w:rsid w:val="00103589"/>
    <w:rsid w:val="00104586"/>
    <w:rsid w:val="001045C9"/>
    <w:rsid w:val="001048B7"/>
    <w:rsid w:val="0010677B"/>
    <w:rsid w:val="0010713E"/>
    <w:rsid w:val="00107CC1"/>
    <w:rsid w:val="00107CD8"/>
    <w:rsid w:val="00107E2B"/>
    <w:rsid w:val="00111A92"/>
    <w:rsid w:val="00112109"/>
    <w:rsid w:val="00112264"/>
    <w:rsid w:val="001124D5"/>
    <w:rsid w:val="00114198"/>
    <w:rsid w:val="001145C3"/>
    <w:rsid w:val="0011590A"/>
    <w:rsid w:val="001161D2"/>
    <w:rsid w:val="001179DB"/>
    <w:rsid w:val="00120015"/>
    <w:rsid w:val="0012335B"/>
    <w:rsid w:val="00123EED"/>
    <w:rsid w:val="00123FF2"/>
    <w:rsid w:val="00124C1C"/>
    <w:rsid w:val="001250D0"/>
    <w:rsid w:val="0012511B"/>
    <w:rsid w:val="001301EE"/>
    <w:rsid w:val="00130666"/>
    <w:rsid w:val="0013109F"/>
    <w:rsid w:val="0013139E"/>
    <w:rsid w:val="00131DF1"/>
    <w:rsid w:val="001325A1"/>
    <w:rsid w:val="00132C38"/>
    <w:rsid w:val="001338B5"/>
    <w:rsid w:val="00133984"/>
    <w:rsid w:val="00133EAD"/>
    <w:rsid w:val="001346E0"/>
    <w:rsid w:val="001347EB"/>
    <w:rsid w:val="00134C89"/>
    <w:rsid w:val="001350FA"/>
    <w:rsid w:val="0013635C"/>
    <w:rsid w:val="001365C4"/>
    <w:rsid w:val="00137D1A"/>
    <w:rsid w:val="0014005F"/>
    <w:rsid w:val="0014147D"/>
    <w:rsid w:val="00141CF7"/>
    <w:rsid w:val="00141D29"/>
    <w:rsid w:val="0014506A"/>
    <w:rsid w:val="001451CA"/>
    <w:rsid w:val="00145D5F"/>
    <w:rsid w:val="00145EB9"/>
    <w:rsid w:val="0014682C"/>
    <w:rsid w:val="0014728F"/>
    <w:rsid w:val="00147E28"/>
    <w:rsid w:val="00151D3E"/>
    <w:rsid w:val="001521A2"/>
    <w:rsid w:val="00152358"/>
    <w:rsid w:val="00152F3F"/>
    <w:rsid w:val="00154B6B"/>
    <w:rsid w:val="00155B04"/>
    <w:rsid w:val="00155BD4"/>
    <w:rsid w:val="00155BFF"/>
    <w:rsid w:val="00156CD3"/>
    <w:rsid w:val="00156DEF"/>
    <w:rsid w:val="00156E1D"/>
    <w:rsid w:val="00157B09"/>
    <w:rsid w:val="00160F66"/>
    <w:rsid w:val="00162CCB"/>
    <w:rsid w:val="001633AF"/>
    <w:rsid w:val="00164075"/>
    <w:rsid w:val="0016490D"/>
    <w:rsid w:val="00166A6C"/>
    <w:rsid w:val="00167150"/>
    <w:rsid w:val="0017036A"/>
    <w:rsid w:val="00170F59"/>
    <w:rsid w:val="0017263C"/>
    <w:rsid w:val="00172873"/>
    <w:rsid w:val="00172D87"/>
    <w:rsid w:val="00172FC4"/>
    <w:rsid w:val="00173EDD"/>
    <w:rsid w:val="0017402B"/>
    <w:rsid w:val="00175F6C"/>
    <w:rsid w:val="001760DD"/>
    <w:rsid w:val="001800C4"/>
    <w:rsid w:val="00181161"/>
    <w:rsid w:val="00181D37"/>
    <w:rsid w:val="0018222A"/>
    <w:rsid w:val="0018233C"/>
    <w:rsid w:val="001826AA"/>
    <w:rsid w:val="001835B7"/>
    <w:rsid w:val="0018385F"/>
    <w:rsid w:val="0018426B"/>
    <w:rsid w:val="00184354"/>
    <w:rsid w:val="00184D7C"/>
    <w:rsid w:val="00185A37"/>
    <w:rsid w:val="00190993"/>
    <w:rsid w:val="001919C5"/>
    <w:rsid w:val="0019294F"/>
    <w:rsid w:val="00194309"/>
    <w:rsid w:val="00194D6A"/>
    <w:rsid w:val="0019578F"/>
    <w:rsid w:val="00195AE4"/>
    <w:rsid w:val="0019660E"/>
    <w:rsid w:val="00196A4A"/>
    <w:rsid w:val="00196B05"/>
    <w:rsid w:val="00197382"/>
    <w:rsid w:val="00197F20"/>
    <w:rsid w:val="001A0149"/>
    <w:rsid w:val="001A01D7"/>
    <w:rsid w:val="001A31B2"/>
    <w:rsid w:val="001A4A3E"/>
    <w:rsid w:val="001A6685"/>
    <w:rsid w:val="001A708F"/>
    <w:rsid w:val="001A7483"/>
    <w:rsid w:val="001A77F2"/>
    <w:rsid w:val="001A7A60"/>
    <w:rsid w:val="001B0AD9"/>
    <w:rsid w:val="001B230A"/>
    <w:rsid w:val="001B39E2"/>
    <w:rsid w:val="001B3A65"/>
    <w:rsid w:val="001B3A9E"/>
    <w:rsid w:val="001B426B"/>
    <w:rsid w:val="001B663E"/>
    <w:rsid w:val="001C21A3"/>
    <w:rsid w:val="001C2876"/>
    <w:rsid w:val="001C2B26"/>
    <w:rsid w:val="001C3228"/>
    <w:rsid w:val="001C3A32"/>
    <w:rsid w:val="001C4B7B"/>
    <w:rsid w:val="001C6015"/>
    <w:rsid w:val="001C6509"/>
    <w:rsid w:val="001C74FD"/>
    <w:rsid w:val="001D48BF"/>
    <w:rsid w:val="001D4F09"/>
    <w:rsid w:val="001D5711"/>
    <w:rsid w:val="001D5D0E"/>
    <w:rsid w:val="001D6632"/>
    <w:rsid w:val="001D6B99"/>
    <w:rsid w:val="001D77BA"/>
    <w:rsid w:val="001E0085"/>
    <w:rsid w:val="001E1C83"/>
    <w:rsid w:val="001E22B3"/>
    <w:rsid w:val="001E2F4E"/>
    <w:rsid w:val="001E3801"/>
    <w:rsid w:val="001E4004"/>
    <w:rsid w:val="001E547C"/>
    <w:rsid w:val="001E55BE"/>
    <w:rsid w:val="001E55F9"/>
    <w:rsid w:val="001E7594"/>
    <w:rsid w:val="001E7F66"/>
    <w:rsid w:val="001F1482"/>
    <w:rsid w:val="001F1FD9"/>
    <w:rsid w:val="001F20D7"/>
    <w:rsid w:val="001F2447"/>
    <w:rsid w:val="001F4B0E"/>
    <w:rsid w:val="001F506C"/>
    <w:rsid w:val="001F555C"/>
    <w:rsid w:val="001F62FF"/>
    <w:rsid w:val="001F7744"/>
    <w:rsid w:val="001F7BF6"/>
    <w:rsid w:val="00200DBF"/>
    <w:rsid w:val="002014EB"/>
    <w:rsid w:val="00202B1A"/>
    <w:rsid w:val="002039DF"/>
    <w:rsid w:val="00204979"/>
    <w:rsid w:val="002057EB"/>
    <w:rsid w:val="002062EE"/>
    <w:rsid w:val="00207B56"/>
    <w:rsid w:val="002111F2"/>
    <w:rsid w:val="00211B8C"/>
    <w:rsid w:val="00211D69"/>
    <w:rsid w:val="00214372"/>
    <w:rsid w:val="00214EE1"/>
    <w:rsid w:val="00215ACA"/>
    <w:rsid w:val="00216D03"/>
    <w:rsid w:val="00216F22"/>
    <w:rsid w:val="002179DB"/>
    <w:rsid w:val="00221EEC"/>
    <w:rsid w:val="00221F74"/>
    <w:rsid w:val="00222909"/>
    <w:rsid w:val="002242F5"/>
    <w:rsid w:val="00224D61"/>
    <w:rsid w:val="002252C7"/>
    <w:rsid w:val="00227E21"/>
    <w:rsid w:val="00227E48"/>
    <w:rsid w:val="00230577"/>
    <w:rsid w:val="0023209D"/>
    <w:rsid w:val="002329AF"/>
    <w:rsid w:val="00232AF0"/>
    <w:rsid w:val="002333F8"/>
    <w:rsid w:val="00233D79"/>
    <w:rsid w:val="002340CB"/>
    <w:rsid w:val="00234F36"/>
    <w:rsid w:val="00235381"/>
    <w:rsid w:val="00237657"/>
    <w:rsid w:val="00242068"/>
    <w:rsid w:val="00242237"/>
    <w:rsid w:val="0024226A"/>
    <w:rsid w:val="00242BA7"/>
    <w:rsid w:val="002437B5"/>
    <w:rsid w:val="0024388F"/>
    <w:rsid w:val="002447EF"/>
    <w:rsid w:val="00244EC7"/>
    <w:rsid w:val="00244EF1"/>
    <w:rsid w:val="00245073"/>
    <w:rsid w:val="00246F21"/>
    <w:rsid w:val="00246FA3"/>
    <w:rsid w:val="0024705E"/>
    <w:rsid w:val="00251F36"/>
    <w:rsid w:val="00252BC5"/>
    <w:rsid w:val="00253E78"/>
    <w:rsid w:val="00254E99"/>
    <w:rsid w:val="00256493"/>
    <w:rsid w:val="00257A89"/>
    <w:rsid w:val="002626D2"/>
    <w:rsid w:val="00262A0A"/>
    <w:rsid w:val="00262C3C"/>
    <w:rsid w:val="00263126"/>
    <w:rsid w:val="00263ABF"/>
    <w:rsid w:val="0026438E"/>
    <w:rsid w:val="002644DC"/>
    <w:rsid w:val="00264C88"/>
    <w:rsid w:val="0026532C"/>
    <w:rsid w:val="0026575D"/>
    <w:rsid w:val="00265AE9"/>
    <w:rsid w:val="00265D80"/>
    <w:rsid w:val="00266021"/>
    <w:rsid w:val="00267A6E"/>
    <w:rsid w:val="002705B0"/>
    <w:rsid w:val="00271553"/>
    <w:rsid w:val="002717A6"/>
    <w:rsid w:val="00272015"/>
    <w:rsid w:val="00273C10"/>
    <w:rsid w:val="00274B4C"/>
    <w:rsid w:val="00276264"/>
    <w:rsid w:val="0027709E"/>
    <w:rsid w:val="00281707"/>
    <w:rsid w:val="002817FF"/>
    <w:rsid w:val="00281DCA"/>
    <w:rsid w:val="002828F4"/>
    <w:rsid w:val="00282DC1"/>
    <w:rsid w:val="00285721"/>
    <w:rsid w:val="00287C37"/>
    <w:rsid w:val="00290A17"/>
    <w:rsid w:val="00290C01"/>
    <w:rsid w:val="00292821"/>
    <w:rsid w:val="00292A05"/>
    <w:rsid w:val="00294EFD"/>
    <w:rsid w:val="00295F31"/>
    <w:rsid w:val="00297114"/>
    <w:rsid w:val="00297B04"/>
    <w:rsid w:val="002A056C"/>
    <w:rsid w:val="002A0F5E"/>
    <w:rsid w:val="002A12FF"/>
    <w:rsid w:val="002A4679"/>
    <w:rsid w:val="002A4833"/>
    <w:rsid w:val="002A582A"/>
    <w:rsid w:val="002A5C07"/>
    <w:rsid w:val="002A66A5"/>
    <w:rsid w:val="002A6EBB"/>
    <w:rsid w:val="002A76C8"/>
    <w:rsid w:val="002A7F05"/>
    <w:rsid w:val="002B0587"/>
    <w:rsid w:val="002B21E9"/>
    <w:rsid w:val="002B2B87"/>
    <w:rsid w:val="002B4A04"/>
    <w:rsid w:val="002B4E0F"/>
    <w:rsid w:val="002B5754"/>
    <w:rsid w:val="002B5D0C"/>
    <w:rsid w:val="002B71D0"/>
    <w:rsid w:val="002C01DD"/>
    <w:rsid w:val="002C0D05"/>
    <w:rsid w:val="002C109F"/>
    <w:rsid w:val="002C14A0"/>
    <w:rsid w:val="002C1F4E"/>
    <w:rsid w:val="002C258B"/>
    <w:rsid w:val="002C457C"/>
    <w:rsid w:val="002C5B95"/>
    <w:rsid w:val="002C6642"/>
    <w:rsid w:val="002C6F23"/>
    <w:rsid w:val="002C7026"/>
    <w:rsid w:val="002C7E08"/>
    <w:rsid w:val="002D0002"/>
    <w:rsid w:val="002D089F"/>
    <w:rsid w:val="002D5635"/>
    <w:rsid w:val="002D593C"/>
    <w:rsid w:val="002D64C5"/>
    <w:rsid w:val="002D65E8"/>
    <w:rsid w:val="002D7D32"/>
    <w:rsid w:val="002D7FC8"/>
    <w:rsid w:val="002E02E5"/>
    <w:rsid w:val="002E0478"/>
    <w:rsid w:val="002E0791"/>
    <w:rsid w:val="002E11AF"/>
    <w:rsid w:val="002E1915"/>
    <w:rsid w:val="002E1B92"/>
    <w:rsid w:val="002E5BB9"/>
    <w:rsid w:val="002E5F59"/>
    <w:rsid w:val="002E7B5B"/>
    <w:rsid w:val="002E7B81"/>
    <w:rsid w:val="002F09FB"/>
    <w:rsid w:val="002F0FE3"/>
    <w:rsid w:val="002F1AF0"/>
    <w:rsid w:val="002F2530"/>
    <w:rsid w:val="002F25BE"/>
    <w:rsid w:val="002F272A"/>
    <w:rsid w:val="002F3225"/>
    <w:rsid w:val="002F4420"/>
    <w:rsid w:val="002F47AB"/>
    <w:rsid w:val="002F53B4"/>
    <w:rsid w:val="002F72B9"/>
    <w:rsid w:val="002F76D6"/>
    <w:rsid w:val="002F7DA2"/>
    <w:rsid w:val="00302332"/>
    <w:rsid w:val="00303506"/>
    <w:rsid w:val="00307057"/>
    <w:rsid w:val="00311B6F"/>
    <w:rsid w:val="00312819"/>
    <w:rsid w:val="00312E9C"/>
    <w:rsid w:val="00313291"/>
    <w:rsid w:val="0031352B"/>
    <w:rsid w:val="00313875"/>
    <w:rsid w:val="00313896"/>
    <w:rsid w:val="00313954"/>
    <w:rsid w:val="003203BF"/>
    <w:rsid w:val="00321369"/>
    <w:rsid w:val="00321843"/>
    <w:rsid w:val="00321F11"/>
    <w:rsid w:val="00323536"/>
    <w:rsid w:val="00323948"/>
    <w:rsid w:val="00324082"/>
    <w:rsid w:val="003240CA"/>
    <w:rsid w:val="003249A2"/>
    <w:rsid w:val="00326429"/>
    <w:rsid w:val="003264F7"/>
    <w:rsid w:val="0032713D"/>
    <w:rsid w:val="00327590"/>
    <w:rsid w:val="00327C0E"/>
    <w:rsid w:val="003300CA"/>
    <w:rsid w:val="00330787"/>
    <w:rsid w:val="003344F9"/>
    <w:rsid w:val="00334E07"/>
    <w:rsid w:val="00334EB7"/>
    <w:rsid w:val="003361B2"/>
    <w:rsid w:val="00337493"/>
    <w:rsid w:val="00337B76"/>
    <w:rsid w:val="0034034B"/>
    <w:rsid w:val="0034285F"/>
    <w:rsid w:val="00342B63"/>
    <w:rsid w:val="00342ED6"/>
    <w:rsid w:val="003435E4"/>
    <w:rsid w:val="00345567"/>
    <w:rsid w:val="00345BA1"/>
    <w:rsid w:val="003464A4"/>
    <w:rsid w:val="00346643"/>
    <w:rsid w:val="00351684"/>
    <w:rsid w:val="00354458"/>
    <w:rsid w:val="003546A0"/>
    <w:rsid w:val="00354DEA"/>
    <w:rsid w:val="003558B6"/>
    <w:rsid w:val="00355EFE"/>
    <w:rsid w:val="00356982"/>
    <w:rsid w:val="003578CE"/>
    <w:rsid w:val="0036152A"/>
    <w:rsid w:val="003617C1"/>
    <w:rsid w:val="00361CB6"/>
    <w:rsid w:val="00363653"/>
    <w:rsid w:val="003645EA"/>
    <w:rsid w:val="0036488C"/>
    <w:rsid w:val="0036509D"/>
    <w:rsid w:val="00365537"/>
    <w:rsid w:val="00365D16"/>
    <w:rsid w:val="00370C18"/>
    <w:rsid w:val="0037228C"/>
    <w:rsid w:val="003738FD"/>
    <w:rsid w:val="003767BE"/>
    <w:rsid w:val="00376CC9"/>
    <w:rsid w:val="003771BC"/>
    <w:rsid w:val="00377B75"/>
    <w:rsid w:val="00380A33"/>
    <w:rsid w:val="003810BE"/>
    <w:rsid w:val="00385F03"/>
    <w:rsid w:val="0038664C"/>
    <w:rsid w:val="00386F6C"/>
    <w:rsid w:val="00386FC1"/>
    <w:rsid w:val="00387709"/>
    <w:rsid w:val="00387794"/>
    <w:rsid w:val="00387BF7"/>
    <w:rsid w:val="00387FF4"/>
    <w:rsid w:val="003909FE"/>
    <w:rsid w:val="0039140F"/>
    <w:rsid w:val="003916A1"/>
    <w:rsid w:val="00391993"/>
    <w:rsid w:val="003922D0"/>
    <w:rsid w:val="00392AD2"/>
    <w:rsid w:val="0039333B"/>
    <w:rsid w:val="00393D8A"/>
    <w:rsid w:val="00394764"/>
    <w:rsid w:val="003958B9"/>
    <w:rsid w:val="00395C5E"/>
    <w:rsid w:val="00396332"/>
    <w:rsid w:val="00396D96"/>
    <w:rsid w:val="00397162"/>
    <w:rsid w:val="003A09C7"/>
    <w:rsid w:val="003A1803"/>
    <w:rsid w:val="003A1A85"/>
    <w:rsid w:val="003A25D0"/>
    <w:rsid w:val="003A266A"/>
    <w:rsid w:val="003A2748"/>
    <w:rsid w:val="003A2DC0"/>
    <w:rsid w:val="003A31CB"/>
    <w:rsid w:val="003A335E"/>
    <w:rsid w:val="003A3DD2"/>
    <w:rsid w:val="003A52E5"/>
    <w:rsid w:val="003A5CDA"/>
    <w:rsid w:val="003A7956"/>
    <w:rsid w:val="003A7E44"/>
    <w:rsid w:val="003B2828"/>
    <w:rsid w:val="003B3573"/>
    <w:rsid w:val="003B43B0"/>
    <w:rsid w:val="003B5813"/>
    <w:rsid w:val="003B6D8E"/>
    <w:rsid w:val="003C03EA"/>
    <w:rsid w:val="003C196B"/>
    <w:rsid w:val="003C1E86"/>
    <w:rsid w:val="003C24C7"/>
    <w:rsid w:val="003C3E71"/>
    <w:rsid w:val="003C5E9E"/>
    <w:rsid w:val="003C6E04"/>
    <w:rsid w:val="003C6E1D"/>
    <w:rsid w:val="003C72CD"/>
    <w:rsid w:val="003C743E"/>
    <w:rsid w:val="003C74F8"/>
    <w:rsid w:val="003D058C"/>
    <w:rsid w:val="003D123A"/>
    <w:rsid w:val="003D1B02"/>
    <w:rsid w:val="003D3EB6"/>
    <w:rsid w:val="003D76B1"/>
    <w:rsid w:val="003D7EEC"/>
    <w:rsid w:val="003E02AA"/>
    <w:rsid w:val="003E0DFA"/>
    <w:rsid w:val="003E17A6"/>
    <w:rsid w:val="003E1EB8"/>
    <w:rsid w:val="003E4AA5"/>
    <w:rsid w:val="003E52AB"/>
    <w:rsid w:val="003E786F"/>
    <w:rsid w:val="003F1CEC"/>
    <w:rsid w:val="003F22FF"/>
    <w:rsid w:val="003F24DF"/>
    <w:rsid w:val="003F27B7"/>
    <w:rsid w:val="003F3075"/>
    <w:rsid w:val="003F40F5"/>
    <w:rsid w:val="003F43BF"/>
    <w:rsid w:val="003F4EA2"/>
    <w:rsid w:val="003F6BE4"/>
    <w:rsid w:val="003F6E35"/>
    <w:rsid w:val="00401C6D"/>
    <w:rsid w:val="00401CB8"/>
    <w:rsid w:val="00403B54"/>
    <w:rsid w:val="00403CF8"/>
    <w:rsid w:val="00403F83"/>
    <w:rsid w:val="00407459"/>
    <w:rsid w:val="004074C0"/>
    <w:rsid w:val="00410236"/>
    <w:rsid w:val="004102BB"/>
    <w:rsid w:val="00412E89"/>
    <w:rsid w:val="00412F41"/>
    <w:rsid w:val="004134B8"/>
    <w:rsid w:val="0041473F"/>
    <w:rsid w:val="00414D01"/>
    <w:rsid w:val="0041693D"/>
    <w:rsid w:val="00416BC6"/>
    <w:rsid w:val="00416F72"/>
    <w:rsid w:val="00417000"/>
    <w:rsid w:val="004170FE"/>
    <w:rsid w:val="00417AA3"/>
    <w:rsid w:val="00417DAD"/>
    <w:rsid w:val="004209E6"/>
    <w:rsid w:val="0042324B"/>
    <w:rsid w:val="004233EA"/>
    <w:rsid w:val="004234E8"/>
    <w:rsid w:val="00424077"/>
    <w:rsid w:val="0042520A"/>
    <w:rsid w:val="00425B0B"/>
    <w:rsid w:val="00426805"/>
    <w:rsid w:val="00427E95"/>
    <w:rsid w:val="00430150"/>
    <w:rsid w:val="004302F9"/>
    <w:rsid w:val="0043229B"/>
    <w:rsid w:val="00432EF1"/>
    <w:rsid w:val="00433351"/>
    <w:rsid w:val="00435287"/>
    <w:rsid w:val="00436568"/>
    <w:rsid w:val="0043675D"/>
    <w:rsid w:val="00440A22"/>
    <w:rsid w:val="00442FDD"/>
    <w:rsid w:val="004431F4"/>
    <w:rsid w:val="00444A34"/>
    <w:rsid w:val="004450F3"/>
    <w:rsid w:val="00447DA6"/>
    <w:rsid w:val="00450713"/>
    <w:rsid w:val="004537A3"/>
    <w:rsid w:val="004547A6"/>
    <w:rsid w:val="00454A08"/>
    <w:rsid w:val="00454CB5"/>
    <w:rsid w:val="0045550E"/>
    <w:rsid w:val="0045579B"/>
    <w:rsid w:val="00456456"/>
    <w:rsid w:val="00456554"/>
    <w:rsid w:val="00457E2E"/>
    <w:rsid w:val="004613F3"/>
    <w:rsid w:val="00462367"/>
    <w:rsid w:val="0046490C"/>
    <w:rsid w:val="00465A21"/>
    <w:rsid w:val="00465A74"/>
    <w:rsid w:val="00465EE5"/>
    <w:rsid w:val="00466248"/>
    <w:rsid w:val="00466BCF"/>
    <w:rsid w:val="00467F57"/>
    <w:rsid w:val="00467F68"/>
    <w:rsid w:val="00470287"/>
    <w:rsid w:val="00470733"/>
    <w:rsid w:val="004727F7"/>
    <w:rsid w:val="0047343E"/>
    <w:rsid w:val="004735A4"/>
    <w:rsid w:val="00474CD6"/>
    <w:rsid w:val="00476FDC"/>
    <w:rsid w:val="004779DC"/>
    <w:rsid w:val="00477C53"/>
    <w:rsid w:val="00481C97"/>
    <w:rsid w:val="00482B4D"/>
    <w:rsid w:val="00483805"/>
    <w:rsid w:val="00485380"/>
    <w:rsid w:val="00485E8E"/>
    <w:rsid w:val="00487859"/>
    <w:rsid w:val="0049049E"/>
    <w:rsid w:val="00492A09"/>
    <w:rsid w:val="00493D87"/>
    <w:rsid w:val="0049452D"/>
    <w:rsid w:val="004947B9"/>
    <w:rsid w:val="004950D4"/>
    <w:rsid w:val="0049550F"/>
    <w:rsid w:val="00496742"/>
    <w:rsid w:val="00496F75"/>
    <w:rsid w:val="004A0506"/>
    <w:rsid w:val="004A09C6"/>
    <w:rsid w:val="004A0AC4"/>
    <w:rsid w:val="004A2342"/>
    <w:rsid w:val="004A2F62"/>
    <w:rsid w:val="004A31F3"/>
    <w:rsid w:val="004A3EF2"/>
    <w:rsid w:val="004A68CE"/>
    <w:rsid w:val="004A78AD"/>
    <w:rsid w:val="004B1801"/>
    <w:rsid w:val="004B1B54"/>
    <w:rsid w:val="004B1DB8"/>
    <w:rsid w:val="004B2234"/>
    <w:rsid w:val="004B2421"/>
    <w:rsid w:val="004B2F01"/>
    <w:rsid w:val="004B3587"/>
    <w:rsid w:val="004B3768"/>
    <w:rsid w:val="004B406F"/>
    <w:rsid w:val="004B4182"/>
    <w:rsid w:val="004B4538"/>
    <w:rsid w:val="004B6452"/>
    <w:rsid w:val="004B6FB6"/>
    <w:rsid w:val="004B7436"/>
    <w:rsid w:val="004B7D31"/>
    <w:rsid w:val="004B7FE8"/>
    <w:rsid w:val="004C2EBE"/>
    <w:rsid w:val="004C3423"/>
    <w:rsid w:val="004C4BF5"/>
    <w:rsid w:val="004C571D"/>
    <w:rsid w:val="004C7733"/>
    <w:rsid w:val="004C7D9C"/>
    <w:rsid w:val="004D19FD"/>
    <w:rsid w:val="004D3088"/>
    <w:rsid w:val="004D35A2"/>
    <w:rsid w:val="004D525B"/>
    <w:rsid w:val="004D5C50"/>
    <w:rsid w:val="004D5FD1"/>
    <w:rsid w:val="004D712A"/>
    <w:rsid w:val="004E0A7D"/>
    <w:rsid w:val="004E2D9C"/>
    <w:rsid w:val="004E2EDD"/>
    <w:rsid w:val="004E39AA"/>
    <w:rsid w:val="004E3C77"/>
    <w:rsid w:val="004E427B"/>
    <w:rsid w:val="004E49ED"/>
    <w:rsid w:val="004E58EF"/>
    <w:rsid w:val="004E6629"/>
    <w:rsid w:val="004F1913"/>
    <w:rsid w:val="004F1DDB"/>
    <w:rsid w:val="004F2322"/>
    <w:rsid w:val="004F258B"/>
    <w:rsid w:val="004F2656"/>
    <w:rsid w:val="004F37BA"/>
    <w:rsid w:val="004F3C23"/>
    <w:rsid w:val="004F5879"/>
    <w:rsid w:val="004F7C93"/>
    <w:rsid w:val="00500C57"/>
    <w:rsid w:val="00500E61"/>
    <w:rsid w:val="00503706"/>
    <w:rsid w:val="00506105"/>
    <w:rsid w:val="00507630"/>
    <w:rsid w:val="00510319"/>
    <w:rsid w:val="00513162"/>
    <w:rsid w:val="005134DA"/>
    <w:rsid w:val="00513565"/>
    <w:rsid w:val="00513F60"/>
    <w:rsid w:val="00514154"/>
    <w:rsid w:val="00515BBA"/>
    <w:rsid w:val="00516035"/>
    <w:rsid w:val="00517EAC"/>
    <w:rsid w:val="00520541"/>
    <w:rsid w:val="0052081A"/>
    <w:rsid w:val="00520B49"/>
    <w:rsid w:val="00520C30"/>
    <w:rsid w:val="00524ED2"/>
    <w:rsid w:val="00525809"/>
    <w:rsid w:val="00530825"/>
    <w:rsid w:val="00530F1B"/>
    <w:rsid w:val="00531583"/>
    <w:rsid w:val="00532777"/>
    <w:rsid w:val="00533420"/>
    <w:rsid w:val="00534DEC"/>
    <w:rsid w:val="00535130"/>
    <w:rsid w:val="005361BD"/>
    <w:rsid w:val="00536862"/>
    <w:rsid w:val="005369AB"/>
    <w:rsid w:val="00537302"/>
    <w:rsid w:val="00541466"/>
    <w:rsid w:val="00542A7C"/>
    <w:rsid w:val="00543225"/>
    <w:rsid w:val="0054343B"/>
    <w:rsid w:val="005443B1"/>
    <w:rsid w:val="00545817"/>
    <w:rsid w:val="0054592F"/>
    <w:rsid w:val="00547E70"/>
    <w:rsid w:val="005507FC"/>
    <w:rsid w:val="005519FF"/>
    <w:rsid w:val="00555509"/>
    <w:rsid w:val="00560273"/>
    <w:rsid w:val="00560581"/>
    <w:rsid w:val="00561C5B"/>
    <w:rsid w:val="00562126"/>
    <w:rsid w:val="00563C85"/>
    <w:rsid w:val="005642B1"/>
    <w:rsid w:val="00564F2D"/>
    <w:rsid w:val="00566C13"/>
    <w:rsid w:val="00566CDA"/>
    <w:rsid w:val="00566D0F"/>
    <w:rsid w:val="0056727E"/>
    <w:rsid w:val="00567BA6"/>
    <w:rsid w:val="00567EBF"/>
    <w:rsid w:val="00570033"/>
    <w:rsid w:val="00570147"/>
    <w:rsid w:val="00571684"/>
    <w:rsid w:val="005717C0"/>
    <w:rsid w:val="005721FF"/>
    <w:rsid w:val="0057307E"/>
    <w:rsid w:val="00573A4C"/>
    <w:rsid w:val="00573D3F"/>
    <w:rsid w:val="00574B79"/>
    <w:rsid w:val="00574D12"/>
    <w:rsid w:val="005757C9"/>
    <w:rsid w:val="00577E4E"/>
    <w:rsid w:val="005800B4"/>
    <w:rsid w:val="0058070B"/>
    <w:rsid w:val="005818D6"/>
    <w:rsid w:val="0058205C"/>
    <w:rsid w:val="00582838"/>
    <w:rsid w:val="0058286F"/>
    <w:rsid w:val="0058296F"/>
    <w:rsid w:val="00582A24"/>
    <w:rsid w:val="00582E03"/>
    <w:rsid w:val="00584CED"/>
    <w:rsid w:val="0058533D"/>
    <w:rsid w:val="00586E14"/>
    <w:rsid w:val="00587300"/>
    <w:rsid w:val="005874F1"/>
    <w:rsid w:val="00591806"/>
    <w:rsid w:val="00593749"/>
    <w:rsid w:val="00595E80"/>
    <w:rsid w:val="0059650E"/>
    <w:rsid w:val="00596953"/>
    <w:rsid w:val="00596B63"/>
    <w:rsid w:val="0059774A"/>
    <w:rsid w:val="005A041B"/>
    <w:rsid w:val="005A1DA6"/>
    <w:rsid w:val="005A2D38"/>
    <w:rsid w:val="005A47A5"/>
    <w:rsid w:val="005A6030"/>
    <w:rsid w:val="005A677F"/>
    <w:rsid w:val="005B387A"/>
    <w:rsid w:val="005B4871"/>
    <w:rsid w:val="005B57AD"/>
    <w:rsid w:val="005B722E"/>
    <w:rsid w:val="005C02FE"/>
    <w:rsid w:val="005C2906"/>
    <w:rsid w:val="005C4D0D"/>
    <w:rsid w:val="005C50AC"/>
    <w:rsid w:val="005C54C3"/>
    <w:rsid w:val="005C590B"/>
    <w:rsid w:val="005C5B19"/>
    <w:rsid w:val="005C6406"/>
    <w:rsid w:val="005C7C07"/>
    <w:rsid w:val="005C7FD8"/>
    <w:rsid w:val="005D0D46"/>
    <w:rsid w:val="005D1B2B"/>
    <w:rsid w:val="005D2031"/>
    <w:rsid w:val="005D2DA1"/>
    <w:rsid w:val="005D34CB"/>
    <w:rsid w:val="005D3ABF"/>
    <w:rsid w:val="005D5217"/>
    <w:rsid w:val="005D5933"/>
    <w:rsid w:val="005D6103"/>
    <w:rsid w:val="005D69D1"/>
    <w:rsid w:val="005E0031"/>
    <w:rsid w:val="005E0FE7"/>
    <w:rsid w:val="005E1C9C"/>
    <w:rsid w:val="005E210D"/>
    <w:rsid w:val="005E3470"/>
    <w:rsid w:val="005E35F0"/>
    <w:rsid w:val="005E5789"/>
    <w:rsid w:val="005E6802"/>
    <w:rsid w:val="005F16A7"/>
    <w:rsid w:val="005F2425"/>
    <w:rsid w:val="005F28A8"/>
    <w:rsid w:val="005F3FC0"/>
    <w:rsid w:val="005F4391"/>
    <w:rsid w:val="005F47D3"/>
    <w:rsid w:val="005F4C70"/>
    <w:rsid w:val="005F5406"/>
    <w:rsid w:val="005F5928"/>
    <w:rsid w:val="005F5EC7"/>
    <w:rsid w:val="005F7207"/>
    <w:rsid w:val="005F796B"/>
    <w:rsid w:val="005F7FCF"/>
    <w:rsid w:val="00600077"/>
    <w:rsid w:val="00601CE1"/>
    <w:rsid w:val="006027A8"/>
    <w:rsid w:val="00605881"/>
    <w:rsid w:val="00605B29"/>
    <w:rsid w:val="00607691"/>
    <w:rsid w:val="00607BDF"/>
    <w:rsid w:val="00607CA6"/>
    <w:rsid w:val="00607CBD"/>
    <w:rsid w:val="0061062C"/>
    <w:rsid w:val="00613183"/>
    <w:rsid w:val="006132A2"/>
    <w:rsid w:val="006133F0"/>
    <w:rsid w:val="00613AFB"/>
    <w:rsid w:val="0061634F"/>
    <w:rsid w:val="00616379"/>
    <w:rsid w:val="00616888"/>
    <w:rsid w:val="006171CF"/>
    <w:rsid w:val="006176BE"/>
    <w:rsid w:val="006212CB"/>
    <w:rsid w:val="00622278"/>
    <w:rsid w:val="00623353"/>
    <w:rsid w:val="00624255"/>
    <w:rsid w:val="00624B55"/>
    <w:rsid w:val="006279F9"/>
    <w:rsid w:val="00627A50"/>
    <w:rsid w:val="00630963"/>
    <w:rsid w:val="0063304F"/>
    <w:rsid w:val="0063434A"/>
    <w:rsid w:val="00635BBB"/>
    <w:rsid w:val="0063651B"/>
    <w:rsid w:val="006369EE"/>
    <w:rsid w:val="00636AC2"/>
    <w:rsid w:val="00637B84"/>
    <w:rsid w:val="00637DCD"/>
    <w:rsid w:val="0064032F"/>
    <w:rsid w:val="00640D6A"/>
    <w:rsid w:val="0064213D"/>
    <w:rsid w:val="006431FF"/>
    <w:rsid w:val="00643D28"/>
    <w:rsid w:val="006457CF"/>
    <w:rsid w:val="00645F5E"/>
    <w:rsid w:val="006461A1"/>
    <w:rsid w:val="0064700E"/>
    <w:rsid w:val="006477ED"/>
    <w:rsid w:val="00647D15"/>
    <w:rsid w:val="00650183"/>
    <w:rsid w:val="00650677"/>
    <w:rsid w:val="00650E8B"/>
    <w:rsid w:val="00652F6F"/>
    <w:rsid w:val="006551CE"/>
    <w:rsid w:val="00660872"/>
    <w:rsid w:val="00660966"/>
    <w:rsid w:val="00662350"/>
    <w:rsid w:val="00664689"/>
    <w:rsid w:val="00666FB8"/>
    <w:rsid w:val="00670303"/>
    <w:rsid w:val="00671CED"/>
    <w:rsid w:val="00672F5F"/>
    <w:rsid w:val="006736A9"/>
    <w:rsid w:val="00673A67"/>
    <w:rsid w:val="00673B6F"/>
    <w:rsid w:val="00673BC7"/>
    <w:rsid w:val="00674975"/>
    <w:rsid w:val="00674A89"/>
    <w:rsid w:val="006756BA"/>
    <w:rsid w:val="00675BCC"/>
    <w:rsid w:val="00675D39"/>
    <w:rsid w:val="00675F95"/>
    <w:rsid w:val="0067725A"/>
    <w:rsid w:val="00682E0C"/>
    <w:rsid w:val="006835F5"/>
    <w:rsid w:val="006851C1"/>
    <w:rsid w:val="0068560B"/>
    <w:rsid w:val="00685783"/>
    <w:rsid w:val="006865B5"/>
    <w:rsid w:val="00690D3D"/>
    <w:rsid w:val="0069108D"/>
    <w:rsid w:val="0069245C"/>
    <w:rsid w:val="00692664"/>
    <w:rsid w:val="00693D10"/>
    <w:rsid w:val="006978F8"/>
    <w:rsid w:val="00697BF7"/>
    <w:rsid w:val="00697C58"/>
    <w:rsid w:val="006A1277"/>
    <w:rsid w:val="006A1C29"/>
    <w:rsid w:val="006A2602"/>
    <w:rsid w:val="006A2A74"/>
    <w:rsid w:val="006A2D41"/>
    <w:rsid w:val="006A46A2"/>
    <w:rsid w:val="006A4A3B"/>
    <w:rsid w:val="006A4B58"/>
    <w:rsid w:val="006A5E76"/>
    <w:rsid w:val="006A67E1"/>
    <w:rsid w:val="006A762D"/>
    <w:rsid w:val="006B0817"/>
    <w:rsid w:val="006B08FD"/>
    <w:rsid w:val="006B0FD6"/>
    <w:rsid w:val="006B2B4B"/>
    <w:rsid w:val="006B33FF"/>
    <w:rsid w:val="006B7777"/>
    <w:rsid w:val="006C11E4"/>
    <w:rsid w:val="006C15B8"/>
    <w:rsid w:val="006C17FC"/>
    <w:rsid w:val="006C26AD"/>
    <w:rsid w:val="006C27C6"/>
    <w:rsid w:val="006C359A"/>
    <w:rsid w:val="006C36FB"/>
    <w:rsid w:val="006C592F"/>
    <w:rsid w:val="006C6B14"/>
    <w:rsid w:val="006C6B4F"/>
    <w:rsid w:val="006C7D62"/>
    <w:rsid w:val="006D038C"/>
    <w:rsid w:val="006D0B23"/>
    <w:rsid w:val="006D17FC"/>
    <w:rsid w:val="006D2ED6"/>
    <w:rsid w:val="006D551F"/>
    <w:rsid w:val="006D5685"/>
    <w:rsid w:val="006D6652"/>
    <w:rsid w:val="006E1987"/>
    <w:rsid w:val="006E23B2"/>
    <w:rsid w:val="006E258B"/>
    <w:rsid w:val="006E2801"/>
    <w:rsid w:val="006E2CA5"/>
    <w:rsid w:val="006E341E"/>
    <w:rsid w:val="006E49AE"/>
    <w:rsid w:val="006E4BA7"/>
    <w:rsid w:val="006E5207"/>
    <w:rsid w:val="006E56AC"/>
    <w:rsid w:val="006F022A"/>
    <w:rsid w:val="006F2457"/>
    <w:rsid w:val="006F3AEA"/>
    <w:rsid w:val="006F54C0"/>
    <w:rsid w:val="006F5C70"/>
    <w:rsid w:val="006F6A20"/>
    <w:rsid w:val="00702C42"/>
    <w:rsid w:val="00702C60"/>
    <w:rsid w:val="007030BF"/>
    <w:rsid w:val="007039BE"/>
    <w:rsid w:val="007047B2"/>
    <w:rsid w:val="00704DE7"/>
    <w:rsid w:val="007054AA"/>
    <w:rsid w:val="00705642"/>
    <w:rsid w:val="00706868"/>
    <w:rsid w:val="007078B8"/>
    <w:rsid w:val="00711612"/>
    <w:rsid w:val="0071233E"/>
    <w:rsid w:val="00713518"/>
    <w:rsid w:val="00715E32"/>
    <w:rsid w:val="007162D1"/>
    <w:rsid w:val="00716463"/>
    <w:rsid w:val="00716D27"/>
    <w:rsid w:val="0071706E"/>
    <w:rsid w:val="007178E1"/>
    <w:rsid w:val="00721DCC"/>
    <w:rsid w:val="0072578B"/>
    <w:rsid w:val="00726DD8"/>
    <w:rsid w:val="00727292"/>
    <w:rsid w:val="00730014"/>
    <w:rsid w:val="00730D33"/>
    <w:rsid w:val="00732B47"/>
    <w:rsid w:val="00733CF7"/>
    <w:rsid w:val="00735CA2"/>
    <w:rsid w:val="007366B9"/>
    <w:rsid w:val="0073784E"/>
    <w:rsid w:val="00740491"/>
    <w:rsid w:val="00740D75"/>
    <w:rsid w:val="00742F6A"/>
    <w:rsid w:val="007446E8"/>
    <w:rsid w:val="00745769"/>
    <w:rsid w:val="00751247"/>
    <w:rsid w:val="00751553"/>
    <w:rsid w:val="0075165E"/>
    <w:rsid w:val="0075265C"/>
    <w:rsid w:val="00752B30"/>
    <w:rsid w:val="00753464"/>
    <w:rsid w:val="00754E10"/>
    <w:rsid w:val="00754ED4"/>
    <w:rsid w:val="00755757"/>
    <w:rsid w:val="007563E1"/>
    <w:rsid w:val="0076213F"/>
    <w:rsid w:val="007623C0"/>
    <w:rsid w:val="0076284B"/>
    <w:rsid w:val="00762A29"/>
    <w:rsid w:val="00762C9C"/>
    <w:rsid w:val="0076327D"/>
    <w:rsid w:val="007636A0"/>
    <w:rsid w:val="00763AD6"/>
    <w:rsid w:val="00763F31"/>
    <w:rsid w:val="007652C7"/>
    <w:rsid w:val="007670D0"/>
    <w:rsid w:val="00767475"/>
    <w:rsid w:val="00767745"/>
    <w:rsid w:val="00767915"/>
    <w:rsid w:val="007679A0"/>
    <w:rsid w:val="00767EDC"/>
    <w:rsid w:val="007707FC"/>
    <w:rsid w:val="00770BE3"/>
    <w:rsid w:val="00770D31"/>
    <w:rsid w:val="0077177A"/>
    <w:rsid w:val="007728A8"/>
    <w:rsid w:val="00774D73"/>
    <w:rsid w:val="00774F14"/>
    <w:rsid w:val="0077536C"/>
    <w:rsid w:val="00775577"/>
    <w:rsid w:val="0077739D"/>
    <w:rsid w:val="0078039D"/>
    <w:rsid w:val="00780A8A"/>
    <w:rsid w:val="00781748"/>
    <w:rsid w:val="00785A76"/>
    <w:rsid w:val="00785C3D"/>
    <w:rsid w:val="00786425"/>
    <w:rsid w:val="00786882"/>
    <w:rsid w:val="00786B0E"/>
    <w:rsid w:val="00787852"/>
    <w:rsid w:val="00787B84"/>
    <w:rsid w:val="007915BC"/>
    <w:rsid w:val="0079287D"/>
    <w:rsid w:val="00793996"/>
    <w:rsid w:val="00793E03"/>
    <w:rsid w:val="007961DA"/>
    <w:rsid w:val="007967FA"/>
    <w:rsid w:val="007974CE"/>
    <w:rsid w:val="00797E7A"/>
    <w:rsid w:val="007A0459"/>
    <w:rsid w:val="007A0587"/>
    <w:rsid w:val="007A0EA6"/>
    <w:rsid w:val="007A0FE2"/>
    <w:rsid w:val="007A1AFB"/>
    <w:rsid w:val="007A2D9E"/>
    <w:rsid w:val="007A2EE5"/>
    <w:rsid w:val="007A4F2F"/>
    <w:rsid w:val="007A5794"/>
    <w:rsid w:val="007A5C76"/>
    <w:rsid w:val="007A65B0"/>
    <w:rsid w:val="007A6BE0"/>
    <w:rsid w:val="007B0381"/>
    <w:rsid w:val="007B0F3D"/>
    <w:rsid w:val="007B148D"/>
    <w:rsid w:val="007B18C8"/>
    <w:rsid w:val="007B26C6"/>
    <w:rsid w:val="007B28DE"/>
    <w:rsid w:val="007B3D90"/>
    <w:rsid w:val="007B5D9A"/>
    <w:rsid w:val="007B63B9"/>
    <w:rsid w:val="007B7409"/>
    <w:rsid w:val="007B7455"/>
    <w:rsid w:val="007B7A5F"/>
    <w:rsid w:val="007C183B"/>
    <w:rsid w:val="007C2844"/>
    <w:rsid w:val="007C36BE"/>
    <w:rsid w:val="007C6E59"/>
    <w:rsid w:val="007D004B"/>
    <w:rsid w:val="007D14E4"/>
    <w:rsid w:val="007D275E"/>
    <w:rsid w:val="007D4787"/>
    <w:rsid w:val="007D53ED"/>
    <w:rsid w:val="007D593C"/>
    <w:rsid w:val="007D5AA7"/>
    <w:rsid w:val="007D6001"/>
    <w:rsid w:val="007D60DC"/>
    <w:rsid w:val="007D7F94"/>
    <w:rsid w:val="007E15C0"/>
    <w:rsid w:val="007E165E"/>
    <w:rsid w:val="007E1B76"/>
    <w:rsid w:val="007E219A"/>
    <w:rsid w:val="007E2474"/>
    <w:rsid w:val="007E37BF"/>
    <w:rsid w:val="007E45EE"/>
    <w:rsid w:val="007E4DCD"/>
    <w:rsid w:val="007E559E"/>
    <w:rsid w:val="007E6593"/>
    <w:rsid w:val="007E6F17"/>
    <w:rsid w:val="007E71A8"/>
    <w:rsid w:val="007E77FC"/>
    <w:rsid w:val="007F1101"/>
    <w:rsid w:val="007F145A"/>
    <w:rsid w:val="007F2A5B"/>
    <w:rsid w:val="007F2CB1"/>
    <w:rsid w:val="007F3614"/>
    <w:rsid w:val="007F3CDD"/>
    <w:rsid w:val="007F4091"/>
    <w:rsid w:val="007F45E8"/>
    <w:rsid w:val="007F4BF9"/>
    <w:rsid w:val="007F5B8C"/>
    <w:rsid w:val="007F61C8"/>
    <w:rsid w:val="007F7A54"/>
    <w:rsid w:val="007F7B81"/>
    <w:rsid w:val="00800DE5"/>
    <w:rsid w:val="00803D20"/>
    <w:rsid w:val="008049DA"/>
    <w:rsid w:val="00805209"/>
    <w:rsid w:val="00806366"/>
    <w:rsid w:val="00807D22"/>
    <w:rsid w:val="008112A0"/>
    <w:rsid w:val="008114D8"/>
    <w:rsid w:val="00812432"/>
    <w:rsid w:val="00812613"/>
    <w:rsid w:val="00814308"/>
    <w:rsid w:val="008148C3"/>
    <w:rsid w:val="00814CDC"/>
    <w:rsid w:val="00816172"/>
    <w:rsid w:val="00816480"/>
    <w:rsid w:val="0081687D"/>
    <w:rsid w:val="0081696D"/>
    <w:rsid w:val="00816CE1"/>
    <w:rsid w:val="00816E01"/>
    <w:rsid w:val="008173D0"/>
    <w:rsid w:val="00817EFF"/>
    <w:rsid w:val="00820AA2"/>
    <w:rsid w:val="00820BF6"/>
    <w:rsid w:val="008227AE"/>
    <w:rsid w:val="00822FA1"/>
    <w:rsid w:val="00823235"/>
    <w:rsid w:val="00823788"/>
    <w:rsid w:val="00823A14"/>
    <w:rsid w:val="008249F1"/>
    <w:rsid w:val="00824AF2"/>
    <w:rsid w:val="00824EB4"/>
    <w:rsid w:val="008255D6"/>
    <w:rsid w:val="00825776"/>
    <w:rsid w:val="00825E59"/>
    <w:rsid w:val="00826686"/>
    <w:rsid w:val="00826D6C"/>
    <w:rsid w:val="00826EF8"/>
    <w:rsid w:val="008318CD"/>
    <w:rsid w:val="00831B6C"/>
    <w:rsid w:val="00834E78"/>
    <w:rsid w:val="00835563"/>
    <w:rsid w:val="00835B69"/>
    <w:rsid w:val="00836511"/>
    <w:rsid w:val="00836B02"/>
    <w:rsid w:val="00836EC6"/>
    <w:rsid w:val="0083741E"/>
    <w:rsid w:val="00837985"/>
    <w:rsid w:val="00840E3D"/>
    <w:rsid w:val="00841D8C"/>
    <w:rsid w:val="00842220"/>
    <w:rsid w:val="00842415"/>
    <w:rsid w:val="00842F70"/>
    <w:rsid w:val="00844111"/>
    <w:rsid w:val="00844F74"/>
    <w:rsid w:val="00846382"/>
    <w:rsid w:val="008463BA"/>
    <w:rsid w:val="00846493"/>
    <w:rsid w:val="008468C6"/>
    <w:rsid w:val="0084712D"/>
    <w:rsid w:val="008474BE"/>
    <w:rsid w:val="0084773F"/>
    <w:rsid w:val="00847E8C"/>
    <w:rsid w:val="00847F5E"/>
    <w:rsid w:val="008506E4"/>
    <w:rsid w:val="00850F57"/>
    <w:rsid w:val="00851136"/>
    <w:rsid w:val="008519CD"/>
    <w:rsid w:val="00851DC3"/>
    <w:rsid w:val="00852C80"/>
    <w:rsid w:val="008536C2"/>
    <w:rsid w:val="00855390"/>
    <w:rsid w:val="0085660A"/>
    <w:rsid w:val="008600C7"/>
    <w:rsid w:val="008617D0"/>
    <w:rsid w:val="00861A60"/>
    <w:rsid w:val="00862357"/>
    <w:rsid w:val="00862D02"/>
    <w:rsid w:val="008637B9"/>
    <w:rsid w:val="00863930"/>
    <w:rsid w:val="00863F08"/>
    <w:rsid w:val="00864194"/>
    <w:rsid w:val="00865E1E"/>
    <w:rsid w:val="00867AF2"/>
    <w:rsid w:val="00870399"/>
    <w:rsid w:val="00870D71"/>
    <w:rsid w:val="008711EC"/>
    <w:rsid w:val="008715D5"/>
    <w:rsid w:val="008718FE"/>
    <w:rsid w:val="008727F7"/>
    <w:rsid w:val="00872919"/>
    <w:rsid w:val="00872946"/>
    <w:rsid w:val="00873104"/>
    <w:rsid w:val="00873280"/>
    <w:rsid w:val="00874059"/>
    <w:rsid w:val="008740DE"/>
    <w:rsid w:val="008748F7"/>
    <w:rsid w:val="00875494"/>
    <w:rsid w:val="008760E2"/>
    <w:rsid w:val="00883928"/>
    <w:rsid w:val="00883A8D"/>
    <w:rsid w:val="00883DDE"/>
    <w:rsid w:val="00883E96"/>
    <w:rsid w:val="00884BA8"/>
    <w:rsid w:val="00887A74"/>
    <w:rsid w:val="00891372"/>
    <w:rsid w:val="00891D73"/>
    <w:rsid w:val="00892A44"/>
    <w:rsid w:val="00893BB8"/>
    <w:rsid w:val="00896E55"/>
    <w:rsid w:val="008A268B"/>
    <w:rsid w:val="008A2D0A"/>
    <w:rsid w:val="008A2DE8"/>
    <w:rsid w:val="008A312D"/>
    <w:rsid w:val="008A3E09"/>
    <w:rsid w:val="008A3E57"/>
    <w:rsid w:val="008A42CA"/>
    <w:rsid w:val="008A6561"/>
    <w:rsid w:val="008A75E5"/>
    <w:rsid w:val="008A77A7"/>
    <w:rsid w:val="008B0A73"/>
    <w:rsid w:val="008B19FF"/>
    <w:rsid w:val="008B1B3D"/>
    <w:rsid w:val="008B2297"/>
    <w:rsid w:val="008B2583"/>
    <w:rsid w:val="008B3F34"/>
    <w:rsid w:val="008B5141"/>
    <w:rsid w:val="008B6B78"/>
    <w:rsid w:val="008B7668"/>
    <w:rsid w:val="008C0D92"/>
    <w:rsid w:val="008C156C"/>
    <w:rsid w:val="008C2A6C"/>
    <w:rsid w:val="008C37A3"/>
    <w:rsid w:val="008C38DD"/>
    <w:rsid w:val="008C49FA"/>
    <w:rsid w:val="008C56B9"/>
    <w:rsid w:val="008D05E0"/>
    <w:rsid w:val="008D0BC4"/>
    <w:rsid w:val="008D0CC3"/>
    <w:rsid w:val="008D0F48"/>
    <w:rsid w:val="008D2600"/>
    <w:rsid w:val="008D3935"/>
    <w:rsid w:val="008D3A5A"/>
    <w:rsid w:val="008D4B34"/>
    <w:rsid w:val="008D4FE5"/>
    <w:rsid w:val="008D5BF4"/>
    <w:rsid w:val="008D686D"/>
    <w:rsid w:val="008D68E9"/>
    <w:rsid w:val="008D71AC"/>
    <w:rsid w:val="008D7A02"/>
    <w:rsid w:val="008D7BB8"/>
    <w:rsid w:val="008E0AC0"/>
    <w:rsid w:val="008E0B1E"/>
    <w:rsid w:val="008E0E67"/>
    <w:rsid w:val="008E0F7C"/>
    <w:rsid w:val="008E221A"/>
    <w:rsid w:val="008E393E"/>
    <w:rsid w:val="008E3DCF"/>
    <w:rsid w:val="008E3FFE"/>
    <w:rsid w:val="008E60BE"/>
    <w:rsid w:val="008E6B74"/>
    <w:rsid w:val="008E6E06"/>
    <w:rsid w:val="008E7D6E"/>
    <w:rsid w:val="008E7ED4"/>
    <w:rsid w:val="008F08D9"/>
    <w:rsid w:val="008F0FAF"/>
    <w:rsid w:val="008F1994"/>
    <w:rsid w:val="008F2B8A"/>
    <w:rsid w:val="008F314A"/>
    <w:rsid w:val="008F46CD"/>
    <w:rsid w:val="008F5B1C"/>
    <w:rsid w:val="008F6480"/>
    <w:rsid w:val="008F67F5"/>
    <w:rsid w:val="008F760C"/>
    <w:rsid w:val="008F7740"/>
    <w:rsid w:val="0090036B"/>
    <w:rsid w:val="009003D7"/>
    <w:rsid w:val="00900C82"/>
    <w:rsid w:val="00900C87"/>
    <w:rsid w:val="00900CA2"/>
    <w:rsid w:val="00903653"/>
    <w:rsid w:val="009037D4"/>
    <w:rsid w:val="009059DA"/>
    <w:rsid w:val="00905C28"/>
    <w:rsid w:val="00906F4F"/>
    <w:rsid w:val="00907A84"/>
    <w:rsid w:val="00910A52"/>
    <w:rsid w:val="00911479"/>
    <w:rsid w:val="00911B3A"/>
    <w:rsid w:val="00912005"/>
    <w:rsid w:val="009133CF"/>
    <w:rsid w:val="00913A41"/>
    <w:rsid w:val="0091484D"/>
    <w:rsid w:val="009203DE"/>
    <w:rsid w:val="00920641"/>
    <w:rsid w:val="00921091"/>
    <w:rsid w:val="00922404"/>
    <w:rsid w:val="00922F2E"/>
    <w:rsid w:val="0092322F"/>
    <w:rsid w:val="0092382B"/>
    <w:rsid w:val="00925746"/>
    <w:rsid w:val="00925BD1"/>
    <w:rsid w:val="00925DA3"/>
    <w:rsid w:val="00925DD7"/>
    <w:rsid w:val="00925E71"/>
    <w:rsid w:val="00927987"/>
    <w:rsid w:val="00932696"/>
    <w:rsid w:val="00932DFB"/>
    <w:rsid w:val="0093329F"/>
    <w:rsid w:val="009356A9"/>
    <w:rsid w:val="00935CE4"/>
    <w:rsid w:val="00936AD8"/>
    <w:rsid w:val="00937043"/>
    <w:rsid w:val="00940C3E"/>
    <w:rsid w:val="00940F4D"/>
    <w:rsid w:val="0094160B"/>
    <w:rsid w:val="009443D3"/>
    <w:rsid w:val="009445D3"/>
    <w:rsid w:val="0094579E"/>
    <w:rsid w:val="00945FEA"/>
    <w:rsid w:val="00946289"/>
    <w:rsid w:val="009463AD"/>
    <w:rsid w:val="0094684D"/>
    <w:rsid w:val="00947ACE"/>
    <w:rsid w:val="009504DB"/>
    <w:rsid w:val="00950A4A"/>
    <w:rsid w:val="00951974"/>
    <w:rsid w:val="00951E10"/>
    <w:rsid w:val="00954FC7"/>
    <w:rsid w:val="00955A8A"/>
    <w:rsid w:val="00955BE4"/>
    <w:rsid w:val="009569CE"/>
    <w:rsid w:val="00960A6A"/>
    <w:rsid w:val="00960FAF"/>
    <w:rsid w:val="00961DD4"/>
    <w:rsid w:val="009632AB"/>
    <w:rsid w:val="00963785"/>
    <w:rsid w:val="0096400D"/>
    <w:rsid w:val="009643F0"/>
    <w:rsid w:val="00966600"/>
    <w:rsid w:val="009671D9"/>
    <w:rsid w:val="00967A42"/>
    <w:rsid w:val="00971352"/>
    <w:rsid w:val="00971A12"/>
    <w:rsid w:val="00975E5B"/>
    <w:rsid w:val="009762DB"/>
    <w:rsid w:val="00976E11"/>
    <w:rsid w:val="0097759C"/>
    <w:rsid w:val="0097774A"/>
    <w:rsid w:val="00977C8F"/>
    <w:rsid w:val="00977F94"/>
    <w:rsid w:val="00980335"/>
    <w:rsid w:val="009863E9"/>
    <w:rsid w:val="00987085"/>
    <w:rsid w:val="00990AA9"/>
    <w:rsid w:val="009911D4"/>
    <w:rsid w:val="009916EC"/>
    <w:rsid w:val="009924E9"/>
    <w:rsid w:val="00992E20"/>
    <w:rsid w:val="00993576"/>
    <w:rsid w:val="009936FC"/>
    <w:rsid w:val="00993925"/>
    <w:rsid w:val="00993977"/>
    <w:rsid w:val="00993E3C"/>
    <w:rsid w:val="00995084"/>
    <w:rsid w:val="0099542B"/>
    <w:rsid w:val="0099696B"/>
    <w:rsid w:val="009A04ED"/>
    <w:rsid w:val="009A05D1"/>
    <w:rsid w:val="009A163A"/>
    <w:rsid w:val="009A28AC"/>
    <w:rsid w:val="009A2EB3"/>
    <w:rsid w:val="009A3584"/>
    <w:rsid w:val="009A3A5B"/>
    <w:rsid w:val="009A3F2A"/>
    <w:rsid w:val="009A694A"/>
    <w:rsid w:val="009A6CBF"/>
    <w:rsid w:val="009A7ECB"/>
    <w:rsid w:val="009B10D8"/>
    <w:rsid w:val="009B2AAC"/>
    <w:rsid w:val="009B3521"/>
    <w:rsid w:val="009B3FF2"/>
    <w:rsid w:val="009B541C"/>
    <w:rsid w:val="009B5CC2"/>
    <w:rsid w:val="009B6E98"/>
    <w:rsid w:val="009C06AC"/>
    <w:rsid w:val="009C14DD"/>
    <w:rsid w:val="009C1D1E"/>
    <w:rsid w:val="009C2A6A"/>
    <w:rsid w:val="009C2CF2"/>
    <w:rsid w:val="009C2DE1"/>
    <w:rsid w:val="009C3343"/>
    <w:rsid w:val="009C35DC"/>
    <w:rsid w:val="009C3D77"/>
    <w:rsid w:val="009C40B0"/>
    <w:rsid w:val="009C4460"/>
    <w:rsid w:val="009C7951"/>
    <w:rsid w:val="009D0668"/>
    <w:rsid w:val="009D0F24"/>
    <w:rsid w:val="009D1D93"/>
    <w:rsid w:val="009D3919"/>
    <w:rsid w:val="009D3DC5"/>
    <w:rsid w:val="009D7153"/>
    <w:rsid w:val="009D7192"/>
    <w:rsid w:val="009E07FB"/>
    <w:rsid w:val="009E0E38"/>
    <w:rsid w:val="009E1A35"/>
    <w:rsid w:val="009E410E"/>
    <w:rsid w:val="009E43A7"/>
    <w:rsid w:val="009E4407"/>
    <w:rsid w:val="009E56BE"/>
    <w:rsid w:val="009E61C3"/>
    <w:rsid w:val="009E714D"/>
    <w:rsid w:val="009F0368"/>
    <w:rsid w:val="009F06C4"/>
    <w:rsid w:val="009F07DD"/>
    <w:rsid w:val="009F09AA"/>
    <w:rsid w:val="009F09CB"/>
    <w:rsid w:val="009F0C94"/>
    <w:rsid w:val="009F2C16"/>
    <w:rsid w:val="009F2C1B"/>
    <w:rsid w:val="009F335C"/>
    <w:rsid w:val="009F3403"/>
    <w:rsid w:val="009F3964"/>
    <w:rsid w:val="009F3F1C"/>
    <w:rsid w:val="009F4551"/>
    <w:rsid w:val="009F4F34"/>
    <w:rsid w:val="009F5523"/>
    <w:rsid w:val="00A002B5"/>
    <w:rsid w:val="00A00636"/>
    <w:rsid w:val="00A0260C"/>
    <w:rsid w:val="00A041B5"/>
    <w:rsid w:val="00A04F8C"/>
    <w:rsid w:val="00A05158"/>
    <w:rsid w:val="00A05B4D"/>
    <w:rsid w:val="00A06429"/>
    <w:rsid w:val="00A11652"/>
    <w:rsid w:val="00A12387"/>
    <w:rsid w:val="00A13BF5"/>
    <w:rsid w:val="00A14837"/>
    <w:rsid w:val="00A1660A"/>
    <w:rsid w:val="00A16892"/>
    <w:rsid w:val="00A16D7F"/>
    <w:rsid w:val="00A1734F"/>
    <w:rsid w:val="00A225E3"/>
    <w:rsid w:val="00A23A26"/>
    <w:rsid w:val="00A23ECC"/>
    <w:rsid w:val="00A247E1"/>
    <w:rsid w:val="00A24A8F"/>
    <w:rsid w:val="00A25449"/>
    <w:rsid w:val="00A25708"/>
    <w:rsid w:val="00A25BF0"/>
    <w:rsid w:val="00A260EA"/>
    <w:rsid w:val="00A27C63"/>
    <w:rsid w:val="00A3026E"/>
    <w:rsid w:val="00A31A30"/>
    <w:rsid w:val="00A322C9"/>
    <w:rsid w:val="00A3364F"/>
    <w:rsid w:val="00A33C98"/>
    <w:rsid w:val="00A34556"/>
    <w:rsid w:val="00A34A2B"/>
    <w:rsid w:val="00A37461"/>
    <w:rsid w:val="00A40C4F"/>
    <w:rsid w:val="00A41BBE"/>
    <w:rsid w:val="00A43557"/>
    <w:rsid w:val="00A44DF4"/>
    <w:rsid w:val="00A454C9"/>
    <w:rsid w:val="00A4576A"/>
    <w:rsid w:val="00A45AD0"/>
    <w:rsid w:val="00A45EE9"/>
    <w:rsid w:val="00A4601D"/>
    <w:rsid w:val="00A473B0"/>
    <w:rsid w:val="00A4779A"/>
    <w:rsid w:val="00A503A5"/>
    <w:rsid w:val="00A5176A"/>
    <w:rsid w:val="00A51CBA"/>
    <w:rsid w:val="00A5212E"/>
    <w:rsid w:val="00A522F3"/>
    <w:rsid w:val="00A52882"/>
    <w:rsid w:val="00A536E4"/>
    <w:rsid w:val="00A53C14"/>
    <w:rsid w:val="00A545FD"/>
    <w:rsid w:val="00A55F1E"/>
    <w:rsid w:val="00A55F65"/>
    <w:rsid w:val="00A562F4"/>
    <w:rsid w:val="00A56432"/>
    <w:rsid w:val="00A56EA1"/>
    <w:rsid w:val="00A61410"/>
    <w:rsid w:val="00A6198A"/>
    <w:rsid w:val="00A61D27"/>
    <w:rsid w:val="00A62BAF"/>
    <w:rsid w:val="00A62D07"/>
    <w:rsid w:val="00A63972"/>
    <w:rsid w:val="00A649E3"/>
    <w:rsid w:val="00A65108"/>
    <w:rsid w:val="00A657EE"/>
    <w:rsid w:val="00A6708A"/>
    <w:rsid w:val="00A67BDA"/>
    <w:rsid w:val="00A7011C"/>
    <w:rsid w:val="00A7057D"/>
    <w:rsid w:val="00A7067F"/>
    <w:rsid w:val="00A707A7"/>
    <w:rsid w:val="00A718FD"/>
    <w:rsid w:val="00A719B1"/>
    <w:rsid w:val="00A71F8F"/>
    <w:rsid w:val="00A72341"/>
    <w:rsid w:val="00A72C8F"/>
    <w:rsid w:val="00A72F94"/>
    <w:rsid w:val="00A73504"/>
    <w:rsid w:val="00A76982"/>
    <w:rsid w:val="00A774AE"/>
    <w:rsid w:val="00A776ED"/>
    <w:rsid w:val="00A802E0"/>
    <w:rsid w:val="00A80E50"/>
    <w:rsid w:val="00A8137F"/>
    <w:rsid w:val="00A81599"/>
    <w:rsid w:val="00A818F4"/>
    <w:rsid w:val="00A83082"/>
    <w:rsid w:val="00A83663"/>
    <w:rsid w:val="00A8391A"/>
    <w:rsid w:val="00A83B0F"/>
    <w:rsid w:val="00A84216"/>
    <w:rsid w:val="00A84D11"/>
    <w:rsid w:val="00A85CAA"/>
    <w:rsid w:val="00A90BFA"/>
    <w:rsid w:val="00A91210"/>
    <w:rsid w:val="00A92BF3"/>
    <w:rsid w:val="00A93C79"/>
    <w:rsid w:val="00A943C8"/>
    <w:rsid w:val="00A947DA"/>
    <w:rsid w:val="00A950A4"/>
    <w:rsid w:val="00A9520D"/>
    <w:rsid w:val="00A959DE"/>
    <w:rsid w:val="00A95F9D"/>
    <w:rsid w:val="00A964E4"/>
    <w:rsid w:val="00A96A84"/>
    <w:rsid w:val="00A96D0F"/>
    <w:rsid w:val="00A96D64"/>
    <w:rsid w:val="00A9704E"/>
    <w:rsid w:val="00A9747D"/>
    <w:rsid w:val="00A9770A"/>
    <w:rsid w:val="00AA00A6"/>
    <w:rsid w:val="00AA08FF"/>
    <w:rsid w:val="00AA217C"/>
    <w:rsid w:val="00AA274C"/>
    <w:rsid w:val="00AA37FD"/>
    <w:rsid w:val="00AA3919"/>
    <w:rsid w:val="00AA3DBD"/>
    <w:rsid w:val="00AA47BA"/>
    <w:rsid w:val="00AA51DC"/>
    <w:rsid w:val="00AA5298"/>
    <w:rsid w:val="00AA6BA8"/>
    <w:rsid w:val="00AA7F5A"/>
    <w:rsid w:val="00AB2340"/>
    <w:rsid w:val="00AB5E7F"/>
    <w:rsid w:val="00AB5FE4"/>
    <w:rsid w:val="00AB659D"/>
    <w:rsid w:val="00AB6EE7"/>
    <w:rsid w:val="00AC0770"/>
    <w:rsid w:val="00AC108C"/>
    <w:rsid w:val="00AC229F"/>
    <w:rsid w:val="00AC690A"/>
    <w:rsid w:val="00AC6B5A"/>
    <w:rsid w:val="00AD04E6"/>
    <w:rsid w:val="00AD0E09"/>
    <w:rsid w:val="00AD177F"/>
    <w:rsid w:val="00AD2E3E"/>
    <w:rsid w:val="00AD3905"/>
    <w:rsid w:val="00AD54ED"/>
    <w:rsid w:val="00AD68AC"/>
    <w:rsid w:val="00AD7671"/>
    <w:rsid w:val="00AE0E2E"/>
    <w:rsid w:val="00AE0E3B"/>
    <w:rsid w:val="00AE1C6B"/>
    <w:rsid w:val="00AE1D1F"/>
    <w:rsid w:val="00AE24A8"/>
    <w:rsid w:val="00AE27BE"/>
    <w:rsid w:val="00AE2BD8"/>
    <w:rsid w:val="00AE3BC0"/>
    <w:rsid w:val="00AE53E8"/>
    <w:rsid w:val="00AE5687"/>
    <w:rsid w:val="00AE6FE4"/>
    <w:rsid w:val="00AF0300"/>
    <w:rsid w:val="00AF1922"/>
    <w:rsid w:val="00AF2059"/>
    <w:rsid w:val="00AF3D84"/>
    <w:rsid w:val="00AF4161"/>
    <w:rsid w:val="00AF50DF"/>
    <w:rsid w:val="00AF580B"/>
    <w:rsid w:val="00AF64A1"/>
    <w:rsid w:val="00AF68BC"/>
    <w:rsid w:val="00AF6B53"/>
    <w:rsid w:val="00AF7A73"/>
    <w:rsid w:val="00B007C8"/>
    <w:rsid w:val="00B04066"/>
    <w:rsid w:val="00B04F23"/>
    <w:rsid w:val="00B12080"/>
    <w:rsid w:val="00B12237"/>
    <w:rsid w:val="00B12BEC"/>
    <w:rsid w:val="00B13F7F"/>
    <w:rsid w:val="00B14410"/>
    <w:rsid w:val="00B14557"/>
    <w:rsid w:val="00B14E0F"/>
    <w:rsid w:val="00B15E61"/>
    <w:rsid w:val="00B16414"/>
    <w:rsid w:val="00B16BBE"/>
    <w:rsid w:val="00B17510"/>
    <w:rsid w:val="00B1770F"/>
    <w:rsid w:val="00B212F3"/>
    <w:rsid w:val="00B215D8"/>
    <w:rsid w:val="00B22AD3"/>
    <w:rsid w:val="00B22C0B"/>
    <w:rsid w:val="00B23275"/>
    <w:rsid w:val="00B24EC9"/>
    <w:rsid w:val="00B24F35"/>
    <w:rsid w:val="00B2639D"/>
    <w:rsid w:val="00B30A4D"/>
    <w:rsid w:val="00B310EC"/>
    <w:rsid w:val="00B31876"/>
    <w:rsid w:val="00B32C88"/>
    <w:rsid w:val="00B3339B"/>
    <w:rsid w:val="00B34747"/>
    <w:rsid w:val="00B34886"/>
    <w:rsid w:val="00B3514F"/>
    <w:rsid w:val="00B36F50"/>
    <w:rsid w:val="00B40C67"/>
    <w:rsid w:val="00B40CE1"/>
    <w:rsid w:val="00B41080"/>
    <w:rsid w:val="00B41158"/>
    <w:rsid w:val="00B419AA"/>
    <w:rsid w:val="00B41F9E"/>
    <w:rsid w:val="00B426FE"/>
    <w:rsid w:val="00B42E49"/>
    <w:rsid w:val="00B4365F"/>
    <w:rsid w:val="00B4366C"/>
    <w:rsid w:val="00B468CE"/>
    <w:rsid w:val="00B46EC2"/>
    <w:rsid w:val="00B4742A"/>
    <w:rsid w:val="00B50903"/>
    <w:rsid w:val="00B517F7"/>
    <w:rsid w:val="00B51A70"/>
    <w:rsid w:val="00B52CAB"/>
    <w:rsid w:val="00B53317"/>
    <w:rsid w:val="00B53652"/>
    <w:rsid w:val="00B542D5"/>
    <w:rsid w:val="00B54B0B"/>
    <w:rsid w:val="00B561BA"/>
    <w:rsid w:val="00B56A67"/>
    <w:rsid w:val="00B56D7B"/>
    <w:rsid w:val="00B60772"/>
    <w:rsid w:val="00B6176D"/>
    <w:rsid w:val="00B62BA5"/>
    <w:rsid w:val="00B62FD6"/>
    <w:rsid w:val="00B62FFE"/>
    <w:rsid w:val="00B6304A"/>
    <w:rsid w:val="00B6458D"/>
    <w:rsid w:val="00B65013"/>
    <w:rsid w:val="00B709DB"/>
    <w:rsid w:val="00B70D8C"/>
    <w:rsid w:val="00B7123A"/>
    <w:rsid w:val="00B71366"/>
    <w:rsid w:val="00B72510"/>
    <w:rsid w:val="00B727B4"/>
    <w:rsid w:val="00B72B20"/>
    <w:rsid w:val="00B72CD9"/>
    <w:rsid w:val="00B7307E"/>
    <w:rsid w:val="00B7435C"/>
    <w:rsid w:val="00B74A5B"/>
    <w:rsid w:val="00B759FE"/>
    <w:rsid w:val="00B76F38"/>
    <w:rsid w:val="00B774DB"/>
    <w:rsid w:val="00B8085D"/>
    <w:rsid w:val="00B81B19"/>
    <w:rsid w:val="00B81EFF"/>
    <w:rsid w:val="00B82EF4"/>
    <w:rsid w:val="00B83007"/>
    <w:rsid w:val="00B83084"/>
    <w:rsid w:val="00B83438"/>
    <w:rsid w:val="00B836BB"/>
    <w:rsid w:val="00B83D71"/>
    <w:rsid w:val="00B84122"/>
    <w:rsid w:val="00B84D43"/>
    <w:rsid w:val="00B851AD"/>
    <w:rsid w:val="00B859EC"/>
    <w:rsid w:val="00B85A71"/>
    <w:rsid w:val="00B86183"/>
    <w:rsid w:val="00B862B0"/>
    <w:rsid w:val="00B8675F"/>
    <w:rsid w:val="00B87093"/>
    <w:rsid w:val="00B87190"/>
    <w:rsid w:val="00B91003"/>
    <w:rsid w:val="00B92447"/>
    <w:rsid w:val="00B930EA"/>
    <w:rsid w:val="00B9409C"/>
    <w:rsid w:val="00B95B48"/>
    <w:rsid w:val="00B96876"/>
    <w:rsid w:val="00B972EC"/>
    <w:rsid w:val="00BA25A9"/>
    <w:rsid w:val="00BA2B7C"/>
    <w:rsid w:val="00BA3233"/>
    <w:rsid w:val="00BA38F3"/>
    <w:rsid w:val="00BA4095"/>
    <w:rsid w:val="00BA6160"/>
    <w:rsid w:val="00BA64EA"/>
    <w:rsid w:val="00BA68E5"/>
    <w:rsid w:val="00BB00BD"/>
    <w:rsid w:val="00BB05D5"/>
    <w:rsid w:val="00BB06F6"/>
    <w:rsid w:val="00BB08CB"/>
    <w:rsid w:val="00BB0B03"/>
    <w:rsid w:val="00BB142A"/>
    <w:rsid w:val="00BB1948"/>
    <w:rsid w:val="00BB2204"/>
    <w:rsid w:val="00BB2F02"/>
    <w:rsid w:val="00BB34B9"/>
    <w:rsid w:val="00BB35C2"/>
    <w:rsid w:val="00BB38C7"/>
    <w:rsid w:val="00BB3989"/>
    <w:rsid w:val="00BB3C88"/>
    <w:rsid w:val="00BB4B40"/>
    <w:rsid w:val="00BB4BD6"/>
    <w:rsid w:val="00BB4CAD"/>
    <w:rsid w:val="00BB505B"/>
    <w:rsid w:val="00BB553B"/>
    <w:rsid w:val="00BB6FAE"/>
    <w:rsid w:val="00BB7B93"/>
    <w:rsid w:val="00BC0F15"/>
    <w:rsid w:val="00BC11F1"/>
    <w:rsid w:val="00BC13C3"/>
    <w:rsid w:val="00BC28D7"/>
    <w:rsid w:val="00BC376C"/>
    <w:rsid w:val="00BC48FC"/>
    <w:rsid w:val="00BC5987"/>
    <w:rsid w:val="00BC6321"/>
    <w:rsid w:val="00BC641E"/>
    <w:rsid w:val="00BC6E19"/>
    <w:rsid w:val="00BC70AE"/>
    <w:rsid w:val="00BC7817"/>
    <w:rsid w:val="00BD03C5"/>
    <w:rsid w:val="00BD0C60"/>
    <w:rsid w:val="00BD2E58"/>
    <w:rsid w:val="00BD3819"/>
    <w:rsid w:val="00BD431D"/>
    <w:rsid w:val="00BD4533"/>
    <w:rsid w:val="00BD4B90"/>
    <w:rsid w:val="00BD4D65"/>
    <w:rsid w:val="00BD5D63"/>
    <w:rsid w:val="00BD642D"/>
    <w:rsid w:val="00BD694A"/>
    <w:rsid w:val="00BD6988"/>
    <w:rsid w:val="00BD705D"/>
    <w:rsid w:val="00BD74AA"/>
    <w:rsid w:val="00BE0EE2"/>
    <w:rsid w:val="00BE1A77"/>
    <w:rsid w:val="00BE1CA7"/>
    <w:rsid w:val="00BE1E98"/>
    <w:rsid w:val="00BE4742"/>
    <w:rsid w:val="00BE4D3A"/>
    <w:rsid w:val="00BE722E"/>
    <w:rsid w:val="00BE7383"/>
    <w:rsid w:val="00BE754D"/>
    <w:rsid w:val="00BE7E39"/>
    <w:rsid w:val="00BF0110"/>
    <w:rsid w:val="00BF1DB9"/>
    <w:rsid w:val="00BF1E30"/>
    <w:rsid w:val="00BF4049"/>
    <w:rsid w:val="00BF5028"/>
    <w:rsid w:val="00BF6D10"/>
    <w:rsid w:val="00BF6E79"/>
    <w:rsid w:val="00C01D6B"/>
    <w:rsid w:val="00C03F6C"/>
    <w:rsid w:val="00C04772"/>
    <w:rsid w:val="00C04A81"/>
    <w:rsid w:val="00C05018"/>
    <w:rsid w:val="00C05F1B"/>
    <w:rsid w:val="00C06CFC"/>
    <w:rsid w:val="00C06E32"/>
    <w:rsid w:val="00C07007"/>
    <w:rsid w:val="00C10E9B"/>
    <w:rsid w:val="00C12108"/>
    <w:rsid w:val="00C121D9"/>
    <w:rsid w:val="00C126DB"/>
    <w:rsid w:val="00C13453"/>
    <w:rsid w:val="00C149E6"/>
    <w:rsid w:val="00C1536D"/>
    <w:rsid w:val="00C15C09"/>
    <w:rsid w:val="00C15EC1"/>
    <w:rsid w:val="00C17061"/>
    <w:rsid w:val="00C17642"/>
    <w:rsid w:val="00C17724"/>
    <w:rsid w:val="00C20BDB"/>
    <w:rsid w:val="00C20CF1"/>
    <w:rsid w:val="00C2109C"/>
    <w:rsid w:val="00C21E5A"/>
    <w:rsid w:val="00C220F9"/>
    <w:rsid w:val="00C230E2"/>
    <w:rsid w:val="00C2447B"/>
    <w:rsid w:val="00C2469C"/>
    <w:rsid w:val="00C2541C"/>
    <w:rsid w:val="00C254DA"/>
    <w:rsid w:val="00C25611"/>
    <w:rsid w:val="00C26603"/>
    <w:rsid w:val="00C26729"/>
    <w:rsid w:val="00C26862"/>
    <w:rsid w:val="00C30458"/>
    <w:rsid w:val="00C30AA9"/>
    <w:rsid w:val="00C31998"/>
    <w:rsid w:val="00C31DA6"/>
    <w:rsid w:val="00C322CA"/>
    <w:rsid w:val="00C33260"/>
    <w:rsid w:val="00C33FF2"/>
    <w:rsid w:val="00C34410"/>
    <w:rsid w:val="00C34A1E"/>
    <w:rsid w:val="00C35D1B"/>
    <w:rsid w:val="00C37137"/>
    <w:rsid w:val="00C37789"/>
    <w:rsid w:val="00C4468D"/>
    <w:rsid w:val="00C4564E"/>
    <w:rsid w:val="00C4598F"/>
    <w:rsid w:val="00C45A76"/>
    <w:rsid w:val="00C45D61"/>
    <w:rsid w:val="00C45EEB"/>
    <w:rsid w:val="00C479A4"/>
    <w:rsid w:val="00C50360"/>
    <w:rsid w:val="00C503D8"/>
    <w:rsid w:val="00C503E6"/>
    <w:rsid w:val="00C51476"/>
    <w:rsid w:val="00C542E4"/>
    <w:rsid w:val="00C54E12"/>
    <w:rsid w:val="00C55468"/>
    <w:rsid w:val="00C602BB"/>
    <w:rsid w:val="00C6192C"/>
    <w:rsid w:val="00C622C3"/>
    <w:rsid w:val="00C62FCF"/>
    <w:rsid w:val="00C63489"/>
    <w:rsid w:val="00C637D5"/>
    <w:rsid w:val="00C63BD5"/>
    <w:rsid w:val="00C65B7F"/>
    <w:rsid w:val="00C67450"/>
    <w:rsid w:val="00C675E4"/>
    <w:rsid w:val="00C716B0"/>
    <w:rsid w:val="00C72040"/>
    <w:rsid w:val="00C74906"/>
    <w:rsid w:val="00C75D94"/>
    <w:rsid w:val="00C77677"/>
    <w:rsid w:val="00C81B40"/>
    <w:rsid w:val="00C81FEA"/>
    <w:rsid w:val="00C8300D"/>
    <w:rsid w:val="00C83969"/>
    <w:rsid w:val="00C86896"/>
    <w:rsid w:val="00C86C95"/>
    <w:rsid w:val="00C900A2"/>
    <w:rsid w:val="00C92152"/>
    <w:rsid w:val="00C92F28"/>
    <w:rsid w:val="00C935CB"/>
    <w:rsid w:val="00C938C9"/>
    <w:rsid w:val="00C93F3F"/>
    <w:rsid w:val="00CA048B"/>
    <w:rsid w:val="00CA05EB"/>
    <w:rsid w:val="00CA24CE"/>
    <w:rsid w:val="00CA2CD7"/>
    <w:rsid w:val="00CA3515"/>
    <w:rsid w:val="00CA3A05"/>
    <w:rsid w:val="00CA3A9E"/>
    <w:rsid w:val="00CA3DD7"/>
    <w:rsid w:val="00CA3E0B"/>
    <w:rsid w:val="00CA4B62"/>
    <w:rsid w:val="00CA5357"/>
    <w:rsid w:val="00CA6217"/>
    <w:rsid w:val="00CA788D"/>
    <w:rsid w:val="00CA7DF8"/>
    <w:rsid w:val="00CB0EFE"/>
    <w:rsid w:val="00CB14E9"/>
    <w:rsid w:val="00CB1C41"/>
    <w:rsid w:val="00CB1F89"/>
    <w:rsid w:val="00CB2FFF"/>
    <w:rsid w:val="00CB33A7"/>
    <w:rsid w:val="00CB6D90"/>
    <w:rsid w:val="00CB72C3"/>
    <w:rsid w:val="00CC138C"/>
    <w:rsid w:val="00CC1F16"/>
    <w:rsid w:val="00CC204E"/>
    <w:rsid w:val="00CC21A6"/>
    <w:rsid w:val="00CC39C6"/>
    <w:rsid w:val="00CC3CEC"/>
    <w:rsid w:val="00CC45E4"/>
    <w:rsid w:val="00CC61D7"/>
    <w:rsid w:val="00CD019F"/>
    <w:rsid w:val="00CD06CD"/>
    <w:rsid w:val="00CD13FE"/>
    <w:rsid w:val="00CD2291"/>
    <w:rsid w:val="00CD2413"/>
    <w:rsid w:val="00CD2557"/>
    <w:rsid w:val="00CD27C5"/>
    <w:rsid w:val="00CD32D4"/>
    <w:rsid w:val="00CD399E"/>
    <w:rsid w:val="00CD3A50"/>
    <w:rsid w:val="00CD3C5F"/>
    <w:rsid w:val="00CD411D"/>
    <w:rsid w:val="00CD5154"/>
    <w:rsid w:val="00CD7564"/>
    <w:rsid w:val="00CE00BF"/>
    <w:rsid w:val="00CE0D7C"/>
    <w:rsid w:val="00CE197E"/>
    <w:rsid w:val="00CE265D"/>
    <w:rsid w:val="00CE30C8"/>
    <w:rsid w:val="00CE4169"/>
    <w:rsid w:val="00CE481D"/>
    <w:rsid w:val="00CE5E8F"/>
    <w:rsid w:val="00CE66E5"/>
    <w:rsid w:val="00CE6C87"/>
    <w:rsid w:val="00CE7894"/>
    <w:rsid w:val="00CF06A1"/>
    <w:rsid w:val="00CF06C6"/>
    <w:rsid w:val="00CF0913"/>
    <w:rsid w:val="00CF1467"/>
    <w:rsid w:val="00CF1C97"/>
    <w:rsid w:val="00CF1E2D"/>
    <w:rsid w:val="00CF372D"/>
    <w:rsid w:val="00CF48D6"/>
    <w:rsid w:val="00CF4FC7"/>
    <w:rsid w:val="00CF51AC"/>
    <w:rsid w:val="00CF57D6"/>
    <w:rsid w:val="00CF6C1B"/>
    <w:rsid w:val="00CF71C4"/>
    <w:rsid w:val="00CF7EC0"/>
    <w:rsid w:val="00D019D5"/>
    <w:rsid w:val="00D040FE"/>
    <w:rsid w:val="00D0456C"/>
    <w:rsid w:val="00D048EF"/>
    <w:rsid w:val="00D04D1D"/>
    <w:rsid w:val="00D056CF"/>
    <w:rsid w:val="00D05B15"/>
    <w:rsid w:val="00D06D3B"/>
    <w:rsid w:val="00D06FA4"/>
    <w:rsid w:val="00D07C72"/>
    <w:rsid w:val="00D1227D"/>
    <w:rsid w:val="00D1299F"/>
    <w:rsid w:val="00D142E6"/>
    <w:rsid w:val="00D148F3"/>
    <w:rsid w:val="00D161C5"/>
    <w:rsid w:val="00D168B9"/>
    <w:rsid w:val="00D168FD"/>
    <w:rsid w:val="00D16F64"/>
    <w:rsid w:val="00D21AE6"/>
    <w:rsid w:val="00D22F58"/>
    <w:rsid w:val="00D23761"/>
    <w:rsid w:val="00D2472C"/>
    <w:rsid w:val="00D261EF"/>
    <w:rsid w:val="00D26E68"/>
    <w:rsid w:val="00D26F45"/>
    <w:rsid w:val="00D279BA"/>
    <w:rsid w:val="00D322F4"/>
    <w:rsid w:val="00D336D3"/>
    <w:rsid w:val="00D33DA3"/>
    <w:rsid w:val="00D3485F"/>
    <w:rsid w:val="00D3501C"/>
    <w:rsid w:val="00D356CE"/>
    <w:rsid w:val="00D363ED"/>
    <w:rsid w:val="00D36E06"/>
    <w:rsid w:val="00D37FAE"/>
    <w:rsid w:val="00D404B5"/>
    <w:rsid w:val="00D426D2"/>
    <w:rsid w:val="00D4338B"/>
    <w:rsid w:val="00D447CB"/>
    <w:rsid w:val="00D44BB5"/>
    <w:rsid w:val="00D4576B"/>
    <w:rsid w:val="00D45E6F"/>
    <w:rsid w:val="00D4697D"/>
    <w:rsid w:val="00D46E34"/>
    <w:rsid w:val="00D47D16"/>
    <w:rsid w:val="00D505F4"/>
    <w:rsid w:val="00D51CE1"/>
    <w:rsid w:val="00D5528B"/>
    <w:rsid w:val="00D55442"/>
    <w:rsid w:val="00D55BE5"/>
    <w:rsid w:val="00D55CDF"/>
    <w:rsid w:val="00D5614E"/>
    <w:rsid w:val="00D562F2"/>
    <w:rsid w:val="00D60FBC"/>
    <w:rsid w:val="00D61A88"/>
    <w:rsid w:val="00D61B93"/>
    <w:rsid w:val="00D63C2C"/>
    <w:rsid w:val="00D648D0"/>
    <w:rsid w:val="00D65424"/>
    <w:rsid w:val="00D66F0E"/>
    <w:rsid w:val="00D67E4A"/>
    <w:rsid w:val="00D70C2C"/>
    <w:rsid w:val="00D71AD5"/>
    <w:rsid w:val="00D724BB"/>
    <w:rsid w:val="00D7352C"/>
    <w:rsid w:val="00D751E0"/>
    <w:rsid w:val="00D763FD"/>
    <w:rsid w:val="00D76561"/>
    <w:rsid w:val="00D76CB6"/>
    <w:rsid w:val="00D77D36"/>
    <w:rsid w:val="00D81087"/>
    <w:rsid w:val="00D82D36"/>
    <w:rsid w:val="00D83F4A"/>
    <w:rsid w:val="00D84A7D"/>
    <w:rsid w:val="00D84DDE"/>
    <w:rsid w:val="00D861AE"/>
    <w:rsid w:val="00D871F6"/>
    <w:rsid w:val="00D900CF"/>
    <w:rsid w:val="00D90310"/>
    <w:rsid w:val="00D908EB"/>
    <w:rsid w:val="00D90AD1"/>
    <w:rsid w:val="00D933A8"/>
    <w:rsid w:val="00D938E8"/>
    <w:rsid w:val="00D941F7"/>
    <w:rsid w:val="00D947CE"/>
    <w:rsid w:val="00DA1FFC"/>
    <w:rsid w:val="00DA230E"/>
    <w:rsid w:val="00DA37FD"/>
    <w:rsid w:val="00DA4DDF"/>
    <w:rsid w:val="00DA5851"/>
    <w:rsid w:val="00DA69BA"/>
    <w:rsid w:val="00DA6D82"/>
    <w:rsid w:val="00DB0589"/>
    <w:rsid w:val="00DB0804"/>
    <w:rsid w:val="00DB1655"/>
    <w:rsid w:val="00DB2E93"/>
    <w:rsid w:val="00DB2FC4"/>
    <w:rsid w:val="00DB3C42"/>
    <w:rsid w:val="00DB4260"/>
    <w:rsid w:val="00DB43C8"/>
    <w:rsid w:val="00DC07E3"/>
    <w:rsid w:val="00DC1CBA"/>
    <w:rsid w:val="00DC1D49"/>
    <w:rsid w:val="00DC25C1"/>
    <w:rsid w:val="00DC382A"/>
    <w:rsid w:val="00DC3946"/>
    <w:rsid w:val="00DC3A1A"/>
    <w:rsid w:val="00DC3A8A"/>
    <w:rsid w:val="00DC54C8"/>
    <w:rsid w:val="00DC5EAC"/>
    <w:rsid w:val="00DC605B"/>
    <w:rsid w:val="00DD0397"/>
    <w:rsid w:val="00DD0D16"/>
    <w:rsid w:val="00DD1F80"/>
    <w:rsid w:val="00DD5A72"/>
    <w:rsid w:val="00DD5F6C"/>
    <w:rsid w:val="00DE1695"/>
    <w:rsid w:val="00DE1808"/>
    <w:rsid w:val="00DE1923"/>
    <w:rsid w:val="00DE2A0F"/>
    <w:rsid w:val="00DE2B33"/>
    <w:rsid w:val="00DE42EB"/>
    <w:rsid w:val="00DE55FE"/>
    <w:rsid w:val="00DE596D"/>
    <w:rsid w:val="00DE5D48"/>
    <w:rsid w:val="00DE638B"/>
    <w:rsid w:val="00DE72EE"/>
    <w:rsid w:val="00DE755E"/>
    <w:rsid w:val="00DE7B2C"/>
    <w:rsid w:val="00DE7F15"/>
    <w:rsid w:val="00DF2A18"/>
    <w:rsid w:val="00DF37E5"/>
    <w:rsid w:val="00DF4076"/>
    <w:rsid w:val="00DF41C9"/>
    <w:rsid w:val="00DF539B"/>
    <w:rsid w:val="00DF5B11"/>
    <w:rsid w:val="00DF7643"/>
    <w:rsid w:val="00E00B2A"/>
    <w:rsid w:val="00E00C3D"/>
    <w:rsid w:val="00E03076"/>
    <w:rsid w:val="00E034FE"/>
    <w:rsid w:val="00E038F7"/>
    <w:rsid w:val="00E04159"/>
    <w:rsid w:val="00E041E5"/>
    <w:rsid w:val="00E04888"/>
    <w:rsid w:val="00E04998"/>
    <w:rsid w:val="00E05C2D"/>
    <w:rsid w:val="00E0763B"/>
    <w:rsid w:val="00E10302"/>
    <w:rsid w:val="00E10D48"/>
    <w:rsid w:val="00E10DBD"/>
    <w:rsid w:val="00E12347"/>
    <w:rsid w:val="00E12D8C"/>
    <w:rsid w:val="00E1414A"/>
    <w:rsid w:val="00E146A9"/>
    <w:rsid w:val="00E17EC5"/>
    <w:rsid w:val="00E20D43"/>
    <w:rsid w:val="00E21FEE"/>
    <w:rsid w:val="00E23E8E"/>
    <w:rsid w:val="00E240B2"/>
    <w:rsid w:val="00E248EC"/>
    <w:rsid w:val="00E258CF"/>
    <w:rsid w:val="00E26328"/>
    <w:rsid w:val="00E26BFD"/>
    <w:rsid w:val="00E2774B"/>
    <w:rsid w:val="00E27E90"/>
    <w:rsid w:val="00E31382"/>
    <w:rsid w:val="00E328DD"/>
    <w:rsid w:val="00E33693"/>
    <w:rsid w:val="00E3383A"/>
    <w:rsid w:val="00E33D02"/>
    <w:rsid w:val="00E33DD4"/>
    <w:rsid w:val="00E3455C"/>
    <w:rsid w:val="00E345D2"/>
    <w:rsid w:val="00E349C4"/>
    <w:rsid w:val="00E34F2C"/>
    <w:rsid w:val="00E35424"/>
    <w:rsid w:val="00E35D79"/>
    <w:rsid w:val="00E3611A"/>
    <w:rsid w:val="00E365B6"/>
    <w:rsid w:val="00E3752B"/>
    <w:rsid w:val="00E416A2"/>
    <w:rsid w:val="00E457C2"/>
    <w:rsid w:val="00E45D70"/>
    <w:rsid w:val="00E4641E"/>
    <w:rsid w:val="00E46F64"/>
    <w:rsid w:val="00E519AE"/>
    <w:rsid w:val="00E53D9D"/>
    <w:rsid w:val="00E54134"/>
    <w:rsid w:val="00E560C4"/>
    <w:rsid w:val="00E563F2"/>
    <w:rsid w:val="00E5648B"/>
    <w:rsid w:val="00E56A52"/>
    <w:rsid w:val="00E57AF7"/>
    <w:rsid w:val="00E61DEC"/>
    <w:rsid w:val="00E6241B"/>
    <w:rsid w:val="00E6329A"/>
    <w:rsid w:val="00E63FCE"/>
    <w:rsid w:val="00E64FCC"/>
    <w:rsid w:val="00E650E1"/>
    <w:rsid w:val="00E65AA7"/>
    <w:rsid w:val="00E667C4"/>
    <w:rsid w:val="00E66FE6"/>
    <w:rsid w:val="00E67868"/>
    <w:rsid w:val="00E703B6"/>
    <w:rsid w:val="00E7116E"/>
    <w:rsid w:val="00E719E4"/>
    <w:rsid w:val="00E72200"/>
    <w:rsid w:val="00E72403"/>
    <w:rsid w:val="00E7288C"/>
    <w:rsid w:val="00E72B1B"/>
    <w:rsid w:val="00E73B27"/>
    <w:rsid w:val="00E73BF2"/>
    <w:rsid w:val="00E74293"/>
    <w:rsid w:val="00E75AA1"/>
    <w:rsid w:val="00E75D47"/>
    <w:rsid w:val="00E75E7D"/>
    <w:rsid w:val="00E766F5"/>
    <w:rsid w:val="00E76E2E"/>
    <w:rsid w:val="00E8113F"/>
    <w:rsid w:val="00E81BAA"/>
    <w:rsid w:val="00E82427"/>
    <w:rsid w:val="00E82948"/>
    <w:rsid w:val="00E83EDF"/>
    <w:rsid w:val="00E8629A"/>
    <w:rsid w:val="00E8634E"/>
    <w:rsid w:val="00E90218"/>
    <w:rsid w:val="00E913BB"/>
    <w:rsid w:val="00E9252C"/>
    <w:rsid w:val="00E92847"/>
    <w:rsid w:val="00E93A11"/>
    <w:rsid w:val="00E9550F"/>
    <w:rsid w:val="00E956C0"/>
    <w:rsid w:val="00E95F2E"/>
    <w:rsid w:val="00EA11D2"/>
    <w:rsid w:val="00EA1508"/>
    <w:rsid w:val="00EA1541"/>
    <w:rsid w:val="00EA1AFA"/>
    <w:rsid w:val="00EA2323"/>
    <w:rsid w:val="00EA32E4"/>
    <w:rsid w:val="00EA4A1D"/>
    <w:rsid w:val="00EA5BC7"/>
    <w:rsid w:val="00EA6CAD"/>
    <w:rsid w:val="00EA7C9F"/>
    <w:rsid w:val="00EA7E36"/>
    <w:rsid w:val="00EB0898"/>
    <w:rsid w:val="00EB11A4"/>
    <w:rsid w:val="00EB150F"/>
    <w:rsid w:val="00EB496C"/>
    <w:rsid w:val="00EB4BF1"/>
    <w:rsid w:val="00EB5035"/>
    <w:rsid w:val="00EB627B"/>
    <w:rsid w:val="00EB6D94"/>
    <w:rsid w:val="00EC18A4"/>
    <w:rsid w:val="00EC2C98"/>
    <w:rsid w:val="00EC4053"/>
    <w:rsid w:val="00EC40FA"/>
    <w:rsid w:val="00EC4183"/>
    <w:rsid w:val="00EC6468"/>
    <w:rsid w:val="00EC6708"/>
    <w:rsid w:val="00EC70C5"/>
    <w:rsid w:val="00EC76E9"/>
    <w:rsid w:val="00EC7B2A"/>
    <w:rsid w:val="00ED0A55"/>
    <w:rsid w:val="00ED205F"/>
    <w:rsid w:val="00ED207C"/>
    <w:rsid w:val="00ED325A"/>
    <w:rsid w:val="00ED3A8D"/>
    <w:rsid w:val="00ED3BCF"/>
    <w:rsid w:val="00ED3F41"/>
    <w:rsid w:val="00ED5615"/>
    <w:rsid w:val="00ED5CD4"/>
    <w:rsid w:val="00ED6359"/>
    <w:rsid w:val="00ED692E"/>
    <w:rsid w:val="00ED69AF"/>
    <w:rsid w:val="00EE1847"/>
    <w:rsid w:val="00EE2049"/>
    <w:rsid w:val="00EE240E"/>
    <w:rsid w:val="00EE4A76"/>
    <w:rsid w:val="00EE5109"/>
    <w:rsid w:val="00EE688E"/>
    <w:rsid w:val="00EE6A6D"/>
    <w:rsid w:val="00EE6E43"/>
    <w:rsid w:val="00EE7D76"/>
    <w:rsid w:val="00EF02BE"/>
    <w:rsid w:val="00EF03E2"/>
    <w:rsid w:val="00EF0CF7"/>
    <w:rsid w:val="00EF1109"/>
    <w:rsid w:val="00EF30E8"/>
    <w:rsid w:val="00EF31F6"/>
    <w:rsid w:val="00EF416B"/>
    <w:rsid w:val="00EF5600"/>
    <w:rsid w:val="00EF5A11"/>
    <w:rsid w:val="00EF5FA7"/>
    <w:rsid w:val="00EF617B"/>
    <w:rsid w:val="00EF749D"/>
    <w:rsid w:val="00EF7F8B"/>
    <w:rsid w:val="00F01725"/>
    <w:rsid w:val="00F01E9B"/>
    <w:rsid w:val="00F03814"/>
    <w:rsid w:val="00F038F7"/>
    <w:rsid w:val="00F042F6"/>
    <w:rsid w:val="00F043EB"/>
    <w:rsid w:val="00F055A6"/>
    <w:rsid w:val="00F05BA8"/>
    <w:rsid w:val="00F063F9"/>
    <w:rsid w:val="00F06BAC"/>
    <w:rsid w:val="00F07A09"/>
    <w:rsid w:val="00F11851"/>
    <w:rsid w:val="00F13601"/>
    <w:rsid w:val="00F1390C"/>
    <w:rsid w:val="00F14D98"/>
    <w:rsid w:val="00F1545F"/>
    <w:rsid w:val="00F171DB"/>
    <w:rsid w:val="00F20C5E"/>
    <w:rsid w:val="00F210B6"/>
    <w:rsid w:val="00F2605F"/>
    <w:rsid w:val="00F279D7"/>
    <w:rsid w:val="00F30014"/>
    <w:rsid w:val="00F352EC"/>
    <w:rsid w:val="00F36A1D"/>
    <w:rsid w:val="00F40484"/>
    <w:rsid w:val="00F4118A"/>
    <w:rsid w:val="00F43704"/>
    <w:rsid w:val="00F44278"/>
    <w:rsid w:val="00F44C4D"/>
    <w:rsid w:val="00F46F8C"/>
    <w:rsid w:val="00F47860"/>
    <w:rsid w:val="00F47CAB"/>
    <w:rsid w:val="00F5092D"/>
    <w:rsid w:val="00F51B65"/>
    <w:rsid w:val="00F52AAB"/>
    <w:rsid w:val="00F52EB6"/>
    <w:rsid w:val="00F55075"/>
    <w:rsid w:val="00F55260"/>
    <w:rsid w:val="00F55BF4"/>
    <w:rsid w:val="00F562B3"/>
    <w:rsid w:val="00F566DA"/>
    <w:rsid w:val="00F569E5"/>
    <w:rsid w:val="00F60668"/>
    <w:rsid w:val="00F62416"/>
    <w:rsid w:val="00F62579"/>
    <w:rsid w:val="00F6316B"/>
    <w:rsid w:val="00F65AE0"/>
    <w:rsid w:val="00F65BA9"/>
    <w:rsid w:val="00F67B3F"/>
    <w:rsid w:val="00F707C8"/>
    <w:rsid w:val="00F70990"/>
    <w:rsid w:val="00F718D7"/>
    <w:rsid w:val="00F7226E"/>
    <w:rsid w:val="00F722A8"/>
    <w:rsid w:val="00F72FA8"/>
    <w:rsid w:val="00F745DF"/>
    <w:rsid w:val="00F74E38"/>
    <w:rsid w:val="00F76BC7"/>
    <w:rsid w:val="00F76D6F"/>
    <w:rsid w:val="00F77555"/>
    <w:rsid w:val="00F77863"/>
    <w:rsid w:val="00F778B0"/>
    <w:rsid w:val="00F77C73"/>
    <w:rsid w:val="00F77DDB"/>
    <w:rsid w:val="00F83BC2"/>
    <w:rsid w:val="00F83E5F"/>
    <w:rsid w:val="00F842BA"/>
    <w:rsid w:val="00F847C6"/>
    <w:rsid w:val="00F85696"/>
    <w:rsid w:val="00F873A0"/>
    <w:rsid w:val="00F90545"/>
    <w:rsid w:val="00F908E5"/>
    <w:rsid w:val="00F90C2D"/>
    <w:rsid w:val="00F92EC1"/>
    <w:rsid w:val="00F94538"/>
    <w:rsid w:val="00F948E6"/>
    <w:rsid w:val="00F94C47"/>
    <w:rsid w:val="00F97C1A"/>
    <w:rsid w:val="00F97F02"/>
    <w:rsid w:val="00FA0421"/>
    <w:rsid w:val="00FA0D60"/>
    <w:rsid w:val="00FA3389"/>
    <w:rsid w:val="00FA33FE"/>
    <w:rsid w:val="00FA3476"/>
    <w:rsid w:val="00FA495F"/>
    <w:rsid w:val="00FA4EC5"/>
    <w:rsid w:val="00FA6252"/>
    <w:rsid w:val="00FA6BBD"/>
    <w:rsid w:val="00FB074C"/>
    <w:rsid w:val="00FB095F"/>
    <w:rsid w:val="00FB0C10"/>
    <w:rsid w:val="00FB3C36"/>
    <w:rsid w:val="00FB4280"/>
    <w:rsid w:val="00FB49DA"/>
    <w:rsid w:val="00FB75D0"/>
    <w:rsid w:val="00FB7CCE"/>
    <w:rsid w:val="00FC01C8"/>
    <w:rsid w:val="00FC2256"/>
    <w:rsid w:val="00FC5027"/>
    <w:rsid w:val="00FC50C7"/>
    <w:rsid w:val="00FC511D"/>
    <w:rsid w:val="00FC68BC"/>
    <w:rsid w:val="00FD008F"/>
    <w:rsid w:val="00FD11D4"/>
    <w:rsid w:val="00FD225D"/>
    <w:rsid w:val="00FD2384"/>
    <w:rsid w:val="00FD25F1"/>
    <w:rsid w:val="00FD6110"/>
    <w:rsid w:val="00FD6755"/>
    <w:rsid w:val="00FE0567"/>
    <w:rsid w:val="00FE12F8"/>
    <w:rsid w:val="00FE1725"/>
    <w:rsid w:val="00FE3658"/>
    <w:rsid w:val="00FE452E"/>
    <w:rsid w:val="00FE46D2"/>
    <w:rsid w:val="00FE49A7"/>
    <w:rsid w:val="00FE5ECA"/>
    <w:rsid w:val="00FF2318"/>
    <w:rsid w:val="00FF265F"/>
    <w:rsid w:val="00FF27C4"/>
    <w:rsid w:val="00FF402D"/>
    <w:rsid w:val="00FF4275"/>
    <w:rsid w:val="00FF4A4C"/>
    <w:rsid w:val="00FF4C15"/>
    <w:rsid w:val="00FF55C6"/>
    <w:rsid w:val="00FF7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quot;Cita textual&quot;Normal"/>
    <w:qFormat/>
    <w:rsid w:val="00285721"/>
    <w:pPr>
      <w:spacing w:after="140"/>
      <w:ind w:firstLine="567"/>
      <w:jc w:val="both"/>
    </w:pPr>
    <w:rPr>
      <w:sz w:val="20"/>
      <w:szCs w:val="20"/>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56CD3"/>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156CD3"/>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56CD3"/>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156CD3"/>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156CD3"/>
    <w:rPr>
      <w:rFonts w:ascii="Arial" w:hAnsi="Arial" w:cs="Arial"/>
      <w:b/>
      <w:bCs/>
      <w:sz w:val="26"/>
      <w:szCs w:val="26"/>
      <w:lang w:val="es-ES_tradnl" w:eastAsia="en-US"/>
    </w:rPr>
  </w:style>
  <w:style w:type="character" w:customStyle="1" w:styleId="Ttulo4Car">
    <w:name w:val="Título 4 Car"/>
    <w:basedOn w:val="Fuentedeprrafopredeter"/>
    <w:link w:val="Ttulo4"/>
    <w:uiPriority w:val="99"/>
    <w:locked/>
    <w:rsid w:val="00156CD3"/>
    <w:rPr>
      <w:rFonts w:cs="Times New Roman"/>
      <w:b/>
      <w:bCs/>
      <w:sz w:val="28"/>
      <w:szCs w:val="28"/>
      <w:lang w:val="es-ES_tradnl" w:eastAsia="en-US"/>
    </w:rPr>
  </w:style>
  <w:style w:type="character" w:customStyle="1" w:styleId="Ttulo5Car">
    <w:name w:val="Título 5 Car"/>
    <w:basedOn w:val="Fuentedeprrafopredeter"/>
    <w:link w:val="Ttulo5"/>
    <w:uiPriority w:val="99"/>
    <w:locked/>
    <w:rsid w:val="00156CD3"/>
    <w:rPr>
      <w:rFonts w:cs="Times New Roman"/>
      <w:b/>
      <w:sz w:val="28"/>
      <w:lang w:eastAsia="en-US"/>
    </w:rPr>
  </w:style>
  <w:style w:type="character" w:customStyle="1" w:styleId="Ttulo7Car">
    <w:name w:val="Título 7 Car"/>
    <w:basedOn w:val="Fuentedeprrafopredeter"/>
    <w:link w:val="Ttulo7"/>
    <w:uiPriority w:val="99"/>
    <w:locked/>
    <w:rsid w:val="00156CD3"/>
    <w:rPr>
      <w:rFonts w:cs="Times New Roman"/>
      <w:sz w:val="52"/>
    </w:rPr>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rsid w:val="001D4F09"/>
    <w:pPr>
      <w:tabs>
        <w:tab w:val="center" w:pos="2835"/>
        <w:tab w:val="center" w:pos="3969"/>
        <w:tab w:val="center" w:pos="5103"/>
        <w:tab w:val="center" w:pos="6237"/>
        <w:tab w:val="center" w:pos="7371"/>
      </w:tabs>
      <w:ind w:firstLine="284"/>
    </w:pPr>
    <w:rPr>
      <w:spacing w:val="6"/>
      <w:sz w:val="24"/>
    </w:rPr>
  </w:style>
  <w:style w:type="paragraph" w:customStyle="1" w:styleId="atitulo1">
    <w:name w:val="atitulo1"/>
    <w:basedOn w:val="Ttulo1"/>
    <w:link w:val="atitulo1Car"/>
    <w:uiPriority w:val="99"/>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rsid w:val="004B2F01"/>
    <w:rPr>
      <w:b w:val="0"/>
      <w:spacing w:val="10"/>
      <w:sz w:val="26"/>
      <w:szCs w:val="20"/>
    </w:rPr>
  </w:style>
  <w:style w:type="paragraph" w:customStyle="1" w:styleId="atitulo3">
    <w:name w:val="atitulo3"/>
    <w:basedOn w:val="atitulo2"/>
    <w:uiPriority w:val="99"/>
    <w:rsid w:val="004B2F01"/>
    <w:rPr>
      <w:i/>
    </w:rPr>
  </w:style>
  <w:style w:type="paragraph" w:styleId="TDC1">
    <w:name w:val="toc 1"/>
    <w:basedOn w:val="Normal"/>
    <w:next w:val="Normal"/>
    <w:autoRedefine/>
    <w:uiPriority w:val="99"/>
    <w:rsid w:val="00290C01"/>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9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56CD3"/>
    <w:rPr>
      <w:rFonts w:ascii="Tahoma" w:hAnsi="Tahoma" w:cs="Tahoma"/>
      <w:sz w:val="16"/>
      <w:szCs w:val="16"/>
      <w:lang w:val="es-ES_tradnl" w:eastAsia="en-US"/>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character" w:customStyle="1" w:styleId="EncabezadoCar">
    <w:name w:val="Encabezado Car"/>
    <w:basedOn w:val="Fuentedeprrafopredeter"/>
    <w:link w:val="Encabezado"/>
    <w:uiPriority w:val="99"/>
    <w:locked/>
    <w:rsid w:val="00156CD3"/>
    <w:rPr>
      <w:rFonts w:cs="Times New Roman"/>
      <w:bCs/>
      <w:caps/>
      <w:sz w:val="12"/>
      <w:szCs w:val="12"/>
      <w:lang w:val="es-ES_tradnl" w:eastAsia="en-US"/>
    </w:rPr>
  </w:style>
  <w:style w:type="paragraph" w:styleId="Piedepgina">
    <w:name w:val="footer"/>
    <w:basedOn w:val="texto"/>
    <w:link w:val="PiedepginaCar"/>
    <w:uiPriority w:val="99"/>
    <w:rsid w:val="001D4F09"/>
    <w:pPr>
      <w:tabs>
        <w:tab w:val="center" w:pos="4252"/>
        <w:tab w:val="right" w:pos="8504"/>
      </w:tabs>
      <w:spacing w:after="80"/>
      <w:ind w:firstLine="0"/>
    </w:pPr>
    <w:rPr>
      <w:sz w:val="20"/>
    </w:rPr>
  </w:style>
  <w:style w:type="character" w:customStyle="1" w:styleId="PiedepginaCar">
    <w:name w:val="Pie de página Car"/>
    <w:basedOn w:val="Fuentedeprrafopredeter"/>
    <w:link w:val="Piedepgina"/>
    <w:uiPriority w:val="99"/>
    <w:locked/>
    <w:rsid w:val="00156CD3"/>
    <w:rPr>
      <w:rFonts w:cs="Times New Roman"/>
      <w:spacing w:val="6"/>
      <w:lang w:val="es-ES_tradnl" w:eastAsia="en-US"/>
    </w:rPr>
  </w:style>
  <w:style w:type="character" w:styleId="Nmerodepgina">
    <w:name w:val="page number"/>
    <w:basedOn w:val="Fuentedeprrafopredeter"/>
    <w:uiPriority w:val="99"/>
    <w:rsid w:val="001D4F09"/>
    <w:rPr>
      <w:rFonts w:ascii="Times New Roman" w:hAnsi="Times New Roman" w:cs="Times New Roman"/>
      <w:sz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basedOn w:val="Fuentedeprrafopredeter"/>
    <w:uiPriority w:val="99"/>
    <w:rsid w:val="003C6E1D"/>
    <w:rPr>
      <w:rFonts w:cs="Times New Roman"/>
      <w:color w:val="0000FF"/>
      <w:u w:val="single"/>
    </w:rPr>
  </w:style>
  <w:style w:type="character" w:customStyle="1" w:styleId="textoCar">
    <w:name w:val="texto Car"/>
    <w:link w:val="texto"/>
    <w:uiPriority w:val="99"/>
    <w:locked/>
    <w:rsid w:val="001D4F09"/>
    <w:rPr>
      <w:spacing w:val="6"/>
      <w:sz w:val="24"/>
      <w:lang w:val="es-ES_tradnl" w:eastAsia="en-US"/>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156CD3"/>
    <w:rPr>
      <w:rFonts w:ascii="Arial" w:hAnsi="Arial" w:cs="Times New Roman"/>
      <w:b/>
      <w:color w:val="000000"/>
      <w:kern w:val="28"/>
      <w:sz w:val="26"/>
      <w:szCs w:val="26"/>
      <w:lang w:val="es-ES_tradnl" w:eastAsia="en-US"/>
    </w:rPr>
  </w:style>
  <w:style w:type="character" w:customStyle="1" w:styleId="atitulo2Car">
    <w:name w:val="atitulo2 Car"/>
    <w:link w:val="atitulo2"/>
    <w:uiPriority w:val="99"/>
    <w:locked/>
    <w:rsid w:val="00156CD3"/>
    <w:rPr>
      <w:rFonts w:ascii="Arial" w:hAnsi="Arial"/>
      <w:color w:val="000000"/>
      <w:spacing w:val="10"/>
      <w:kern w:val="28"/>
      <w:sz w:val="26"/>
      <w:lang w:val="es-ES_tradnl" w:eastAsia="en-US"/>
    </w:rPr>
  </w:style>
  <w:style w:type="paragraph" w:styleId="Textonotapie">
    <w:name w:val="footnote text"/>
    <w:basedOn w:val="Normal"/>
    <w:link w:val="TextonotapieCar"/>
    <w:uiPriority w:val="99"/>
    <w:rsid w:val="00156CD3"/>
  </w:style>
  <w:style w:type="character" w:customStyle="1" w:styleId="TextonotapieCar">
    <w:name w:val="Texto nota pie Car"/>
    <w:basedOn w:val="Fuentedeprrafopredeter"/>
    <w:link w:val="Textonotapie"/>
    <w:uiPriority w:val="99"/>
    <w:locked/>
    <w:rsid w:val="00156CD3"/>
    <w:rPr>
      <w:rFonts w:cs="Times New Roman"/>
      <w:lang w:val="es-ES_tradnl" w:eastAsia="en-US"/>
    </w:rPr>
  </w:style>
  <w:style w:type="character" w:styleId="Refdenotaalpie">
    <w:name w:val="footnote reference"/>
    <w:basedOn w:val="Fuentedeprrafopredeter"/>
    <w:uiPriority w:val="99"/>
    <w:rsid w:val="00156CD3"/>
    <w:rPr>
      <w:rFonts w:cs="Times New Roman"/>
      <w:vertAlign w:val="superscript"/>
    </w:rPr>
  </w:style>
  <w:style w:type="table" w:customStyle="1" w:styleId="Tablaconcuadrcula1">
    <w:name w:val="Tabla con cuadrícula1"/>
    <w:uiPriority w:val="99"/>
    <w:rsid w:val="00156CD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156CD3"/>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uiPriority w:val="99"/>
    <w:locked/>
    <w:rsid w:val="00156CD3"/>
    <w:rPr>
      <w:rFonts w:ascii="Arial" w:hAnsi="Arial" w:cs="Times New Roman"/>
      <w:sz w:val="24"/>
      <w:lang w:val="es-ES_tradnl"/>
    </w:rPr>
  </w:style>
  <w:style w:type="paragraph" w:customStyle="1" w:styleId="Estndar">
    <w:name w:val="Estándar"/>
    <w:uiPriority w:val="99"/>
    <w:rsid w:val="00156CD3"/>
    <w:pPr>
      <w:snapToGrid w:val="0"/>
    </w:pPr>
    <w:rPr>
      <w:rFonts w:ascii="CG Omega" w:hAnsi="CG Omega"/>
      <w:color w:val="000000"/>
      <w:szCs w:val="20"/>
    </w:rPr>
  </w:style>
  <w:style w:type="paragraph" w:customStyle="1" w:styleId="tabla10">
    <w:name w:val="tabla10"/>
    <w:uiPriority w:val="99"/>
    <w:rsid w:val="00156CD3"/>
    <w:pPr>
      <w:tabs>
        <w:tab w:val="left" w:pos="567"/>
        <w:tab w:val="left" w:pos="1134"/>
      </w:tabs>
    </w:pPr>
    <w:rPr>
      <w:rFonts w:ascii="CG Times" w:hAnsi="CG Times"/>
      <w:color w:val="000000"/>
      <w:sz w:val="20"/>
      <w:szCs w:val="20"/>
    </w:rPr>
  </w:style>
  <w:style w:type="paragraph" w:customStyle="1" w:styleId="Tabla-10">
    <w:name w:val="Tabla-10"/>
    <w:basedOn w:val="Normal"/>
    <w:uiPriority w:val="99"/>
    <w:rsid w:val="00156CD3"/>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156CD3"/>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156CD3"/>
    <w:pPr>
      <w:spacing w:line="190" w:lineRule="exact"/>
      <w:jc w:val="center"/>
    </w:pPr>
    <w:rPr>
      <w:rFonts w:ascii="Arial Narrow" w:hAnsi="Arial Narrow"/>
      <w:sz w:val="18"/>
      <w:szCs w:val="20"/>
    </w:rPr>
  </w:style>
  <w:style w:type="paragraph" w:customStyle="1" w:styleId="cuatitul">
    <w:name w:val="cuatitul"/>
    <w:basedOn w:val="Normal"/>
    <w:uiPriority w:val="99"/>
    <w:rsid w:val="00156CD3"/>
    <w:pPr>
      <w:spacing w:after="60"/>
      <w:ind w:firstLine="0"/>
      <w:jc w:val="center"/>
    </w:pPr>
    <w:rPr>
      <w:rFonts w:ascii="GillSans" w:hAnsi="GillSans"/>
      <w:sz w:val="22"/>
      <w:lang w:eastAsia="es-ES"/>
    </w:rPr>
  </w:style>
  <w:style w:type="paragraph" w:customStyle="1" w:styleId="TablaCC">
    <w:name w:val="TablaCC"/>
    <w:basedOn w:val="Normal"/>
    <w:uiPriority w:val="99"/>
    <w:rsid w:val="00156CD3"/>
    <w:pPr>
      <w:spacing w:before="200" w:after="0"/>
      <w:ind w:firstLine="0"/>
      <w:jc w:val="left"/>
    </w:pPr>
    <w:rPr>
      <w:rFonts w:ascii="Arial" w:hAnsi="Arial"/>
      <w:b/>
      <w:sz w:val="24"/>
      <w:szCs w:val="24"/>
      <w:lang w:val="es-ES"/>
    </w:rPr>
  </w:style>
  <w:style w:type="paragraph" w:customStyle="1" w:styleId="xl25">
    <w:name w:val="xl25"/>
    <w:basedOn w:val="Normal"/>
    <w:uiPriority w:val="99"/>
    <w:rsid w:val="00156CD3"/>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156CD3"/>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156CD3"/>
    <w:rPr>
      <w:rFonts w:ascii="Arial" w:hAnsi="Arial"/>
      <w:sz w:val="24"/>
    </w:rPr>
  </w:style>
  <w:style w:type="paragraph" w:customStyle="1" w:styleId="Ayuntamiento">
    <w:name w:val="Ayuntamiento"/>
    <w:basedOn w:val="Normal"/>
    <w:link w:val="AyuntamientoCar"/>
    <w:uiPriority w:val="99"/>
    <w:rsid w:val="00156CD3"/>
    <w:pPr>
      <w:spacing w:after="0"/>
      <w:ind w:firstLine="0"/>
    </w:pPr>
    <w:rPr>
      <w:rFonts w:ascii="Arial" w:hAnsi="Arial"/>
      <w:sz w:val="24"/>
      <w:lang w:val="es-ES" w:eastAsia="es-ES"/>
    </w:rPr>
  </w:style>
  <w:style w:type="character" w:customStyle="1" w:styleId="JavierCar">
    <w:name w:val="Javier Car"/>
    <w:link w:val="Javier"/>
    <w:uiPriority w:val="99"/>
    <w:locked/>
    <w:rsid w:val="00156CD3"/>
    <w:rPr>
      <w:rFonts w:ascii="Arial" w:hAnsi="Arial"/>
      <w:sz w:val="24"/>
    </w:rPr>
  </w:style>
  <w:style w:type="paragraph" w:customStyle="1" w:styleId="Javier">
    <w:name w:val="Javier"/>
    <w:basedOn w:val="Normal"/>
    <w:link w:val="JavierCar"/>
    <w:uiPriority w:val="99"/>
    <w:rsid w:val="00156CD3"/>
    <w:pPr>
      <w:spacing w:after="0"/>
      <w:ind w:firstLine="0"/>
    </w:pPr>
    <w:rPr>
      <w:rFonts w:ascii="Arial" w:hAnsi="Arial"/>
      <w:sz w:val="24"/>
      <w:lang w:val="es-ES" w:eastAsia="es-ES"/>
    </w:rPr>
  </w:style>
  <w:style w:type="character" w:styleId="Textoennegrita">
    <w:name w:val="Strong"/>
    <w:basedOn w:val="Fuentedeprrafopredeter"/>
    <w:uiPriority w:val="99"/>
    <w:qFormat/>
    <w:rsid w:val="00156CD3"/>
    <w:rPr>
      <w:rFonts w:cs="Times New Roman"/>
      <w:b/>
    </w:rPr>
  </w:style>
  <w:style w:type="paragraph" w:customStyle="1" w:styleId="foral-f-parrafo-c">
    <w:name w:val="foral-f-parrafo-c"/>
    <w:basedOn w:val="Normal"/>
    <w:uiPriority w:val="99"/>
    <w:rsid w:val="00156CD3"/>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156CD3"/>
    <w:pPr>
      <w:spacing w:after="120" w:line="480" w:lineRule="auto"/>
    </w:pPr>
  </w:style>
  <w:style w:type="character" w:customStyle="1" w:styleId="Textoindependiente2Car">
    <w:name w:val="Texto independiente 2 Car"/>
    <w:basedOn w:val="Fuentedeprrafopredeter"/>
    <w:link w:val="Textoindependiente2"/>
    <w:uiPriority w:val="99"/>
    <w:locked/>
    <w:rsid w:val="00156CD3"/>
    <w:rPr>
      <w:rFonts w:cs="Times New Roman"/>
      <w:lang w:val="es-ES_tradnl" w:eastAsia="en-US"/>
    </w:rPr>
  </w:style>
  <w:style w:type="paragraph" w:styleId="Textoindependiente3">
    <w:name w:val="Body Text 3"/>
    <w:basedOn w:val="Normal"/>
    <w:link w:val="Textoindependiente3Car"/>
    <w:uiPriority w:val="99"/>
    <w:rsid w:val="00156CD3"/>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locked/>
    <w:rsid w:val="00156CD3"/>
    <w:rPr>
      <w:rFonts w:ascii="ITCCentury Book" w:hAnsi="ITCCentury Book" w:cs="Times New Roman"/>
      <w:b/>
      <w:sz w:val="96"/>
    </w:rPr>
  </w:style>
  <w:style w:type="paragraph" w:customStyle="1" w:styleId="c22">
    <w:name w:val="c22"/>
    <w:basedOn w:val="Normal"/>
    <w:uiPriority w:val="99"/>
    <w:rsid w:val="00156CD3"/>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156CD3"/>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156CD3"/>
    <w:pPr>
      <w:autoSpaceDE w:val="0"/>
      <w:autoSpaceDN w:val="0"/>
      <w:adjustRightInd w:val="0"/>
    </w:pPr>
    <w:rPr>
      <w:rFonts w:ascii="TimesNewRoman" w:hAnsi="TimesNewRoman" w:cs="TimesNewRoman"/>
      <w:sz w:val="20"/>
      <w:szCs w:val="20"/>
    </w:rPr>
  </w:style>
  <w:style w:type="paragraph" w:customStyle="1" w:styleId="Subepgrafe">
    <w:name w:val="Subepígrafe"/>
    <w:basedOn w:val="Normal"/>
    <w:next w:val="Normal"/>
    <w:uiPriority w:val="99"/>
    <w:rsid w:val="00156CD3"/>
    <w:pPr>
      <w:overflowPunct w:val="0"/>
      <w:adjustRightInd w:val="0"/>
      <w:spacing w:before="240" w:after="0"/>
      <w:ind w:firstLine="0"/>
    </w:pPr>
    <w:rPr>
      <w:sz w:val="22"/>
      <w:lang w:eastAsia="es-ES"/>
    </w:rPr>
  </w:style>
  <w:style w:type="character" w:styleId="nfasis">
    <w:name w:val="Emphasis"/>
    <w:basedOn w:val="Fuentedeprrafopredeter"/>
    <w:uiPriority w:val="99"/>
    <w:qFormat/>
    <w:rsid w:val="00156CD3"/>
    <w:rPr>
      <w:rFonts w:cs="Times New Roman"/>
      <w:i/>
      <w:iCs/>
    </w:rPr>
  </w:style>
  <w:style w:type="paragraph" w:customStyle="1" w:styleId="xa1">
    <w:name w:val="xa1"/>
    <w:basedOn w:val="Normal"/>
    <w:uiPriority w:val="99"/>
    <w:rsid w:val="00156CD3"/>
    <w:pPr>
      <w:spacing w:after="240"/>
      <w:ind w:left="300" w:right="75" w:firstLine="0"/>
    </w:pPr>
    <w:rPr>
      <w:sz w:val="24"/>
      <w:szCs w:val="24"/>
      <w:lang w:val="es-ES" w:eastAsia="es-ES"/>
    </w:rPr>
  </w:style>
  <w:style w:type="paragraph" w:customStyle="1" w:styleId="xl2">
    <w:name w:val="xl2"/>
    <w:basedOn w:val="Normal"/>
    <w:uiPriority w:val="99"/>
    <w:rsid w:val="00156CD3"/>
    <w:pPr>
      <w:spacing w:after="240"/>
      <w:ind w:left="525" w:right="75" w:hanging="225"/>
    </w:pPr>
    <w:rPr>
      <w:sz w:val="24"/>
      <w:szCs w:val="24"/>
      <w:lang w:val="es-ES" w:eastAsia="es-ES"/>
    </w:rPr>
  </w:style>
  <w:style w:type="paragraph" w:customStyle="1" w:styleId="xl1">
    <w:name w:val="xl1"/>
    <w:basedOn w:val="Normal"/>
    <w:uiPriority w:val="99"/>
    <w:rsid w:val="00156CD3"/>
    <w:pPr>
      <w:spacing w:after="240"/>
      <w:ind w:left="300" w:right="75" w:hanging="225"/>
    </w:pPr>
    <w:rPr>
      <w:sz w:val="24"/>
      <w:szCs w:val="24"/>
      <w:lang w:val="es-ES" w:eastAsia="es-ES"/>
    </w:rPr>
  </w:style>
  <w:style w:type="paragraph" w:customStyle="1" w:styleId="norma1">
    <w:name w:val="norma1"/>
    <w:basedOn w:val="Normal"/>
    <w:uiPriority w:val="99"/>
    <w:rsid w:val="00156CD3"/>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156CD3"/>
    <w:rPr>
      <w:rFonts w:cs="Times New Roman"/>
      <w:b/>
      <w:bCs/>
      <w:shd w:val="clear" w:color="auto" w:fill="D2F7E1"/>
    </w:rPr>
  </w:style>
  <w:style w:type="paragraph" w:customStyle="1" w:styleId="parrafo">
    <w:name w:val="parrafo"/>
    <w:basedOn w:val="Normal"/>
    <w:uiPriority w:val="99"/>
    <w:rsid w:val="00156CD3"/>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156CD3"/>
    <w:rPr>
      <w:rFonts w:cs="Times New Roman"/>
      <w:b/>
      <w:bCs/>
      <w:color w:val="000000"/>
      <w:shd w:val="clear" w:color="auto" w:fill="FFFFBF"/>
    </w:rPr>
  </w:style>
  <w:style w:type="paragraph" w:styleId="Sangradetextonormal">
    <w:name w:val="Body Text Indent"/>
    <w:basedOn w:val="Normal"/>
    <w:link w:val="SangradetextonormalCar"/>
    <w:uiPriority w:val="99"/>
    <w:rsid w:val="00156CD3"/>
    <w:pPr>
      <w:spacing w:after="120"/>
      <w:ind w:left="283"/>
    </w:pPr>
  </w:style>
  <w:style w:type="character" w:customStyle="1" w:styleId="SangradetextonormalCar">
    <w:name w:val="Sangría de texto normal Car"/>
    <w:basedOn w:val="Fuentedeprrafopredeter"/>
    <w:link w:val="Sangradetextonormal"/>
    <w:uiPriority w:val="99"/>
    <w:locked/>
    <w:rsid w:val="00156CD3"/>
    <w:rPr>
      <w:rFonts w:cs="Times New Roman"/>
      <w:lang w:val="es-ES_tradnl" w:eastAsia="en-US"/>
    </w:rPr>
  </w:style>
  <w:style w:type="character" w:styleId="Hipervnculovisitado">
    <w:name w:val="FollowedHyperlink"/>
    <w:basedOn w:val="Fuentedeprrafopredeter"/>
    <w:uiPriority w:val="99"/>
    <w:rsid w:val="00156CD3"/>
    <w:rPr>
      <w:rFonts w:cs="Times New Roman"/>
      <w:color w:val="800080"/>
      <w:u w:val="single"/>
    </w:rPr>
  </w:style>
  <w:style w:type="paragraph" w:styleId="Textosinformato">
    <w:name w:val="Plain Text"/>
    <w:basedOn w:val="Normal"/>
    <w:link w:val="TextosinformatoCar"/>
    <w:uiPriority w:val="99"/>
    <w:rsid w:val="00156CD3"/>
    <w:pPr>
      <w:spacing w:after="0"/>
      <w:ind w:firstLine="0"/>
      <w:jc w:val="left"/>
    </w:pPr>
    <w:rPr>
      <w:rFonts w:ascii="Calibri" w:hAnsi="Calibri"/>
      <w:sz w:val="22"/>
      <w:szCs w:val="21"/>
      <w:lang w:val="es-ES"/>
    </w:rPr>
  </w:style>
  <w:style w:type="character" w:customStyle="1" w:styleId="TextosinformatoCar">
    <w:name w:val="Texto sin formato Car"/>
    <w:basedOn w:val="Fuentedeprrafopredeter"/>
    <w:link w:val="Textosinformato"/>
    <w:uiPriority w:val="99"/>
    <w:locked/>
    <w:rsid w:val="00156CD3"/>
    <w:rPr>
      <w:rFonts w:ascii="Calibri" w:hAnsi="Calibri" w:cs="Times New Roman"/>
      <w:sz w:val="21"/>
      <w:szCs w:val="21"/>
      <w:lang w:eastAsia="en-US"/>
    </w:rPr>
  </w:style>
  <w:style w:type="paragraph" w:styleId="Prrafodelista">
    <w:name w:val="List Paragraph"/>
    <w:basedOn w:val="Normal"/>
    <w:uiPriority w:val="99"/>
    <w:qFormat/>
    <w:rsid w:val="00156CD3"/>
    <w:pPr>
      <w:ind w:left="720"/>
      <w:contextualSpacing/>
    </w:pPr>
  </w:style>
  <w:style w:type="paragraph" w:styleId="Textonotaalfinal">
    <w:name w:val="endnote text"/>
    <w:basedOn w:val="Normal"/>
    <w:link w:val="TextonotaalfinalCar"/>
    <w:uiPriority w:val="99"/>
    <w:rsid w:val="00156CD3"/>
    <w:pPr>
      <w:spacing w:after="0"/>
    </w:pPr>
  </w:style>
  <w:style w:type="character" w:customStyle="1" w:styleId="TextonotaalfinalCar">
    <w:name w:val="Texto nota al final Car"/>
    <w:basedOn w:val="Fuentedeprrafopredeter"/>
    <w:link w:val="Textonotaalfinal"/>
    <w:uiPriority w:val="99"/>
    <w:locked/>
    <w:rsid w:val="00156CD3"/>
    <w:rPr>
      <w:rFonts w:cs="Times New Roman"/>
      <w:lang w:val="es-ES_tradnl" w:eastAsia="en-US"/>
    </w:rPr>
  </w:style>
  <w:style w:type="character" w:styleId="Refdenotaalfinal">
    <w:name w:val="endnote reference"/>
    <w:basedOn w:val="Fuentedeprrafopredeter"/>
    <w:uiPriority w:val="99"/>
    <w:rsid w:val="00156CD3"/>
    <w:rPr>
      <w:rFonts w:cs="Times New Roman"/>
      <w:vertAlign w:val="superscript"/>
    </w:rPr>
  </w:style>
  <w:style w:type="paragraph" w:styleId="Cita">
    <w:name w:val="Quote"/>
    <w:basedOn w:val="Normal"/>
    <w:next w:val="Normal"/>
    <w:link w:val="CitaCar"/>
    <w:uiPriority w:val="99"/>
    <w:qFormat/>
    <w:rsid w:val="00925DA3"/>
    <w:rPr>
      <w:i/>
      <w:iCs/>
      <w:color w:val="000000"/>
    </w:rPr>
  </w:style>
  <w:style w:type="character" w:customStyle="1" w:styleId="CitaCar">
    <w:name w:val="Cita Car"/>
    <w:basedOn w:val="Fuentedeprrafopredeter"/>
    <w:link w:val="Cita"/>
    <w:uiPriority w:val="99"/>
    <w:locked/>
    <w:rsid w:val="00925DA3"/>
    <w:rPr>
      <w:rFonts w:cs="Times New Roman"/>
      <w:i/>
      <w:iCs/>
      <w:color w:val="000000"/>
      <w:lang w:val="es-ES_tradnl" w:eastAsia="en-US"/>
    </w:rPr>
  </w:style>
  <w:style w:type="table" w:customStyle="1" w:styleId="TableNormal1">
    <w:name w:val="Table Normal1"/>
    <w:uiPriority w:val="99"/>
    <w:rsid w:val="0067725A"/>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quot;Cita textual&quot;Normal"/>
    <w:qFormat/>
    <w:rsid w:val="00285721"/>
    <w:pPr>
      <w:spacing w:after="140"/>
      <w:ind w:firstLine="567"/>
      <w:jc w:val="both"/>
    </w:pPr>
    <w:rPr>
      <w:sz w:val="20"/>
      <w:szCs w:val="20"/>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56CD3"/>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156CD3"/>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56CD3"/>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156CD3"/>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156CD3"/>
    <w:rPr>
      <w:rFonts w:ascii="Arial" w:hAnsi="Arial" w:cs="Arial"/>
      <w:b/>
      <w:bCs/>
      <w:sz w:val="26"/>
      <w:szCs w:val="26"/>
      <w:lang w:val="es-ES_tradnl" w:eastAsia="en-US"/>
    </w:rPr>
  </w:style>
  <w:style w:type="character" w:customStyle="1" w:styleId="Ttulo4Car">
    <w:name w:val="Título 4 Car"/>
    <w:basedOn w:val="Fuentedeprrafopredeter"/>
    <w:link w:val="Ttulo4"/>
    <w:uiPriority w:val="99"/>
    <w:locked/>
    <w:rsid w:val="00156CD3"/>
    <w:rPr>
      <w:rFonts w:cs="Times New Roman"/>
      <w:b/>
      <w:bCs/>
      <w:sz w:val="28"/>
      <w:szCs w:val="28"/>
      <w:lang w:val="es-ES_tradnl" w:eastAsia="en-US"/>
    </w:rPr>
  </w:style>
  <w:style w:type="character" w:customStyle="1" w:styleId="Ttulo5Car">
    <w:name w:val="Título 5 Car"/>
    <w:basedOn w:val="Fuentedeprrafopredeter"/>
    <w:link w:val="Ttulo5"/>
    <w:uiPriority w:val="99"/>
    <w:locked/>
    <w:rsid w:val="00156CD3"/>
    <w:rPr>
      <w:rFonts w:cs="Times New Roman"/>
      <w:b/>
      <w:sz w:val="28"/>
      <w:lang w:eastAsia="en-US"/>
    </w:rPr>
  </w:style>
  <w:style w:type="character" w:customStyle="1" w:styleId="Ttulo7Car">
    <w:name w:val="Título 7 Car"/>
    <w:basedOn w:val="Fuentedeprrafopredeter"/>
    <w:link w:val="Ttulo7"/>
    <w:uiPriority w:val="99"/>
    <w:locked/>
    <w:rsid w:val="00156CD3"/>
    <w:rPr>
      <w:rFonts w:cs="Times New Roman"/>
      <w:sz w:val="52"/>
    </w:rPr>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rsid w:val="001D4F09"/>
    <w:pPr>
      <w:tabs>
        <w:tab w:val="center" w:pos="2835"/>
        <w:tab w:val="center" w:pos="3969"/>
        <w:tab w:val="center" w:pos="5103"/>
        <w:tab w:val="center" w:pos="6237"/>
        <w:tab w:val="center" w:pos="7371"/>
      </w:tabs>
      <w:ind w:firstLine="284"/>
    </w:pPr>
    <w:rPr>
      <w:spacing w:val="6"/>
      <w:sz w:val="24"/>
    </w:rPr>
  </w:style>
  <w:style w:type="paragraph" w:customStyle="1" w:styleId="atitulo1">
    <w:name w:val="atitulo1"/>
    <w:basedOn w:val="Ttulo1"/>
    <w:link w:val="atitulo1Car"/>
    <w:uiPriority w:val="99"/>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rsid w:val="004B2F01"/>
    <w:rPr>
      <w:b w:val="0"/>
      <w:spacing w:val="10"/>
      <w:sz w:val="26"/>
      <w:szCs w:val="20"/>
    </w:rPr>
  </w:style>
  <w:style w:type="paragraph" w:customStyle="1" w:styleId="atitulo3">
    <w:name w:val="atitulo3"/>
    <w:basedOn w:val="atitulo2"/>
    <w:uiPriority w:val="99"/>
    <w:rsid w:val="004B2F01"/>
    <w:rPr>
      <w:i/>
    </w:rPr>
  </w:style>
  <w:style w:type="paragraph" w:styleId="TDC1">
    <w:name w:val="toc 1"/>
    <w:basedOn w:val="Normal"/>
    <w:next w:val="Normal"/>
    <w:autoRedefine/>
    <w:uiPriority w:val="99"/>
    <w:rsid w:val="00290C01"/>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9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56CD3"/>
    <w:rPr>
      <w:rFonts w:ascii="Tahoma" w:hAnsi="Tahoma" w:cs="Tahoma"/>
      <w:sz w:val="16"/>
      <w:szCs w:val="16"/>
      <w:lang w:val="es-ES_tradnl" w:eastAsia="en-US"/>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character" w:customStyle="1" w:styleId="EncabezadoCar">
    <w:name w:val="Encabezado Car"/>
    <w:basedOn w:val="Fuentedeprrafopredeter"/>
    <w:link w:val="Encabezado"/>
    <w:uiPriority w:val="99"/>
    <w:locked/>
    <w:rsid w:val="00156CD3"/>
    <w:rPr>
      <w:rFonts w:cs="Times New Roman"/>
      <w:bCs/>
      <w:caps/>
      <w:sz w:val="12"/>
      <w:szCs w:val="12"/>
      <w:lang w:val="es-ES_tradnl" w:eastAsia="en-US"/>
    </w:rPr>
  </w:style>
  <w:style w:type="paragraph" w:styleId="Piedepgina">
    <w:name w:val="footer"/>
    <w:basedOn w:val="texto"/>
    <w:link w:val="PiedepginaCar"/>
    <w:uiPriority w:val="99"/>
    <w:rsid w:val="001D4F09"/>
    <w:pPr>
      <w:tabs>
        <w:tab w:val="center" w:pos="4252"/>
        <w:tab w:val="right" w:pos="8504"/>
      </w:tabs>
      <w:spacing w:after="80"/>
      <w:ind w:firstLine="0"/>
    </w:pPr>
    <w:rPr>
      <w:sz w:val="20"/>
    </w:rPr>
  </w:style>
  <w:style w:type="character" w:customStyle="1" w:styleId="PiedepginaCar">
    <w:name w:val="Pie de página Car"/>
    <w:basedOn w:val="Fuentedeprrafopredeter"/>
    <w:link w:val="Piedepgina"/>
    <w:uiPriority w:val="99"/>
    <w:locked/>
    <w:rsid w:val="00156CD3"/>
    <w:rPr>
      <w:rFonts w:cs="Times New Roman"/>
      <w:spacing w:val="6"/>
      <w:lang w:val="es-ES_tradnl" w:eastAsia="en-US"/>
    </w:rPr>
  </w:style>
  <w:style w:type="character" w:styleId="Nmerodepgina">
    <w:name w:val="page number"/>
    <w:basedOn w:val="Fuentedeprrafopredeter"/>
    <w:uiPriority w:val="99"/>
    <w:rsid w:val="001D4F09"/>
    <w:rPr>
      <w:rFonts w:ascii="Times New Roman" w:hAnsi="Times New Roman" w:cs="Times New Roman"/>
      <w:sz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basedOn w:val="Fuentedeprrafopredeter"/>
    <w:uiPriority w:val="99"/>
    <w:rsid w:val="003C6E1D"/>
    <w:rPr>
      <w:rFonts w:cs="Times New Roman"/>
      <w:color w:val="0000FF"/>
      <w:u w:val="single"/>
    </w:rPr>
  </w:style>
  <w:style w:type="character" w:customStyle="1" w:styleId="textoCar">
    <w:name w:val="texto Car"/>
    <w:link w:val="texto"/>
    <w:uiPriority w:val="99"/>
    <w:locked/>
    <w:rsid w:val="001D4F09"/>
    <w:rPr>
      <w:spacing w:val="6"/>
      <w:sz w:val="24"/>
      <w:lang w:val="es-ES_tradnl" w:eastAsia="en-US"/>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156CD3"/>
    <w:rPr>
      <w:rFonts w:ascii="Arial" w:hAnsi="Arial" w:cs="Times New Roman"/>
      <w:b/>
      <w:color w:val="000000"/>
      <w:kern w:val="28"/>
      <w:sz w:val="26"/>
      <w:szCs w:val="26"/>
      <w:lang w:val="es-ES_tradnl" w:eastAsia="en-US"/>
    </w:rPr>
  </w:style>
  <w:style w:type="character" w:customStyle="1" w:styleId="atitulo2Car">
    <w:name w:val="atitulo2 Car"/>
    <w:link w:val="atitulo2"/>
    <w:uiPriority w:val="99"/>
    <w:locked/>
    <w:rsid w:val="00156CD3"/>
    <w:rPr>
      <w:rFonts w:ascii="Arial" w:hAnsi="Arial"/>
      <w:color w:val="000000"/>
      <w:spacing w:val="10"/>
      <w:kern w:val="28"/>
      <w:sz w:val="26"/>
      <w:lang w:val="es-ES_tradnl" w:eastAsia="en-US"/>
    </w:rPr>
  </w:style>
  <w:style w:type="paragraph" w:styleId="Textonotapie">
    <w:name w:val="footnote text"/>
    <w:basedOn w:val="Normal"/>
    <w:link w:val="TextonotapieCar"/>
    <w:uiPriority w:val="99"/>
    <w:rsid w:val="00156CD3"/>
  </w:style>
  <w:style w:type="character" w:customStyle="1" w:styleId="TextonotapieCar">
    <w:name w:val="Texto nota pie Car"/>
    <w:basedOn w:val="Fuentedeprrafopredeter"/>
    <w:link w:val="Textonotapie"/>
    <w:uiPriority w:val="99"/>
    <w:locked/>
    <w:rsid w:val="00156CD3"/>
    <w:rPr>
      <w:rFonts w:cs="Times New Roman"/>
      <w:lang w:val="es-ES_tradnl" w:eastAsia="en-US"/>
    </w:rPr>
  </w:style>
  <w:style w:type="character" w:styleId="Refdenotaalpie">
    <w:name w:val="footnote reference"/>
    <w:basedOn w:val="Fuentedeprrafopredeter"/>
    <w:uiPriority w:val="99"/>
    <w:rsid w:val="00156CD3"/>
    <w:rPr>
      <w:rFonts w:cs="Times New Roman"/>
      <w:vertAlign w:val="superscript"/>
    </w:rPr>
  </w:style>
  <w:style w:type="table" w:customStyle="1" w:styleId="Tablaconcuadrcula1">
    <w:name w:val="Tabla con cuadrícula1"/>
    <w:uiPriority w:val="99"/>
    <w:rsid w:val="00156CD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156CD3"/>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uiPriority w:val="99"/>
    <w:locked/>
    <w:rsid w:val="00156CD3"/>
    <w:rPr>
      <w:rFonts w:ascii="Arial" w:hAnsi="Arial" w:cs="Times New Roman"/>
      <w:sz w:val="24"/>
      <w:lang w:val="es-ES_tradnl"/>
    </w:rPr>
  </w:style>
  <w:style w:type="paragraph" w:customStyle="1" w:styleId="Estndar">
    <w:name w:val="Estándar"/>
    <w:uiPriority w:val="99"/>
    <w:rsid w:val="00156CD3"/>
    <w:pPr>
      <w:snapToGrid w:val="0"/>
    </w:pPr>
    <w:rPr>
      <w:rFonts w:ascii="CG Omega" w:hAnsi="CG Omega"/>
      <w:color w:val="000000"/>
      <w:szCs w:val="20"/>
    </w:rPr>
  </w:style>
  <w:style w:type="paragraph" w:customStyle="1" w:styleId="tabla10">
    <w:name w:val="tabla10"/>
    <w:uiPriority w:val="99"/>
    <w:rsid w:val="00156CD3"/>
    <w:pPr>
      <w:tabs>
        <w:tab w:val="left" w:pos="567"/>
        <w:tab w:val="left" w:pos="1134"/>
      </w:tabs>
    </w:pPr>
    <w:rPr>
      <w:rFonts w:ascii="CG Times" w:hAnsi="CG Times"/>
      <w:color w:val="000000"/>
      <w:sz w:val="20"/>
      <w:szCs w:val="20"/>
    </w:rPr>
  </w:style>
  <w:style w:type="paragraph" w:customStyle="1" w:styleId="Tabla-10">
    <w:name w:val="Tabla-10"/>
    <w:basedOn w:val="Normal"/>
    <w:uiPriority w:val="99"/>
    <w:rsid w:val="00156CD3"/>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156CD3"/>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156CD3"/>
    <w:pPr>
      <w:spacing w:line="190" w:lineRule="exact"/>
      <w:jc w:val="center"/>
    </w:pPr>
    <w:rPr>
      <w:rFonts w:ascii="Arial Narrow" w:hAnsi="Arial Narrow"/>
      <w:sz w:val="18"/>
      <w:szCs w:val="20"/>
    </w:rPr>
  </w:style>
  <w:style w:type="paragraph" w:customStyle="1" w:styleId="cuatitul">
    <w:name w:val="cuatitul"/>
    <w:basedOn w:val="Normal"/>
    <w:uiPriority w:val="99"/>
    <w:rsid w:val="00156CD3"/>
    <w:pPr>
      <w:spacing w:after="60"/>
      <w:ind w:firstLine="0"/>
      <w:jc w:val="center"/>
    </w:pPr>
    <w:rPr>
      <w:rFonts w:ascii="GillSans" w:hAnsi="GillSans"/>
      <w:sz w:val="22"/>
      <w:lang w:eastAsia="es-ES"/>
    </w:rPr>
  </w:style>
  <w:style w:type="paragraph" w:customStyle="1" w:styleId="TablaCC">
    <w:name w:val="TablaCC"/>
    <w:basedOn w:val="Normal"/>
    <w:uiPriority w:val="99"/>
    <w:rsid w:val="00156CD3"/>
    <w:pPr>
      <w:spacing w:before="200" w:after="0"/>
      <w:ind w:firstLine="0"/>
      <w:jc w:val="left"/>
    </w:pPr>
    <w:rPr>
      <w:rFonts w:ascii="Arial" w:hAnsi="Arial"/>
      <w:b/>
      <w:sz w:val="24"/>
      <w:szCs w:val="24"/>
      <w:lang w:val="es-ES"/>
    </w:rPr>
  </w:style>
  <w:style w:type="paragraph" w:customStyle="1" w:styleId="xl25">
    <w:name w:val="xl25"/>
    <w:basedOn w:val="Normal"/>
    <w:uiPriority w:val="99"/>
    <w:rsid w:val="00156CD3"/>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156CD3"/>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156CD3"/>
    <w:rPr>
      <w:rFonts w:ascii="Arial" w:hAnsi="Arial"/>
      <w:sz w:val="24"/>
    </w:rPr>
  </w:style>
  <w:style w:type="paragraph" w:customStyle="1" w:styleId="Ayuntamiento">
    <w:name w:val="Ayuntamiento"/>
    <w:basedOn w:val="Normal"/>
    <w:link w:val="AyuntamientoCar"/>
    <w:uiPriority w:val="99"/>
    <w:rsid w:val="00156CD3"/>
    <w:pPr>
      <w:spacing w:after="0"/>
      <w:ind w:firstLine="0"/>
    </w:pPr>
    <w:rPr>
      <w:rFonts w:ascii="Arial" w:hAnsi="Arial"/>
      <w:sz w:val="24"/>
      <w:lang w:val="es-ES" w:eastAsia="es-ES"/>
    </w:rPr>
  </w:style>
  <w:style w:type="character" w:customStyle="1" w:styleId="JavierCar">
    <w:name w:val="Javier Car"/>
    <w:link w:val="Javier"/>
    <w:uiPriority w:val="99"/>
    <w:locked/>
    <w:rsid w:val="00156CD3"/>
    <w:rPr>
      <w:rFonts w:ascii="Arial" w:hAnsi="Arial"/>
      <w:sz w:val="24"/>
    </w:rPr>
  </w:style>
  <w:style w:type="paragraph" w:customStyle="1" w:styleId="Javier">
    <w:name w:val="Javier"/>
    <w:basedOn w:val="Normal"/>
    <w:link w:val="JavierCar"/>
    <w:uiPriority w:val="99"/>
    <w:rsid w:val="00156CD3"/>
    <w:pPr>
      <w:spacing w:after="0"/>
      <w:ind w:firstLine="0"/>
    </w:pPr>
    <w:rPr>
      <w:rFonts w:ascii="Arial" w:hAnsi="Arial"/>
      <w:sz w:val="24"/>
      <w:lang w:val="es-ES" w:eastAsia="es-ES"/>
    </w:rPr>
  </w:style>
  <w:style w:type="character" w:styleId="Textoennegrita">
    <w:name w:val="Strong"/>
    <w:basedOn w:val="Fuentedeprrafopredeter"/>
    <w:uiPriority w:val="99"/>
    <w:qFormat/>
    <w:rsid w:val="00156CD3"/>
    <w:rPr>
      <w:rFonts w:cs="Times New Roman"/>
      <w:b/>
    </w:rPr>
  </w:style>
  <w:style w:type="paragraph" w:customStyle="1" w:styleId="foral-f-parrafo-c">
    <w:name w:val="foral-f-parrafo-c"/>
    <w:basedOn w:val="Normal"/>
    <w:uiPriority w:val="99"/>
    <w:rsid w:val="00156CD3"/>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156CD3"/>
    <w:pPr>
      <w:spacing w:after="120" w:line="480" w:lineRule="auto"/>
    </w:pPr>
  </w:style>
  <w:style w:type="character" w:customStyle="1" w:styleId="Textoindependiente2Car">
    <w:name w:val="Texto independiente 2 Car"/>
    <w:basedOn w:val="Fuentedeprrafopredeter"/>
    <w:link w:val="Textoindependiente2"/>
    <w:uiPriority w:val="99"/>
    <w:locked/>
    <w:rsid w:val="00156CD3"/>
    <w:rPr>
      <w:rFonts w:cs="Times New Roman"/>
      <w:lang w:val="es-ES_tradnl" w:eastAsia="en-US"/>
    </w:rPr>
  </w:style>
  <w:style w:type="paragraph" w:styleId="Textoindependiente3">
    <w:name w:val="Body Text 3"/>
    <w:basedOn w:val="Normal"/>
    <w:link w:val="Textoindependiente3Car"/>
    <w:uiPriority w:val="99"/>
    <w:rsid w:val="00156CD3"/>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locked/>
    <w:rsid w:val="00156CD3"/>
    <w:rPr>
      <w:rFonts w:ascii="ITCCentury Book" w:hAnsi="ITCCentury Book" w:cs="Times New Roman"/>
      <w:b/>
      <w:sz w:val="96"/>
    </w:rPr>
  </w:style>
  <w:style w:type="paragraph" w:customStyle="1" w:styleId="c22">
    <w:name w:val="c22"/>
    <w:basedOn w:val="Normal"/>
    <w:uiPriority w:val="99"/>
    <w:rsid w:val="00156CD3"/>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156CD3"/>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156CD3"/>
    <w:pPr>
      <w:autoSpaceDE w:val="0"/>
      <w:autoSpaceDN w:val="0"/>
      <w:adjustRightInd w:val="0"/>
    </w:pPr>
    <w:rPr>
      <w:rFonts w:ascii="TimesNewRoman" w:hAnsi="TimesNewRoman" w:cs="TimesNewRoman"/>
      <w:sz w:val="20"/>
      <w:szCs w:val="20"/>
    </w:rPr>
  </w:style>
  <w:style w:type="paragraph" w:customStyle="1" w:styleId="Subepgrafe">
    <w:name w:val="Subepígrafe"/>
    <w:basedOn w:val="Normal"/>
    <w:next w:val="Normal"/>
    <w:uiPriority w:val="99"/>
    <w:rsid w:val="00156CD3"/>
    <w:pPr>
      <w:overflowPunct w:val="0"/>
      <w:adjustRightInd w:val="0"/>
      <w:spacing w:before="240" w:after="0"/>
      <w:ind w:firstLine="0"/>
    </w:pPr>
    <w:rPr>
      <w:sz w:val="22"/>
      <w:lang w:eastAsia="es-ES"/>
    </w:rPr>
  </w:style>
  <w:style w:type="character" w:styleId="nfasis">
    <w:name w:val="Emphasis"/>
    <w:basedOn w:val="Fuentedeprrafopredeter"/>
    <w:uiPriority w:val="99"/>
    <w:qFormat/>
    <w:rsid w:val="00156CD3"/>
    <w:rPr>
      <w:rFonts w:cs="Times New Roman"/>
      <w:i/>
      <w:iCs/>
    </w:rPr>
  </w:style>
  <w:style w:type="paragraph" w:customStyle="1" w:styleId="xa1">
    <w:name w:val="xa1"/>
    <w:basedOn w:val="Normal"/>
    <w:uiPriority w:val="99"/>
    <w:rsid w:val="00156CD3"/>
    <w:pPr>
      <w:spacing w:after="240"/>
      <w:ind w:left="300" w:right="75" w:firstLine="0"/>
    </w:pPr>
    <w:rPr>
      <w:sz w:val="24"/>
      <w:szCs w:val="24"/>
      <w:lang w:val="es-ES" w:eastAsia="es-ES"/>
    </w:rPr>
  </w:style>
  <w:style w:type="paragraph" w:customStyle="1" w:styleId="xl2">
    <w:name w:val="xl2"/>
    <w:basedOn w:val="Normal"/>
    <w:uiPriority w:val="99"/>
    <w:rsid w:val="00156CD3"/>
    <w:pPr>
      <w:spacing w:after="240"/>
      <w:ind w:left="525" w:right="75" w:hanging="225"/>
    </w:pPr>
    <w:rPr>
      <w:sz w:val="24"/>
      <w:szCs w:val="24"/>
      <w:lang w:val="es-ES" w:eastAsia="es-ES"/>
    </w:rPr>
  </w:style>
  <w:style w:type="paragraph" w:customStyle="1" w:styleId="xl1">
    <w:name w:val="xl1"/>
    <w:basedOn w:val="Normal"/>
    <w:uiPriority w:val="99"/>
    <w:rsid w:val="00156CD3"/>
    <w:pPr>
      <w:spacing w:after="240"/>
      <w:ind w:left="300" w:right="75" w:hanging="225"/>
    </w:pPr>
    <w:rPr>
      <w:sz w:val="24"/>
      <w:szCs w:val="24"/>
      <w:lang w:val="es-ES" w:eastAsia="es-ES"/>
    </w:rPr>
  </w:style>
  <w:style w:type="paragraph" w:customStyle="1" w:styleId="norma1">
    <w:name w:val="norma1"/>
    <w:basedOn w:val="Normal"/>
    <w:uiPriority w:val="99"/>
    <w:rsid w:val="00156CD3"/>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156CD3"/>
    <w:rPr>
      <w:rFonts w:cs="Times New Roman"/>
      <w:b/>
      <w:bCs/>
      <w:shd w:val="clear" w:color="auto" w:fill="D2F7E1"/>
    </w:rPr>
  </w:style>
  <w:style w:type="paragraph" w:customStyle="1" w:styleId="parrafo">
    <w:name w:val="parrafo"/>
    <w:basedOn w:val="Normal"/>
    <w:uiPriority w:val="99"/>
    <w:rsid w:val="00156CD3"/>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156CD3"/>
    <w:rPr>
      <w:rFonts w:cs="Times New Roman"/>
      <w:b/>
      <w:bCs/>
      <w:color w:val="000000"/>
      <w:shd w:val="clear" w:color="auto" w:fill="FFFFBF"/>
    </w:rPr>
  </w:style>
  <w:style w:type="paragraph" w:styleId="Sangradetextonormal">
    <w:name w:val="Body Text Indent"/>
    <w:basedOn w:val="Normal"/>
    <w:link w:val="SangradetextonormalCar"/>
    <w:uiPriority w:val="99"/>
    <w:rsid w:val="00156CD3"/>
    <w:pPr>
      <w:spacing w:after="120"/>
      <w:ind w:left="283"/>
    </w:pPr>
  </w:style>
  <w:style w:type="character" w:customStyle="1" w:styleId="SangradetextonormalCar">
    <w:name w:val="Sangría de texto normal Car"/>
    <w:basedOn w:val="Fuentedeprrafopredeter"/>
    <w:link w:val="Sangradetextonormal"/>
    <w:uiPriority w:val="99"/>
    <w:locked/>
    <w:rsid w:val="00156CD3"/>
    <w:rPr>
      <w:rFonts w:cs="Times New Roman"/>
      <w:lang w:val="es-ES_tradnl" w:eastAsia="en-US"/>
    </w:rPr>
  </w:style>
  <w:style w:type="character" w:styleId="Hipervnculovisitado">
    <w:name w:val="FollowedHyperlink"/>
    <w:basedOn w:val="Fuentedeprrafopredeter"/>
    <w:uiPriority w:val="99"/>
    <w:rsid w:val="00156CD3"/>
    <w:rPr>
      <w:rFonts w:cs="Times New Roman"/>
      <w:color w:val="800080"/>
      <w:u w:val="single"/>
    </w:rPr>
  </w:style>
  <w:style w:type="paragraph" w:styleId="Textosinformato">
    <w:name w:val="Plain Text"/>
    <w:basedOn w:val="Normal"/>
    <w:link w:val="TextosinformatoCar"/>
    <w:uiPriority w:val="99"/>
    <w:rsid w:val="00156CD3"/>
    <w:pPr>
      <w:spacing w:after="0"/>
      <w:ind w:firstLine="0"/>
      <w:jc w:val="left"/>
    </w:pPr>
    <w:rPr>
      <w:rFonts w:ascii="Calibri" w:hAnsi="Calibri"/>
      <w:sz w:val="22"/>
      <w:szCs w:val="21"/>
      <w:lang w:val="es-ES"/>
    </w:rPr>
  </w:style>
  <w:style w:type="character" w:customStyle="1" w:styleId="TextosinformatoCar">
    <w:name w:val="Texto sin formato Car"/>
    <w:basedOn w:val="Fuentedeprrafopredeter"/>
    <w:link w:val="Textosinformato"/>
    <w:uiPriority w:val="99"/>
    <w:locked/>
    <w:rsid w:val="00156CD3"/>
    <w:rPr>
      <w:rFonts w:ascii="Calibri" w:hAnsi="Calibri" w:cs="Times New Roman"/>
      <w:sz w:val="21"/>
      <w:szCs w:val="21"/>
      <w:lang w:eastAsia="en-US"/>
    </w:rPr>
  </w:style>
  <w:style w:type="paragraph" w:styleId="Prrafodelista">
    <w:name w:val="List Paragraph"/>
    <w:basedOn w:val="Normal"/>
    <w:uiPriority w:val="99"/>
    <w:qFormat/>
    <w:rsid w:val="00156CD3"/>
    <w:pPr>
      <w:ind w:left="720"/>
      <w:contextualSpacing/>
    </w:pPr>
  </w:style>
  <w:style w:type="paragraph" w:styleId="Textonotaalfinal">
    <w:name w:val="endnote text"/>
    <w:basedOn w:val="Normal"/>
    <w:link w:val="TextonotaalfinalCar"/>
    <w:uiPriority w:val="99"/>
    <w:rsid w:val="00156CD3"/>
    <w:pPr>
      <w:spacing w:after="0"/>
    </w:pPr>
  </w:style>
  <w:style w:type="character" w:customStyle="1" w:styleId="TextonotaalfinalCar">
    <w:name w:val="Texto nota al final Car"/>
    <w:basedOn w:val="Fuentedeprrafopredeter"/>
    <w:link w:val="Textonotaalfinal"/>
    <w:uiPriority w:val="99"/>
    <w:locked/>
    <w:rsid w:val="00156CD3"/>
    <w:rPr>
      <w:rFonts w:cs="Times New Roman"/>
      <w:lang w:val="es-ES_tradnl" w:eastAsia="en-US"/>
    </w:rPr>
  </w:style>
  <w:style w:type="character" w:styleId="Refdenotaalfinal">
    <w:name w:val="endnote reference"/>
    <w:basedOn w:val="Fuentedeprrafopredeter"/>
    <w:uiPriority w:val="99"/>
    <w:rsid w:val="00156CD3"/>
    <w:rPr>
      <w:rFonts w:cs="Times New Roman"/>
      <w:vertAlign w:val="superscript"/>
    </w:rPr>
  </w:style>
  <w:style w:type="paragraph" w:styleId="Cita">
    <w:name w:val="Quote"/>
    <w:basedOn w:val="Normal"/>
    <w:next w:val="Normal"/>
    <w:link w:val="CitaCar"/>
    <w:uiPriority w:val="99"/>
    <w:qFormat/>
    <w:rsid w:val="00925DA3"/>
    <w:rPr>
      <w:i/>
      <w:iCs/>
      <w:color w:val="000000"/>
    </w:rPr>
  </w:style>
  <w:style w:type="character" w:customStyle="1" w:styleId="CitaCar">
    <w:name w:val="Cita Car"/>
    <w:basedOn w:val="Fuentedeprrafopredeter"/>
    <w:link w:val="Cita"/>
    <w:uiPriority w:val="99"/>
    <w:locked/>
    <w:rsid w:val="00925DA3"/>
    <w:rPr>
      <w:rFonts w:cs="Times New Roman"/>
      <w:i/>
      <w:iCs/>
      <w:color w:val="000000"/>
      <w:lang w:val="es-ES_tradnl" w:eastAsia="en-US"/>
    </w:rPr>
  </w:style>
  <w:style w:type="table" w:customStyle="1" w:styleId="TableNormal1">
    <w:name w:val="Table Normal1"/>
    <w:uiPriority w:val="99"/>
    <w:rsid w:val="0067725A"/>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494694">
      <w:marLeft w:val="0"/>
      <w:marRight w:val="0"/>
      <w:marTop w:val="0"/>
      <w:marBottom w:val="0"/>
      <w:divBdr>
        <w:top w:val="none" w:sz="0" w:space="0" w:color="auto"/>
        <w:left w:val="none" w:sz="0" w:space="0" w:color="auto"/>
        <w:bottom w:val="none" w:sz="0" w:space="0" w:color="auto"/>
        <w:right w:val="none" w:sz="0" w:space="0" w:color="auto"/>
      </w:divBdr>
    </w:div>
    <w:div w:id="1907494695">
      <w:marLeft w:val="0"/>
      <w:marRight w:val="0"/>
      <w:marTop w:val="0"/>
      <w:marBottom w:val="0"/>
      <w:divBdr>
        <w:top w:val="none" w:sz="0" w:space="0" w:color="auto"/>
        <w:left w:val="none" w:sz="0" w:space="0" w:color="auto"/>
        <w:bottom w:val="none" w:sz="0" w:space="0" w:color="auto"/>
        <w:right w:val="none" w:sz="0" w:space="0" w:color="auto"/>
      </w:divBdr>
    </w:div>
    <w:div w:id="1907494696">
      <w:marLeft w:val="0"/>
      <w:marRight w:val="0"/>
      <w:marTop w:val="0"/>
      <w:marBottom w:val="0"/>
      <w:divBdr>
        <w:top w:val="none" w:sz="0" w:space="0" w:color="auto"/>
        <w:left w:val="none" w:sz="0" w:space="0" w:color="auto"/>
        <w:bottom w:val="none" w:sz="0" w:space="0" w:color="auto"/>
        <w:right w:val="none" w:sz="0" w:space="0" w:color="auto"/>
      </w:divBdr>
    </w:div>
    <w:div w:id="1907494697">
      <w:marLeft w:val="0"/>
      <w:marRight w:val="0"/>
      <w:marTop w:val="0"/>
      <w:marBottom w:val="0"/>
      <w:divBdr>
        <w:top w:val="none" w:sz="0" w:space="0" w:color="auto"/>
        <w:left w:val="none" w:sz="0" w:space="0" w:color="auto"/>
        <w:bottom w:val="none" w:sz="0" w:space="0" w:color="auto"/>
        <w:right w:val="none" w:sz="0" w:space="0" w:color="auto"/>
      </w:divBdr>
    </w:div>
    <w:div w:id="1907494698">
      <w:marLeft w:val="0"/>
      <w:marRight w:val="0"/>
      <w:marTop w:val="0"/>
      <w:marBottom w:val="0"/>
      <w:divBdr>
        <w:top w:val="none" w:sz="0" w:space="0" w:color="auto"/>
        <w:left w:val="none" w:sz="0" w:space="0" w:color="auto"/>
        <w:bottom w:val="none" w:sz="0" w:space="0" w:color="auto"/>
        <w:right w:val="none" w:sz="0" w:space="0" w:color="auto"/>
      </w:divBdr>
    </w:div>
    <w:div w:id="1907494699">
      <w:marLeft w:val="0"/>
      <w:marRight w:val="0"/>
      <w:marTop w:val="0"/>
      <w:marBottom w:val="0"/>
      <w:divBdr>
        <w:top w:val="none" w:sz="0" w:space="0" w:color="auto"/>
        <w:left w:val="none" w:sz="0" w:space="0" w:color="auto"/>
        <w:bottom w:val="none" w:sz="0" w:space="0" w:color="auto"/>
        <w:right w:val="none" w:sz="0" w:space="0" w:color="auto"/>
      </w:divBdr>
    </w:div>
    <w:div w:id="1907494700">
      <w:marLeft w:val="0"/>
      <w:marRight w:val="0"/>
      <w:marTop w:val="0"/>
      <w:marBottom w:val="0"/>
      <w:divBdr>
        <w:top w:val="none" w:sz="0" w:space="0" w:color="auto"/>
        <w:left w:val="none" w:sz="0" w:space="0" w:color="auto"/>
        <w:bottom w:val="none" w:sz="0" w:space="0" w:color="auto"/>
        <w:right w:val="none" w:sz="0" w:space="0" w:color="auto"/>
      </w:divBdr>
    </w:div>
    <w:div w:id="1907494701">
      <w:marLeft w:val="0"/>
      <w:marRight w:val="0"/>
      <w:marTop w:val="0"/>
      <w:marBottom w:val="0"/>
      <w:divBdr>
        <w:top w:val="none" w:sz="0" w:space="0" w:color="auto"/>
        <w:left w:val="none" w:sz="0" w:space="0" w:color="auto"/>
        <w:bottom w:val="none" w:sz="0" w:space="0" w:color="auto"/>
        <w:right w:val="none" w:sz="0" w:space="0" w:color="auto"/>
      </w:divBdr>
    </w:div>
    <w:div w:id="1907494702">
      <w:marLeft w:val="0"/>
      <w:marRight w:val="0"/>
      <w:marTop w:val="0"/>
      <w:marBottom w:val="0"/>
      <w:divBdr>
        <w:top w:val="none" w:sz="0" w:space="0" w:color="auto"/>
        <w:left w:val="none" w:sz="0" w:space="0" w:color="auto"/>
        <w:bottom w:val="none" w:sz="0" w:space="0" w:color="auto"/>
        <w:right w:val="none" w:sz="0" w:space="0" w:color="auto"/>
      </w:divBdr>
    </w:div>
    <w:div w:id="1907494703">
      <w:marLeft w:val="0"/>
      <w:marRight w:val="0"/>
      <w:marTop w:val="0"/>
      <w:marBottom w:val="0"/>
      <w:divBdr>
        <w:top w:val="none" w:sz="0" w:space="0" w:color="auto"/>
        <w:left w:val="none" w:sz="0" w:space="0" w:color="auto"/>
        <w:bottom w:val="none" w:sz="0" w:space="0" w:color="auto"/>
        <w:right w:val="none" w:sz="0" w:space="0" w:color="auto"/>
      </w:divBdr>
    </w:div>
    <w:div w:id="1907494704">
      <w:marLeft w:val="0"/>
      <w:marRight w:val="0"/>
      <w:marTop w:val="0"/>
      <w:marBottom w:val="0"/>
      <w:divBdr>
        <w:top w:val="none" w:sz="0" w:space="0" w:color="auto"/>
        <w:left w:val="none" w:sz="0" w:space="0" w:color="auto"/>
        <w:bottom w:val="none" w:sz="0" w:space="0" w:color="auto"/>
        <w:right w:val="none" w:sz="0" w:space="0" w:color="auto"/>
      </w:divBdr>
    </w:div>
    <w:div w:id="1907494705">
      <w:marLeft w:val="0"/>
      <w:marRight w:val="0"/>
      <w:marTop w:val="0"/>
      <w:marBottom w:val="0"/>
      <w:divBdr>
        <w:top w:val="none" w:sz="0" w:space="0" w:color="auto"/>
        <w:left w:val="none" w:sz="0" w:space="0" w:color="auto"/>
        <w:bottom w:val="none" w:sz="0" w:space="0" w:color="auto"/>
        <w:right w:val="none" w:sz="0" w:space="0" w:color="auto"/>
      </w:divBdr>
    </w:div>
    <w:div w:id="1907494706">
      <w:marLeft w:val="0"/>
      <w:marRight w:val="0"/>
      <w:marTop w:val="0"/>
      <w:marBottom w:val="0"/>
      <w:divBdr>
        <w:top w:val="none" w:sz="0" w:space="0" w:color="auto"/>
        <w:left w:val="none" w:sz="0" w:space="0" w:color="auto"/>
        <w:bottom w:val="none" w:sz="0" w:space="0" w:color="auto"/>
        <w:right w:val="none" w:sz="0" w:space="0" w:color="auto"/>
      </w:divBdr>
    </w:div>
    <w:div w:id="1907494707">
      <w:marLeft w:val="0"/>
      <w:marRight w:val="0"/>
      <w:marTop w:val="0"/>
      <w:marBottom w:val="0"/>
      <w:divBdr>
        <w:top w:val="none" w:sz="0" w:space="0" w:color="auto"/>
        <w:left w:val="none" w:sz="0" w:space="0" w:color="auto"/>
        <w:bottom w:val="none" w:sz="0" w:space="0" w:color="auto"/>
        <w:right w:val="none" w:sz="0" w:space="0" w:color="auto"/>
      </w:divBdr>
      <w:divsChild>
        <w:div w:id="1907494720">
          <w:marLeft w:val="0"/>
          <w:marRight w:val="0"/>
          <w:marTop w:val="0"/>
          <w:marBottom w:val="0"/>
          <w:divBdr>
            <w:top w:val="none" w:sz="0" w:space="0" w:color="auto"/>
            <w:left w:val="none" w:sz="0" w:space="0" w:color="auto"/>
            <w:bottom w:val="none" w:sz="0" w:space="0" w:color="auto"/>
            <w:right w:val="none" w:sz="0" w:space="0" w:color="auto"/>
          </w:divBdr>
        </w:div>
        <w:div w:id="1907494726">
          <w:marLeft w:val="0"/>
          <w:marRight w:val="0"/>
          <w:marTop w:val="0"/>
          <w:marBottom w:val="0"/>
          <w:divBdr>
            <w:top w:val="none" w:sz="0" w:space="0" w:color="auto"/>
            <w:left w:val="none" w:sz="0" w:space="0" w:color="auto"/>
            <w:bottom w:val="none" w:sz="0" w:space="0" w:color="auto"/>
            <w:right w:val="none" w:sz="0" w:space="0" w:color="auto"/>
          </w:divBdr>
        </w:div>
        <w:div w:id="1907494729">
          <w:marLeft w:val="0"/>
          <w:marRight w:val="0"/>
          <w:marTop w:val="0"/>
          <w:marBottom w:val="0"/>
          <w:divBdr>
            <w:top w:val="none" w:sz="0" w:space="0" w:color="auto"/>
            <w:left w:val="none" w:sz="0" w:space="0" w:color="auto"/>
            <w:bottom w:val="none" w:sz="0" w:space="0" w:color="auto"/>
            <w:right w:val="none" w:sz="0" w:space="0" w:color="auto"/>
          </w:divBdr>
        </w:div>
        <w:div w:id="1907494731">
          <w:marLeft w:val="0"/>
          <w:marRight w:val="0"/>
          <w:marTop w:val="0"/>
          <w:marBottom w:val="0"/>
          <w:divBdr>
            <w:top w:val="none" w:sz="0" w:space="0" w:color="auto"/>
            <w:left w:val="none" w:sz="0" w:space="0" w:color="auto"/>
            <w:bottom w:val="none" w:sz="0" w:space="0" w:color="auto"/>
            <w:right w:val="none" w:sz="0" w:space="0" w:color="auto"/>
          </w:divBdr>
        </w:div>
        <w:div w:id="1907494743">
          <w:marLeft w:val="0"/>
          <w:marRight w:val="0"/>
          <w:marTop w:val="0"/>
          <w:marBottom w:val="0"/>
          <w:divBdr>
            <w:top w:val="none" w:sz="0" w:space="0" w:color="auto"/>
            <w:left w:val="none" w:sz="0" w:space="0" w:color="auto"/>
            <w:bottom w:val="none" w:sz="0" w:space="0" w:color="auto"/>
            <w:right w:val="none" w:sz="0" w:space="0" w:color="auto"/>
          </w:divBdr>
        </w:div>
        <w:div w:id="1907494750">
          <w:marLeft w:val="720"/>
          <w:marRight w:val="0"/>
          <w:marTop w:val="0"/>
          <w:marBottom w:val="200"/>
          <w:divBdr>
            <w:top w:val="none" w:sz="0" w:space="0" w:color="auto"/>
            <w:left w:val="none" w:sz="0" w:space="0" w:color="auto"/>
            <w:bottom w:val="none" w:sz="0" w:space="0" w:color="auto"/>
            <w:right w:val="none" w:sz="0" w:space="0" w:color="auto"/>
          </w:divBdr>
        </w:div>
        <w:div w:id="1907494768">
          <w:marLeft w:val="0"/>
          <w:marRight w:val="0"/>
          <w:marTop w:val="0"/>
          <w:marBottom w:val="0"/>
          <w:divBdr>
            <w:top w:val="none" w:sz="0" w:space="0" w:color="auto"/>
            <w:left w:val="none" w:sz="0" w:space="0" w:color="auto"/>
            <w:bottom w:val="none" w:sz="0" w:space="0" w:color="auto"/>
            <w:right w:val="none" w:sz="0" w:space="0" w:color="auto"/>
          </w:divBdr>
        </w:div>
      </w:divsChild>
    </w:div>
    <w:div w:id="1907494708">
      <w:marLeft w:val="0"/>
      <w:marRight w:val="0"/>
      <w:marTop w:val="0"/>
      <w:marBottom w:val="0"/>
      <w:divBdr>
        <w:top w:val="none" w:sz="0" w:space="0" w:color="auto"/>
        <w:left w:val="none" w:sz="0" w:space="0" w:color="auto"/>
        <w:bottom w:val="none" w:sz="0" w:space="0" w:color="auto"/>
        <w:right w:val="none" w:sz="0" w:space="0" w:color="auto"/>
      </w:divBdr>
    </w:div>
    <w:div w:id="1907494709">
      <w:marLeft w:val="0"/>
      <w:marRight w:val="0"/>
      <w:marTop w:val="0"/>
      <w:marBottom w:val="0"/>
      <w:divBdr>
        <w:top w:val="none" w:sz="0" w:space="0" w:color="auto"/>
        <w:left w:val="none" w:sz="0" w:space="0" w:color="auto"/>
        <w:bottom w:val="none" w:sz="0" w:space="0" w:color="auto"/>
        <w:right w:val="none" w:sz="0" w:space="0" w:color="auto"/>
      </w:divBdr>
    </w:div>
    <w:div w:id="1907494710">
      <w:marLeft w:val="0"/>
      <w:marRight w:val="0"/>
      <w:marTop w:val="0"/>
      <w:marBottom w:val="0"/>
      <w:divBdr>
        <w:top w:val="none" w:sz="0" w:space="0" w:color="auto"/>
        <w:left w:val="none" w:sz="0" w:space="0" w:color="auto"/>
        <w:bottom w:val="none" w:sz="0" w:space="0" w:color="auto"/>
        <w:right w:val="none" w:sz="0" w:space="0" w:color="auto"/>
      </w:divBdr>
    </w:div>
    <w:div w:id="1907494711">
      <w:marLeft w:val="0"/>
      <w:marRight w:val="0"/>
      <w:marTop w:val="0"/>
      <w:marBottom w:val="0"/>
      <w:divBdr>
        <w:top w:val="none" w:sz="0" w:space="0" w:color="auto"/>
        <w:left w:val="none" w:sz="0" w:space="0" w:color="auto"/>
        <w:bottom w:val="none" w:sz="0" w:space="0" w:color="auto"/>
        <w:right w:val="none" w:sz="0" w:space="0" w:color="auto"/>
      </w:divBdr>
    </w:div>
    <w:div w:id="1907494712">
      <w:marLeft w:val="0"/>
      <w:marRight w:val="0"/>
      <w:marTop w:val="0"/>
      <w:marBottom w:val="0"/>
      <w:divBdr>
        <w:top w:val="none" w:sz="0" w:space="0" w:color="auto"/>
        <w:left w:val="none" w:sz="0" w:space="0" w:color="auto"/>
        <w:bottom w:val="none" w:sz="0" w:space="0" w:color="auto"/>
        <w:right w:val="none" w:sz="0" w:space="0" w:color="auto"/>
      </w:divBdr>
    </w:div>
    <w:div w:id="1907494713">
      <w:marLeft w:val="0"/>
      <w:marRight w:val="0"/>
      <w:marTop w:val="0"/>
      <w:marBottom w:val="0"/>
      <w:divBdr>
        <w:top w:val="none" w:sz="0" w:space="0" w:color="auto"/>
        <w:left w:val="none" w:sz="0" w:space="0" w:color="auto"/>
        <w:bottom w:val="none" w:sz="0" w:space="0" w:color="auto"/>
        <w:right w:val="none" w:sz="0" w:space="0" w:color="auto"/>
      </w:divBdr>
    </w:div>
    <w:div w:id="1907494714">
      <w:marLeft w:val="0"/>
      <w:marRight w:val="0"/>
      <w:marTop w:val="0"/>
      <w:marBottom w:val="0"/>
      <w:divBdr>
        <w:top w:val="none" w:sz="0" w:space="0" w:color="auto"/>
        <w:left w:val="none" w:sz="0" w:space="0" w:color="auto"/>
        <w:bottom w:val="none" w:sz="0" w:space="0" w:color="auto"/>
        <w:right w:val="none" w:sz="0" w:space="0" w:color="auto"/>
      </w:divBdr>
    </w:div>
    <w:div w:id="1907494715">
      <w:marLeft w:val="0"/>
      <w:marRight w:val="0"/>
      <w:marTop w:val="0"/>
      <w:marBottom w:val="0"/>
      <w:divBdr>
        <w:top w:val="none" w:sz="0" w:space="0" w:color="auto"/>
        <w:left w:val="none" w:sz="0" w:space="0" w:color="auto"/>
        <w:bottom w:val="none" w:sz="0" w:space="0" w:color="auto"/>
        <w:right w:val="none" w:sz="0" w:space="0" w:color="auto"/>
      </w:divBdr>
    </w:div>
    <w:div w:id="1907494716">
      <w:marLeft w:val="0"/>
      <w:marRight w:val="0"/>
      <w:marTop w:val="0"/>
      <w:marBottom w:val="0"/>
      <w:divBdr>
        <w:top w:val="none" w:sz="0" w:space="0" w:color="auto"/>
        <w:left w:val="none" w:sz="0" w:space="0" w:color="auto"/>
        <w:bottom w:val="none" w:sz="0" w:space="0" w:color="auto"/>
        <w:right w:val="none" w:sz="0" w:space="0" w:color="auto"/>
      </w:divBdr>
    </w:div>
    <w:div w:id="1907494717">
      <w:marLeft w:val="0"/>
      <w:marRight w:val="0"/>
      <w:marTop w:val="0"/>
      <w:marBottom w:val="0"/>
      <w:divBdr>
        <w:top w:val="none" w:sz="0" w:space="0" w:color="auto"/>
        <w:left w:val="none" w:sz="0" w:space="0" w:color="auto"/>
        <w:bottom w:val="none" w:sz="0" w:space="0" w:color="auto"/>
        <w:right w:val="none" w:sz="0" w:space="0" w:color="auto"/>
      </w:divBdr>
    </w:div>
    <w:div w:id="1907494718">
      <w:marLeft w:val="0"/>
      <w:marRight w:val="0"/>
      <w:marTop w:val="0"/>
      <w:marBottom w:val="0"/>
      <w:divBdr>
        <w:top w:val="none" w:sz="0" w:space="0" w:color="auto"/>
        <w:left w:val="none" w:sz="0" w:space="0" w:color="auto"/>
        <w:bottom w:val="none" w:sz="0" w:space="0" w:color="auto"/>
        <w:right w:val="none" w:sz="0" w:space="0" w:color="auto"/>
      </w:divBdr>
    </w:div>
    <w:div w:id="1907494719">
      <w:marLeft w:val="0"/>
      <w:marRight w:val="0"/>
      <w:marTop w:val="0"/>
      <w:marBottom w:val="0"/>
      <w:divBdr>
        <w:top w:val="none" w:sz="0" w:space="0" w:color="auto"/>
        <w:left w:val="none" w:sz="0" w:space="0" w:color="auto"/>
        <w:bottom w:val="none" w:sz="0" w:space="0" w:color="auto"/>
        <w:right w:val="none" w:sz="0" w:space="0" w:color="auto"/>
      </w:divBdr>
    </w:div>
    <w:div w:id="1907494721">
      <w:marLeft w:val="0"/>
      <w:marRight w:val="0"/>
      <w:marTop w:val="0"/>
      <w:marBottom w:val="0"/>
      <w:divBdr>
        <w:top w:val="none" w:sz="0" w:space="0" w:color="auto"/>
        <w:left w:val="none" w:sz="0" w:space="0" w:color="auto"/>
        <w:bottom w:val="none" w:sz="0" w:space="0" w:color="auto"/>
        <w:right w:val="none" w:sz="0" w:space="0" w:color="auto"/>
      </w:divBdr>
    </w:div>
    <w:div w:id="1907494722">
      <w:marLeft w:val="0"/>
      <w:marRight w:val="0"/>
      <w:marTop w:val="0"/>
      <w:marBottom w:val="0"/>
      <w:divBdr>
        <w:top w:val="none" w:sz="0" w:space="0" w:color="auto"/>
        <w:left w:val="none" w:sz="0" w:space="0" w:color="auto"/>
        <w:bottom w:val="none" w:sz="0" w:space="0" w:color="auto"/>
        <w:right w:val="none" w:sz="0" w:space="0" w:color="auto"/>
      </w:divBdr>
    </w:div>
    <w:div w:id="1907494723">
      <w:marLeft w:val="0"/>
      <w:marRight w:val="0"/>
      <w:marTop w:val="0"/>
      <w:marBottom w:val="0"/>
      <w:divBdr>
        <w:top w:val="none" w:sz="0" w:space="0" w:color="auto"/>
        <w:left w:val="none" w:sz="0" w:space="0" w:color="auto"/>
        <w:bottom w:val="none" w:sz="0" w:space="0" w:color="auto"/>
        <w:right w:val="none" w:sz="0" w:space="0" w:color="auto"/>
      </w:divBdr>
    </w:div>
    <w:div w:id="1907494724">
      <w:marLeft w:val="0"/>
      <w:marRight w:val="0"/>
      <w:marTop w:val="0"/>
      <w:marBottom w:val="0"/>
      <w:divBdr>
        <w:top w:val="none" w:sz="0" w:space="0" w:color="auto"/>
        <w:left w:val="none" w:sz="0" w:space="0" w:color="auto"/>
        <w:bottom w:val="none" w:sz="0" w:space="0" w:color="auto"/>
        <w:right w:val="none" w:sz="0" w:space="0" w:color="auto"/>
      </w:divBdr>
    </w:div>
    <w:div w:id="1907494725">
      <w:marLeft w:val="0"/>
      <w:marRight w:val="0"/>
      <w:marTop w:val="0"/>
      <w:marBottom w:val="0"/>
      <w:divBdr>
        <w:top w:val="none" w:sz="0" w:space="0" w:color="auto"/>
        <w:left w:val="none" w:sz="0" w:space="0" w:color="auto"/>
        <w:bottom w:val="none" w:sz="0" w:space="0" w:color="auto"/>
        <w:right w:val="none" w:sz="0" w:space="0" w:color="auto"/>
      </w:divBdr>
    </w:div>
    <w:div w:id="1907494727">
      <w:marLeft w:val="0"/>
      <w:marRight w:val="0"/>
      <w:marTop w:val="0"/>
      <w:marBottom w:val="0"/>
      <w:divBdr>
        <w:top w:val="none" w:sz="0" w:space="0" w:color="auto"/>
        <w:left w:val="none" w:sz="0" w:space="0" w:color="auto"/>
        <w:bottom w:val="none" w:sz="0" w:space="0" w:color="auto"/>
        <w:right w:val="none" w:sz="0" w:space="0" w:color="auto"/>
      </w:divBdr>
    </w:div>
    <w:div w:id="1907494728">
      <w:marLeft w:val="0"/>
      <w:marRight w:val="0"/>
      <w:marTop w:val="0"/>
      <w:marBottom w:val="0"/>
      <w:divBdr>
        <w:top w:val="none" w:sz="0" w:space="0" w:color="auto"/>
        <w:left w:val="none" w:sz="0" w:space="0" w:color="auto"/>
        <w:bottom w:val="none" w:sz="0" w:space="0" w:color="auto"/>
        <w:right w:val="none" w:sz="0" w:space="0" w:color="auto"/>
      </w:divBdr>
    </w:div>
    <w:div w:id="1907494730">
      <w:marLeft w:val="0"/>
      <w:marRight w:val="0"/>
      <w:marTop w:val="0"/>
      <w:marBottom w:val="0"/>
      <w:divBdr>
        <w:top w:val="none" w:sz="0" w:space="0" w:color="auto"/>
        <w:left w:val="none" w:sz="0" w:space="0" w:color="auto"/>
        <w:bottom w:val="none" w:sz="0" w:space="0" w:color="auto"/>
        <w:right w:val="none" w:sz="0" w:space="0" w:color="auto"/>
      </w:divBdr>
    </w:div>
    <w:div w:id="1907494732">
      <w:marLeft w:val="0"/>
      <w:marRight w:val="0"/>
      <w:marTop w:val="0"/>
      <w:marBottom w:val="0"/>
      <w:divBdr>
        <w:top w:val="none" w:sz="0" w:space="0" w:color="auto"/>
        <w:left w:val="none" w:sz="0" w:space="0" w:color="auto"/>
        <w:bottom w:val="none" w:sz="0" w:space="0" w:color="auto"/>
        <w:right w:val="none" w:sz="0" w:space="0" w:color="auto"/>
      </w:divBdr>
    </w:div>
    <w:div w:id="1907494733">
      <w:marLeft w:val="0"/>
      <w:marRight w:val="0"/>
      <w:marTop w:val="0"/>
      <w:marBottom w:val="0"/>
      <w:divBdr>
        <w:top w:val="none" w:sz="0" w:space="0" w:color="auto"/>
        <w:left w:val="none" w:sz="0" w:space="0" w:color="auto"/>
        <w:bottom w:val="none" w:sz="0" w:space="0" w:color="auto"/>
        <w:right w:val="none" w:sz="0" w:space="0" w:color="auto"/>
      </w:divBdr>
    </w:div>
    <w:div w:id="1907494734">
      <w:marLeft w:val="0"/>
      <w:marRight w:val="0"/>
      <w:marTop w:val="0"/>
      <w:marBottom w:val="0"/>
      <w:divBdr>
        <w:top w:val="none" w:sz="0" w:space="0" w:color="auto"/>
        <w:left w:val="none" w:sz="0" w:space="0" w:color="auto"/>
        <w:bottom w:val="none" w:sz="0" w:space="0" w:color="auto"/>
        <w:right w:val="none" w:sz="0" w:space="0" w:color="auto"/>
      </w:divBdr>
    </w:div>
    <w:div w:id="1907494735">
      <w:marLeft w:val="0"/>
      <w:marRight w:val="0"/>
      <w:marTop w:val="0"/>
      <w:marBottom w:val="0"/>
      <w:divBdr>
        <w:top w:val="none" w:sz="0" w:space="0" w:color="auto"/>
        <w:left w:val="none" w:sz="0" w:space="0" w:color="auto"/>
        <w:bottom w:val="none" w:sz="0" w:space="0" w:color="auto"/>
        <w:right w:val="none" w:sz="0" w:space="0" w:color="auto"/>
      </w:divBdr>
    </w:div>
    <w:div w:id="1907494736">
      <w:marLeft w:val="0"/>
      <w:marRight w:val="0"/>
      <w:marTop w:val="0"/>
      <w:marBottom w:val="0"/>
      <w:divBdr>
        <w:top w:val="none" w:sz="0" w:space="0" w:color="auto"/>
        <w:left w:val="none" w:sz="0" w:space="0" w:color="auto"/>
        <w:bottom w:val="none" w:sz="0" w:space="0" w:color="auto"/>
        <w:right w:val="none" w:sz="0" w:space="0" w:color="auto"/>
      </w:divBdr>
    </w:div>
    <w:div w:id="1907494737">
      <w:marLeft w:val="0"/>
      <w:marRight w:val="0"/>
      <w:marTop w:val="0"/>
      <w:marBottom w:val="0"/>
      <w:divBdr>
        <w:top w:val="none" w:sz="0" w:space="0" w:color="auto"/>
        <w:left w:val="none" w:sz="0" w:space="0" w:color="auto"/>
        <w:bottom w:val="none" w:sz="0" w:space="0" w:color="auto"/>
        <w:right w:val="none" w:sz="0" w:space="0" w:color="auto"/>
      </w:divBdr>
    </w:div>
    <w:div w:id="1907494738">
      <w:marLeft w:val="0"/>
      <w:marRight w:val="0"/>
      <w:marTop w:val="0"/>
      <w:marBottom w:val="0"/>
      <w:divBdr>
        <w:top w:val="none" w:sz="0" w:space="0" w:color="auto"/>
        <w:left w:val="none" w:sz="0" w:space="0" w:color="auto"/>
        <w:bottom w:val="none" w:sz="0" w:space="0" w:color="auto"/>
        <w:right w:val="none" w:sz="0" w:space="0" w:color="auto"/>
      </w:divBdr>
    </w:div>
    <w:div w:id="1907494739">
      <w:marLeft w:val="0"/>
      <w:marRight w:val="0"/>
      <w:marTop w:val="0"/>
      <w:marBottom w:val="0"/>
      <w:divBdr>
        <w:top w:val="none" w:sz="0" w:space="0" w:color="auto"/>
        <w:left w:val="none" w:sz="0" w:space="0" w:color="auto"/>
        <w:bottom w:val="none" w:sz="0" w:space="0" w:color="auto"/>
        <w:right w:val="none" w:sz="0" w:space="0" w:color="auto"/>
      </w:divBdr>
    </w:div>
    <w:div w:id="1907494740">
      <w:marLeft w:val="0"/>
      <w:marRight w:val="0"/>
      <w:marTop w:val="0"/>
      <w:marBottom w:val="0"/>
      <w:divBdr>
        <w:top w:val="none" w:sz="0" w:space="0" w:color="auto"/>
        <w:left w:val="none" w:sz="0" w:space="0" w:color="auto"/>
        <w:bottom w:val="none" w:sz="0" w:space="0" w:color="auto"/>
        <w:right w:val="none" w:sz="0" w:space="0" w:color="auto"/>
      </w:divBdr>
    </w:div>
    <w:div w:id="1907494741">
      <w:marLeft w:val="0"/>
      <w:marRight w:val="0"/>
      <w:marTop w:val="0"/>
      <w:marBottom w:val="0"/>
      <w:divBdr>
        <w:top w:val="none" w:sz="0" w:space="0" w:color="auto"/>
        <w:left w:val="none" w:sz="0" w:space="0" w:color="auto"/>
        <w:bottom w:val="none" w:sz="0" w:space="0" w:color="auto"/>
        <w:right w:val="none" w:sz="0" w:space="0" w:color="auto"/>
      </w:divBdr>
    </w:div>
    <w:div w:id="1907494742">
      <w:marLeft w:val="0"/>
      <w:marRight w:val="0"/>
      <w:marTop w:val="0"/>
      <w:marBottom w:val="0"/>
      <w:divBdr>
        <w:top w:val="none" w:sz="0" w:space="0" w:color="auto"/>
        <w:left w:val="none" w:sz="0" w:space="0" w:color="auto"/>
        <w:bottom w:val="none" w:sz="0" w:space="0" w:color="auto"/>
        <w:right w:val="none" w:sz="0" w:space="0" w:color="auto"/>
      </w:divBdr>
    </w:div>
    <w:div w:id="1907494744">
      <w:marLeft w:val="0"/>
      <w:marRight w:val="0"/>
      <w:marTop w:val="0"/>
      <w:marBottom w:val="0"/>
      <w:divBdr>
        <w:top w:val="none" w:sz="0" w:space="0" w:color="auto"/>
        <w:left w:val="none" w:sz="0" w:space="0" w:color="auto"/>
        <w:bottom w:val="none" w:sz="0" w:space="0" w:color="auto"/>
        <w:right w:val="none" w:sz="0" w:space="0" w:color="auto"/>
      </w:divBdr>
    </w:div>
    <w:div w:id="1907494745">
      <w:marLeft w:val="0"/>
      <w:marRight w:val="0"/>
      <w:marTop w:val="0"/>
      <w:marBottom w:val="0"/>
      <w:divBdr>
        <w:top w:val="none" w:sz="0" w:space="0" w:color="auto"/>
        <w:left w:val="none" w:sz="0" w:space="0" w:color="auto"/>
        <w:bottom w:val="none" w:sz="0" w:space="0" w:color="auto"/>
        <w:right w:val="none" w:sz="0" w:space="0" w:color="auto"/>
      </w:divBdr>
    </w:div>
    <w:div w:id="1907494746">
      <w:marLeft w:val="0"/>
      <w:marRight w:val="0"/>
      <w:marTop w:val="0"/>
      <w:marBottom w:val="0"/>
      <w:divBdr>
        <w:top w:val="none" w:sz="0" w:space="0" w:color="auto"/>
        <w:left w:val="none" w:sz="0" w:space="0" w:color="auto"/>
        <w:bottom w:val="none" w:sz="0" w:space="0" w:color="auto"/>
        <w:right w:val="none" w:sz="0" w:space="0" w:color="auto"/>
      </w:divBdr>
    </w:div>
    <w:div w:id="1907494747">
      <w:marLeft w:val="0"/>
      <w:marRight w:val="0"/>
      <w:marTop w:val="0"/>
      <w:marBottom w:val="0"/>
      <w:divBdr>
        <w:top w:val="none" w:sz="0" w:space="0" w:color="auto"/>
        <w:left w:val="none" w:sz="0" w:space="0" w:color="auto"/>
        <w:bottom w:val="none" w:sz="0" w:space="0" w:color="auto"/>
        <w:right w:val="none" w:sz="0" w:space="0" w:color="auto"/>
      </w:divBdr>
    </w:div>
    <w:div w:id="1907494748">
      <w:marLeft w:val="0"/>
      <w:marRight w:val="0"/>
      <w:marTop w:val="0"/>
      <w:marBottom w:val="0"/>
      <w:divBdr>
        <w:top w:val="none" w:sz="0" w:space="0" w:color="auto"/>
        <w:left w:val="none" w:sz="0" w:space="0" w:color="auto"/>
        <w:bottom w:val="none" w:sz="0" w:space="0" w:color="auto"/>
        <w:right w:val="none" w:sz="0" w:space="0" w:color="auto"/>
      </w:divBdr>
    </w:div>
    <w:div w:id="1907494749">
      <w:marLeft w:val="0"/>
      <w:marRight w:val="0"/>
      <w:marTop w:val="0"/>
      <w:marBottom w:val="0"/>
      <w:divBdr>
        <w:top w:val="none" w:sz="0" w:space="0" w:color="auto"/>
        <w:left w:val="none" w:sz="0" w:space="0" w:color="auto"/>
        <w:bottom w:val="none" w:sz="0" w:space="0" w:color="auto"/>
        <w:right w:val="none" w:sz="0" w:space="0" w:color="auto"/>
      </w:divBdr>
    </w:div>
    <w:div w:id="1907494751">
      <w:marLeft w:val="0"/>
      <w:marRight w:val="0"/>
      <w:marTop w:val="0"/>
      <w:marBottom w:val="0"/>
      <w:divBdr>
        <w:top w:val="none" w:sz="0" w:space="0" w:color="auto"/>
        <w:left w:val="none" w:sz="0" w:space="0" w:color="auto"/>
        <w:bottom w:val="none" w:sz="0" w:space="0" w:color="auto"/>
        <w:right w:val="none" w:sz="0" w:space="0" w:color="auto"/>
      </w:divBdr>
    </w:div>
    <w:div w:id="1907494752">
      <w:marLeft w:val="0"/>
      <w:marRight w:val="0"/>
      <w:marTop w:val="0"/>
      <w:marBottom w:val="0"/>
      <w:divBdr>
        <w:top w:val="none" w:sz="0" w:space="0" w:color="auto"/>
        <w:left w:val="none" w:sz="0" w:space="0" w:color="auto"/>
        <w:bottom w:val="none" w:sz="0" w:space="0" w:color="auto"/>
        <w:right w:val="none" w:sz="0" w:space="0" w:color="auto"/>
      </w:divBdr>
    </w:div>
    <w:div w:id="1907494753">
      <w:marLeft w:val="0"/>
      <w:marRight w:val="0"/>
      <w:marTop w:val="0"/>
      <w:marBottom w:val="0"/>
      <w:divBdr>
        <w:top w:val="none" w:sz="0" w:space="0" w:color="auto"/>
        <w:left w:val="none" w:sz="0" w:space="0" w:color="auto"/>
        <w:bottom w:val="none" w:sz="0" w:space="0" w:color="auto"/>
        <w:right w:val="none" w:sz="0" w:space="0" w:color="auto"/>
      </w:divBdr>
    </w:div>
    <w:div w:id="1907494754">
      <w:marLeft w:val="0"/>
      <w:marRight w:val="0"/>
      <w:marTop w:val="0"/>
      <w:marBottom w:val="0"/>
      <w:divBdr>
        <w:top w:val="none" w:sz="0" w:space="0" w:color="auto"/>
        <w:left w:val="none" w:sz="0" w:space="0" w:color="auto"/>
        <w:bottom w:val="none" w:sz="0" w:space="0" w:color="auto"/>
        <w:right w:val="none" w:sz="0" w:space="0" w:color="auto"/>
      </w:divBdr>
    </w:div>
    <w:div w:id="1907494755">
      <w:marLeft w:val="0"/>
      <w:marRight w:val="0"/>
      <w:marTop w:val="0"/>
      <w:marBottom w:val="0"/>
      <w:divBdr>
        <w:top w:val="none" w:sz="0" w:space="0" w:color="auto"/>
        <w:left w:val="none" w:sz="0" w:space="0" w:color="auto"/>
        <w:bottom w:val="none" w:sz="0" w:space="0" w:color="auto"/>
        <w:right w:val="none" w:sz="0" w:space="0" w:color="auto"/>
      </w:divBdr>
    </w:div>
    <w:div w:id="1907494756">
      <w:marLeft w:val="0"/>
      <w:marRight w:val="0"/>
      <w:marTop w:val="0"/>
      <w:marBottom w:val="0"/>
      <w:divBdr>
        <w:top w:val="none" w:sz="0" w:space="0" w:color="auto"/>
        <w:left w:val="none" w:sz="0" w:space="0" w:color="auto"/>
        <w:bottom w:val="none" w:sz="0" w:space="0" w:color="auto"/>
        <w:right w:val="none" w:sz="0" w:space="0" w:color="auto"/>
      </w:divBdr>
    </w:div>
    <w:div w:id="1907494757">
      <w:marLeft w:val="0"/>
      <w:marRight w:val="0"/>
      <w:marTop w:val="0"/>
      <w:marBottom w:val="0"/>
      <w:divBdr>
        <w:top w:val="none" w:sz="0" w:space="0" w:color="auto"/>
        <w:left w:val="none" w:sz="0" w:space="0" w:color="auto"/>
        <w:bottom w:val="none" w:sz="0" w:space="0" w:color="auto"/>
        <w:right w:val="none" w:sz="0" w:space="0" w:color="auto"/>
      </w:divBdr>
    </w:div>
    <w:div w:id="1907494758">
      <w:marLeft w:val="0"/>
      <w:marRight w:val="0"/>
      <w:marTop w:val="0"/>
      <w:marBottom w:val="0"/>
      <w:divBdr>
        <w:top w:val="none" w:sz="0" w:space="0" w:color="auto"/>
        <w:left w:val="none" w:sz="0" w:space="0" w:color="auto"/>
        <w:bottom w:val="none" w:sz="0" w:space="0" w:color="auto"/>
        <w:right w:val="none" w:sz="0" w:space="0" w:color="auto"/>
      </w:divBdr>
    </w:div>
    <w:div w:id="1907494759">
      <w:marLeft w:val="0"/>
      <w:marRight w:val="0"/>
      <w:marTop w:val="0"/>
      <w:marBottom w:val="0"/>
      <w:divBdr>
        <w:top w:val="none" w:sz="0" w:space="0" w:color="auto"/>
        <w:left w:val="none" w:sz="0" w:space="0" w:color="auto"/>
        <w:bottom w:val="none" w:sz="0" w:space="0" w:color="auto"/>
        <w:right w:val="none" w:sz="0" w:space="0" w:color="auto"/>
      </w:divBdr>
    </w:div>
    <w:div w:id="1907494760">
      <w:marLeft w:val="0"/>
      <w:marRight w:val="0"/>
      <w:marTop w:val="0"/>
      <w:marBottom w:val="0"/>
      <w:divBdr>
        <w:top w:val="none" w:sz="0" w:space="0" w:color="auto"/>
        <w:left w:val="none" w:sz="0" w:space="0" w:color="auto"/>
        <w:bottom w:val="none" w:sz="0" w:space="0" w:color="auto"/>
        <w:right w:val="none" w:sz="0" w:space="0" w:color="auto"/>
      </w:divBdr>
    </w:div>
    <w:div w:id="1907494761">
      <w:marLeft w:val="0"/>
      <w:marRight w:val="0"/>
      <w:marTop w:val="0"/>
      <w:marBottom w:val="0"/>
      <w:divBdr>
        <w:top w:val="none" w:sz="0" w:space="0" w:color="auto"/>
        <w:left w:val="none" w:sz="0" w:space="0" w:color="auto"/>
        <w:bottom w:val="none" w:sz="0" w:space="0" w:color="auto"/>
        <w:right w:val="none" w:sz="0" w:space="0" w:color="auto"/>
      </w:divBdr>
    </w:div>
    <w:div w:id="1907494762">
      <w:marLeft w:val="0"/>
      <w:marRight w:val="0"/>
      <w:marTop w:val="0"/>
      <w:marBottom w:val="0"/>
      <w:divBdr>
        <w:top w:val="none" w:sz="0" w:space="0" w:color="auto"/>
        <w:left w:val="none" w:sz="0" w:space="0" w:color="auto"/>
        <w:bottom w:val="none" w:sz="0" w:space="0" w:color="auto"/>
        <w:right w:val="none" w:sz="0" w:space="0" w:color="auto"/>
      </w:divBdr>
    </w:div>
    <w:div w:id="1907494763">
      <w:marLeft w:val="0"/>
      <w:marRight w:val="0"/>
      <w:marTop w:val="0"/>
      <w:marBottom w:val="0"/>
      <w:divBdr>
        <w:top w:val="none" w:sz="0" w:space="0" w:color="auto"/>
        <w:left w:val="none" w:sz="0" w:space="0" w:color="auto"/>
        <w:bottom w:val="none" w:sz="0" w:space="0" w:color="auto"/>
        <w:right w:val="none" w:sz="0" w:space="0" w:color="auto"/>
      </w:divBdr>
    </w:div>
    <w:div w:id="1907494764">
      <w:marLeft w:val="0"/>
      <w:marRight w:val="0"/>
      <w:marTop w:val="0"/>
      <w:marBottom w:val="0"/>
      <w:divBdr>
        <w:top w:val="none" w:sz="0" w:space="0" w:color="auto"/>
        <w:left w:val="none" w:sz="0" w:space="0" w:color="auto"/>
        <w:bottom w:val="none" w:sz="0" w:space="0" w:color="auto"/>
        <w:right w:val="none" w:sz="0" w:space="0" w:color="auto"/>
      </w:divBdr>
    </w:div>
    <w:div w:id="1907494765">
      <w:marLeft w:val="0"/>
      <w:marRight w:val="0"/>
      <w:marTop w:val="0"/>
      <w:marBottom w:val="0"/>
      <w:divBdr>
        <w:top w:val="none" w:sz="0" w:space="0" w:color="auto"/>
        <w:left w:val="none" w:sz="0" w:space="0" w:color="auto"/>
        <w:bottom w:val="none" w:sz="0" w:space="0" w:color="auto"/>
        <w:right w:val="none" w:sz="0" w:space="0" w:color="auto"/>
      </w:divBdr>
    </w:div>
    <w:div w:id="1907494766">
      <w:marLeft w:val="0"/>
      <w:marRight w:val="0"/>
      <w:marTop w:val="0"/>
      <w:marBottom w:val="0"/>
      <w:divBdr>
        <w:top w:val="none" w:sz="0" w:space="0" w:color="auto"/>
        <w:left w:val="none" w:sz="0" w:space="0" w:color="auto"/>
        <w:bottom w:val="none" w:sz="0" w:space="0" w:color="auto"/>
        <w:right w:val="none" w:sz="0" w:space="0" w:color="auto"/>
      </w:divBdr>
    </w:div>
    <w:div w:id="1907494767">
      <w:marLeft w:val="0"/>
      <w:marRight w:val="0"/>
      <w:marTop w:val="0"/>
      <w:marBottom w:val="0"/>
      <w:divBdr>
        <w:top w:val="none" w:sz="0" w:space="0" w:color="auto"/>
        <w:left w:val="none" w:sz="0" w:space="0" w:color="auto"/>
        <w:bottom w:val="none" w:sz="0" w:space="0" w:color="auto"/>
        <w:right w:val="none" w:sz="0" w:space="0" w:color="auto"/>
      </w:divBdr>
    </w:div>
    <w:div w:id="1907494769">
      <w:marLeft w:val="0"/>
      <w:marRight w:val="0"/>
      <w:marTop w:val="0"/>
      <w:marBottom w:val="0"/>
      <w:divBdr>
        <w:top w:val="none" w:sz="0" w:space="0" w:color="auto"/>
        <w:left w:val="none" w:sz="0" w:space="0" w:color="auto"/>
        <w:bottom w:val="none" w:sz="0" w:space="0" w:color="auto"/>
        <w:right w:val="none" w:sz="0" w:space="0" w:color="auto"/>
      </w:divBdr>
    </w:div>
    <w:div w:id="1907494770">
      <w:marLeft w:val="0"/>
      <w:marRight w:val="0"/>
      <w:marTop w:val="0"/>
      <w:marBottom w:val="0"/>
      <w:divBdr>
        <w:top w:val="none" w:sz="0" w:space="0" w:color="auto"/>
        <w:left w:val="none" w:sz="0" w:space="0" w:color="auto"/>
        <w:bottom w:val="none" w:sz="0" w:space="0" w:color="auto"/>
        <w:right w:val="none" w:sz="0" w:space="0" w:color="auto"/>
      </w:divBdr>
    </w:div>
    <w:div w:id="1907494771">
      <w:marLeft w:val="0"/>
      <w:marRight w:val="0"/>
      <w:marTop w:val="0"/>
      <w:marBottom w:val="0"/>
      <w:divBdr>
        <w:top w:val="none" w:sz="0" w:space="0" w:color="auto"/>
        <w:left w:val="none" w:sz="0" w:space="0" w:color="auto"/>
        <w:bottom w:val="none" w:sz="0" w:space="0" w:color="auto"/>
        <w:right w:val="none" w:sz="0" w:space="0" w:color="auto"/>
      </w:divBdr>
    </w:div>
    <w:div w:id="1907494772">
      <w:marLeft w:val="0"/>
      <w:marRight w:val="0"/>
      <w:marTop w:val="0"/>
      <w:marBottom w:val="0"/>
      <w:divBdr>
        <w:top w:val="none" w:sz="0" w:space="0" w:color="auto"/>
        <w:left w:val="none" w:sz="0" w:space="0" w:color="auto"/>
        <w:bottom w:val="none" w:sz="0" w:space="0" w:color="auto"/>
        <w:right w:val="none" w:sz="0" w:space="0" w:color="auto"/>
      </w:divBdr>
    </w:div>
    <w:div w:id="1907494773">
      <w:marLeft w:val="0"/>
      <w:marRight w:val="0"/>
      <w:marTop w:val="0"/>
      <w:marBottom w:val="0"/>
      <w:divBdr>
        <w:top w:val="none" w:sz="0" w:space="0" w:color="auto"/>
        <w:left w:val="none" w:sz="0" w:space="0" w:color="auto"/>
        <w:bottom w:val="none" w:sz="0" w:space="0" w:color="auto"/>
        <w:right w:val="none" w:sz="0" w:space="0" w:color="auto"/>
      </w:divBdr>
    </w:div>
    <w:div w:id="1907494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13870</Words>
  <Characters>78738</Characters>
  <Application>Microsoft Office Word</Application>
  <DocSecurity>0</DocSecurity>
  <Lines>3749</Lines>
  <Paragraphs>3086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89522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Iñaki De Santiago</cp:lastModifiedBy>
  <cp:revision>3</cp:revision>
  <cp:lastPrinted>2020-03-06T09:45:00Z</cp:lastPrinted>
  <dcterms:created xsi:type="dcterms:W3CDTF">2020-05-20T17:01:00Z</dcterms:created>
  <dcterms:modified xsi:type="dcterms:W3CDTF">2020-05-20T17:38:00Z</dcterms:modified>
</cp:coreProperties>
</file>