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25 de mayo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las medidas urgentes y directas que se van a tomar para el uso y fomento del servicio de taxi, formulada por el Ilmo. Sr. D. Mikel Buil García.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25 de mayo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Mikel Buil García, Parlamentario de la Agrupación Parlamentaria Foral Podemos Ahal Dugu, solicita que la siguiente pregunta sea considerada de máxima actualidad y sea respondida por la Presidenta del Gobierno de Navarra en el próximo Pleno del 28 de mayo: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medidas urgentes y directas se van a tomar para el uso y fomento del servicio de taxi, teniendo en cuenta que es un sector público de interés general y necesario y que no ha cesado en su actividad pese a verse reducida la misma en más del 80% de su facturación?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Pamplona-lruñea, a 22 de mayo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Mikel Buil García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