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mayo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desarrollo de la economía circular,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mayo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pregunta oral, a fin de que sea respondida en el próximo Pleno de la Cámara del día 28 de mayo por parte de la Consejera de Desarrollo Rural y Medio Ambiente.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acciones concretas está realizando el Gobierno de Navarra para el desarrollo de la economía circular?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21 de mayo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