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sobre el paso de Navarra a la Tercera Fase, formulada por la Ilma. Sra. D.ª Uxue Barcos Berruezo.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8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Uxue Barkos Berruezo, portavoz del Grupo Parlamentario Geroa Bai, al amparo de lo dispuesto en el Reglamento de esta Cámara, presenta la siguiente pregunta oral de máxima actualidad con el fin de que sea respondida en el Pleno de la Cámara del próximo 11 de junio por la Presidenta del Gobierno de Navarra.</w:t>
      </w:r>
    </w:p>
    <w:p>
      <w:pPr>
        <w:pStyle w:val="0"/>
        <w:suppressAutoHyphens w:val="false"/>
        <w:rPr>
          <w:rStyle w:val="1"/>
        </w:rPr>
      </w:pPr>
      <w:r>
        <w:rPr>
          <w:rStyle w:val="1"/>
        </w:rPr>
        <w:t xml:space="preserve">Este pasado fin de semana el Gobierno de España ha decretado el paso a la Tercera Fase en la que ha quedado incluida Navarra en diferentes puntos de la escala. Sin embargo, y en lo relativo al tránsito entre territorios, el paso de fase no ha supuesto avance sustancial alguno:</w:t>
      </w:r>
    </w:p>
    <w:p>
      <w:pPr>
        <w:pStyle w:val="0"/>
        <w:suppressAutoHyphens w:val="false"/>
        <w:rPr>
          <w:rStyle w:val="1"/>
        </w:rPr>
      </w:pPr>
      <w:r>
        <w:rPr>
          <w:rStyle w:val="1"/>
        </w:rPr>
        <w:t xml:space="preserve">¿Cómo valora esta situación la Presidenta del Gobierno de Navarra, y concretamente la situación en que quedan tanto los espacios transfronterizos como las localidades navarras cercanas a otras comunidades?</w:t>
      </w:r>
    </w:p>
    <w:p>
      <w:pPr>
        <w:pStyle w:val="0"/>
        <w:suppressAutoHyphens w:val="false"/>
        <w:rPr>
          <w:rStyle w:val="1"/>
        </w:rPr>
      </w:pPr>
      <w:r>
        <w:rPr>
          <w:rStyle w:val="1"/>
        </w:rPr>
        <w:t xml:space="preserve">Pamplona-lruña a 7 de junio de 2020</w:t>
      </w:r>
    </w:p>
    <w:p>
      <w:pPr>
        <w:pStyle w:val="0"/>
        <w:suppressAutoHyphens w:val="false"/>
        <w:rPr>
          <w:rStyle w:val="1"/>
        </w:rPr>
      </w:pPr>
      <w:r>
        <w:rPr>
          <w:rStyle w:val="1"/>
        </w:rPr>
        <w:t xml:space="preserve">La Parlamentaria Foral: Uxue Barkos Berruezo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