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insta al Gobierno de España a tener en cuenta el espacio transfronterizo navarro en el proceso de desescalada y al Gobierno de Navarra a impulsar políticas activas de cooperación transfronteriza, aprobada por el Pleno del Parlamento de Navarra en sesión celebrada el día 4 de junio de 2020, cuyo texto se inserta a continuación:</w:t>
      </w:r>
    </w:p>
    <w:p>
      <w:pPr>
        <w:pStyle w:val="0"/>
        <w:suppressAutoHyphens w:val="false"/>
        <w:rPr>
          <w:rStyle w:val="1"/>
        </w:rPr>
      </w:pPr>
      <w:r>
        <w:rPr>
          <w:rStyle w:val="1"/>
        </w:rPr>
        <w:t xml:space="preserve">"El Parlamento de Navarra insta al Gobierno de España a permitir el acceso restringido y limitado de ciudadanas y ciudadanos franceses a los establecimientos comerciales de puestos fronterizos.</w:t>
      </w:r>
    </w:p>
    <w:p>
      <w:pPr>
        <w:pStyle w:val="0"/>
        <w:suppressAutoHyphens w:val="false"/>
        <w:rPr>
          <w:rStyle w:val="1"/>
        </w:rPr>
      </w:pPr>
      <w:r>
        <w:rPr>
          <w:rStyle w:val="1"/>
        </w:rPr>
        <w:t xml:space="preserve">El Parlamento de Navarra insta al Gobierno de España a tener en cuenta el espacio transfronterizo navarro en el proceso de desescalada actualmente en curso, de forma que se contemplen a la mayor brevedad medidas de flexibilización para los ámbitos comercial, turístico, ganadero, sanitario, cultural y familiar, así como a la gestión de proyectos transfronterizos europeos.</w:t>
      </w:r>
    </w:p>
    <w:p>
      <w:pPr>
        <w:pStyle w:val="0"/>
        <w:suppressAutoHyphens w:val="false"/>
        <w:rPr>
          <w:rStyle w:val="1"/>
        </w:rPr>
      </w:pPr>
      <w:r>
        <w:rPr>
          <w:rStyle w:val="1"/>
        </w:rPr>
        <w:t xml:space="preserve">El Parlamento de Navarra insta al Gobierno de Navarra a impulsar, en el marco de la Eurorregión y junto a las entidades locales directamente concernidas, políticas activas de cooperación transfronteriza, que incluyan a los sectores más afectados por la crisis del coronavirus y a aquellos considerados de especial relevancia, en el marco de las líneas estratégicas navarras y europeas para los próximos años.</w:t>
      </w:r>
    </w:p>
    <w:p>
      <w:pPr>
        <w:pStyle w:val="0"/>
        <w:suppressAutoHyphens w:val="false"/>
        <w:rPr>
          <w:rStyle w:val="1"/>
        </w:rPr>
      </w:pPr>
      <w:r>
        <w:rPr>
          <w:rStyle w:val="1"/>
        </w:rPr>
        <w:t xml:space="preserve">El Parlamento de Navarra insta al Gobierno de Navarra a la elaboración de un plan estratégico transfronterizo, que desde un análisis compartido con los territorios adyacentes, entidades locales, asociaciones y ciudadanía, aborde y trate de dar solución a sus principales problemáticas y retos.</w:t>
      </w:r>
    </w:p>
    <w:p>
      <w:pPr>
        <w:pStyle w:val="0"/>
        <w:suppressAutoHyphens w:val="false"/>
        <w:rPr>
          <w:rStyle w:val="1"/>
        </w:rPr>
      </w:pPr>
      <w:r>
        <w:rPr>
          <w:rStyle w:val="1"/>
        </w:rPr>
        <w:t xml:space="preserve">El Parlamento de Navarra insta a los gobiernos navarro y español a tener en cuenta el impacto del cierre de las fronteras dentro de las medidas de recuperación y estímulo a aplicar tras el actual estado de alarma, con el fin de posibilitar la más rápida recuperación económica y de empleo posible para la población de las localidades afectadas.</w:t>
      </w:r>
    </w:p>
    <w:p>
      <w:pPr>
        <w:pStyle w:val="0"/>
        <w:suppressAutoHyphens w:val="false"/>
        <w:rPr>
          <w:rStyle w:val="1"/>
        </w:rPr>
      </w:pPr>
      <w:r>
        <w:rPr>
          <w:rStyle w:val="1"/>
        </w:rPr>
        <w:t xml:space="preserve">El Parlamento de Navarra insta a los respectivos gobiernos de España y de Navarra a promover una respuesta coordinada de toda la Unión Europea ante nuevas oleadas de la pandemia covid-2019 o ante situaciones análogas. Dicha respuesta coordinada deberá restringir el libre movimiento de ciudadanos europeos por el territorio de la Unión lo mínimo que sea necesario de acuerdo a lo que aconsejen las circunstancias de seguridad y salud pública. Asimismo, deberá tener en cuenta la realidad socio-económica de las regiones y localidades fronterizas. De igual modo, tanto el cierre de fronteras como su apertura deberán tener lugar de manera sincronizada entre las administraciones de los estados afectados.</w:t>
      </w:r>
    </w:p>
    <w:p>
      <w:pPr>
        <w:pStyle w:val="0"/>
        <w:suppressAutoHyphens w:val="false"/>
        <w:rPr>
          <w:rStyle w:val="1"/>
        </w:rPr>
      </w:pPr>
      <w:r>
        <w:rPr>
          <w:rStyle w:val="1"/>
        </w:rPr>
        <w:t xml:space="preserve">El Parlamento de Navarra acuerda dar traslado de esta moción a las instituciones europeas, a fin de que su contenido sea tenido en cuenta en la elaboración de los criterios del próximo Plan de Reconstrucción Europeo".</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