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coordinar con las entidades locales las soluciones particulares de cada Ayuntamiento a fin de llevar internet de alta velocidad, aprobada por la Comisión de Universidad, Innovación y Transformación Digital del Parlamento de Navarra en sesión celebrada el día 26 de junio de 2020,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Coordinar con las Entidades Locales las soluciones particulares de cada Ayuntamiento, a fin de llevar internet de alta velocidad a cada rincón en el que habite una persona, haya un negocio, se ofrezca o requiera un servicio; en definitiva, poner el foco en la última milla para que todas y todos tengamos conectividad y no dejar a nadie atrás.</w:t>
      </w:r>
    </w:p>
    <w:p>
      <w:pPr>
        <w:pStyle w:val="0"/>
        <w:suppressAutoHyphens w:val="false"/>
        <w:rPr>
          <w:rStyle w:val="1"/>
        </w:rPr>
      </w:pPr>
      <w:r>
        <w:rPr>
          <w:rStyle w:val="1"/>
        </w:rPr>
        <w:t xml:space="preserve">2.- Coordinar con las Entidades Locales y con las operadoras de telecomunicaciones (incluidas las cooperativas, las asociaciones sin ánimo de lucro y las de acción social) las soluciones particulares de cada Ayuntamiento, a fin de llevar fibra óptica o una conectividad segura y robusta de al menos 100MBs a cada rincón en el que habite una persona, haya un negocio, se ofrezca o requiera un servicio".</w:t>
      </w:r>
    </w:p>
    <w:p>
      <w:pPr>
        <w:pStyle w:val="0"/>
        <w:suppressAutoHyphens w:val="false"/>
        <w:rPr>
          <w:rStyle w:val="1"/>
        </w:rPr>
      </w:pPr>
      <w:r>
        <w:rPr>
          <w:rStyle w:val="1"/>
        </w:rPr>
        <w:t xml:space="preserve">Pamplona, 29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