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ekainaren 29an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María Aranzazu Biurrun Urpegui andreak aurkeztutako galdera, Nasuvinsak eta Ten Brike Desarrollos SLk Superser-en lurzatia zena salerosteko sinatutako kontratuari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2020ko ekainaren 29an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Alderdi Sozialista talde parlamentarioari atxikitako Arantza Biurrun Urpegui andreak, Legebiltzarreko Erregelamenduan ezarritakoaren babesean, honako galdera hau egiten dio bigarren lehendakariorde eta Lurralde Antolamenduko, Etxebizitzako, Paisaiako eta Proiektu Estrategikoetako kontseilariari, Osoko Bilkuran ahoz erantzun dezan:</w:t>
      </w:r>
    </w:p>
    <w:p>
      <w:pPr>
        <w:pStyle w:val="0"/>
        <w:suppressAutoHyphens w:val="false"/>
        <w:rPr>
          <w:rStyle w:val="1"/>
        </w:rPr>
      </w:pPr>
      <w:r>
        <w:rPr>
          <w:rStyle w:val="1"/>
        </w:rPr>
        <w:t xml:space="preserve">Urtarrilaren 30ean iragarri zen Superser zenaren orubea “Ten Brike Desarrollos SL”ri 11 milioi euroan saldu zaiola, eta azpimarratu zen eskaintza horrek, sustatzaile integral batena izateaz gain, hainbat erabilera planteatu behar zituela lurzati horretan, lehentasuna emanez zerbitzuei (lurraren % 70), merkataritzako erabileraren aldean.</w:t>
      </w:r>
    </w:p>
    <w:p>
      <w:pPr>
        <w:pStyle w:val="0"/>
        <w:suppressAutoHyphens w:val="false"/>
        <w:rPr>
          <w:rStyle w:val="1"/>
        </w:rPr>
      </w:pPr>
      <w:r>
        <w:rPr>
          <w:rStyle w:val="1"/>
        </w:rPr>
        <w:t xml:space="preserve">Zer baldintzatan formalizatu da Nasuvinsaren eta Ten Brike Desarrollos SLren arteko salerosketa kontratua?</w:t>
      </w:r>
    </w:p>
    <w:p>
      <w:pPr>
        <w:pStyle w:val="0"/>
        <w:suppressAutoHyphens w:val="false"/>
        <w:rPr>
          <w:rStyle w:val="1"/>
        </w:rPr>
      </w:pPr>
      <w:r>
        <w:rPr>
          <w:rStyle w:val="1"/>
        </w:rPr>
        <w:t xml:space="preserve">Iruñean, 2020ko ekainaren 23an</w:t>
      </w:r>
    </w:p>
    <w:p>
      <w:pPr>
        <w:pStyle w:val="0"/>
        <w:suppressAutoHyphens w:val="false"/>
        <w:rPr>
          <w:rStyle w:val="1"/>
        </w:rPr>
      </w:pPr>
      <w:r>
        <w:rPr>
          <w:rStyle w:val="1"/>
        </w:rPr>
        <w:t xml:space="preserve">Foru parlamentaria: Arantza Biurrun Urpegui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