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julio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repercusiones para Navarra del acuerdo de 21 de julio del Consejo Europeo en relación con las ayudas PAC, formulada por el Ilmo. Sr. D. Antonio Javier Lecumberri Urabayen.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julio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Lecumberri Urabayen, adscrito al Grupo Parlamentario Partido Socialista de Navarra, al amparo de lo establecido en el Reglamento de la Cámara, formula a la Consejera de Desarrollo Rural y Medio Ambiente, para su contestación en el Pleno, la siguiente pregunta oral.</w:t>
      </w:r>
    </w:p>
    <w:p>
      <w:pPr>
        <w:pStyle w:val="0"/>
        <w:suppressAutoHyphens w:val="false"/>
        <w:rPr>
          <w:rStyle w:val="1"/>
        </w:rPr>
      </w:pPr>
      <w:r>
        <w:rPr>
          <w:rStyle w:val="1"/>
        </w:rPr>
        <w:t xml:space="preserve">¿Qué repercusión puede tener para Navarra el reciente acuerdo de 21 de julio del Consejo Europeo por el que se aprueba el Presupuesto global de las ayudas PAC?</w:t>
      </w:r>
    </w:p>
    <w:p>
      <w:pPr>
        <w:pStyle w:val="0"/>
        <w:suppressAutoHyphens w:val="false"/>
        <w:rPr>
          <w:rStyle w:val="1"/>
        </w:rPr>
      </w:pPr>
      <w:r>
        <w:rPr>
          <w:rStyle w:val="1"/>
        </w:rPr>
        <w:t xml:space="preserve">Pamplona, a 22 de julio de 2020</w:t>
      </w:r>
    </w:p>
    <w:p>
      <w:pPr>
        <w:pStyle w:val="0"/>
        <w:suppressAutoHyphens w:val="false"/>
        <w:rPr>
          <w:rStyle w:val="1"/>
        </w:rPr>
      </w:pPr>
      <w:r>
        <w:rPr>
          <w:rStyle w:val="1"/>
        </w:rPr>
        <w:t xml:space="preserve">El Parlamentario Foral: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