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27 de julio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 provisión de la jefatura de Sección de juego y espectáculos públicos del Departamento de Presidencia, Igualdad, Función Pública e Interior, formulada por la Ilma. Sra. D.ª Marta Álvarez Alonso.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27 de julio de 2020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Marta Álvarez Alonso, miembro de las Cortes de Navarra, adscrita al Grupo Parlamentario Navarra Suma, al amparo de lo dispuesto en los artículos 188 y siguientes del Reglamento de la Cámara, realiza la siguiente pregunta escrita: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¿Cuáles son los motivos por los que mediante Decreto Foral 46/2020, de 1 de julio, se han eliminado los requisitos anteriormente establecidos para la provisión de la jefatura de sección de juego y espectáculos públicos del Departamento de Presidencia, Igualdad, Función Pública e Interior?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23 de julio de 2020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