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D9D" w:rsidRDefault="00002FE3" w:rsidP="00DB1D9D">
      <w:pPr>
        <w:ind w:firstLine="708"/>
        <w:jc w:val="both"/>
        <w:rPr>
          <w:rFonts w:asciiTheme="minorHAnsi" w:eastAsia="Calibri" w:hAnsiTheme="minorHAnsi" w:cs="Arial"/>
          <w:lang w:eastAsia="en-US"/>
        </w:rPr>
      </w:pPr>
      <w:r>
        <w:rPr>
          <w:rFonts w:asciiTheme="minorHAnsi" w:eastAsia="Calibri" w:hAnsiTheme="minorHAnsi" w:cs="Arial"/>
          <w:lang w:eastAsia="en-US"/>
        </w:rPr>
        <w:t>15</w:t>
      </w:r>
      <w:r w:rsidR="00DB1D9D">
        <w:rPr>
          <w:rFonts w:asciiTheme="minorHAnsi" w:eastAsia="Calibri" w:hAnsiTheme="minorHAnsi" w:cs="Arial"/>
          <w:lang w:eastAsia="en-US"/>
        </w:rPr>
        <w:t xml:space="preserve"> de junio</w:t>
      </w:r>
    </w:p>
    <w:p w:rsidR="00DB1D9D" w:rsidRDefault="00DB1D9D" w:rsidP="00DB1D9D">
      <w:pPr>
        <w:ind w:firstLine="708"/>
        <w:jc w:val="both"/>
        <w:rPr>
          <w:rFonts w:asciiTheme="minorHAnsi" w:eastAsia="Calibri" w:hAnsiTheme="minorHAnsi" w:cs="Arial"/>
          <w:lang w:eastAsia="en-US"/>
        </w:rPr>
      </w:pPr>
      <w:r>
        <w:rPr>
          <w:rFonts w:asciiTheme="minorHAnsi" w:eastAsia="Calibri" w:hAnsiTheme="minorHAnsi" w:cs="Arial"/>
          <w:lang w:eastAsia="en-US"/>
        </w:rPr>
        <w:t xml:space="preserve">El Consejero de Desarrollo Económico y Empresarial, en relación a la pregunta escrita </w:t>
      </w:r>
      <w:r>
        <w:rPr>
          <w:rFonts w:asciiTheme="minorHAnsi" w:eastAsia="Calibri" w:hAnsiTheme="minorHAnsi" w:cs="Arial"/>
          <w:b/>
          <w:lang w:eastAsia="en-US"/>
        </w:rPr>
        <w:t>(10-20 PES-00076)</w:t>
      </w:r>
      <w:r>
        <w:rPr>
          <w:rFonts w:asciiTheme="minorHAnsi" w:eastAsia="Calibri" w:hAnsiTheme="minorHAnsi" w:cs="Arial"/>
          <w:lang w:eastAsia="en-US"/>
        </w:rPr>
        <w:t xml:space="preserve"> formulada por </w:t>
      </w:r>
      <w:r>
        <w:rPr>
          <w:rFonts w:asciiTheme="minorHAnsi" w:eastAsia="Calibri" w:hAnsiTheme="minorHAnsi" w:cs="Arial"/>
          <w:b/>
          <w:lang w:eastAsia="en-US"/>
        </w:rPr>
        <w:t xml:space="preserve">D. </w:t>
      </w:r>
      <w:proofErr w:type="spellStart"/>
      <w:r>
        <w:rPr>
          <w:rFonts w:asciiTheme="minorHAnsi" w:eastAsia="Calibri" w:hAnsiTheme="minorHAnsi" w:cs="Arial"/>
          <w:b/>
          <w:lang w:eastAsia="en-US"/>
        </w:rPr>
        <w:t>Maiorga</w:t>
      </w:r>
      <w:proofErr w:type="spellEnd"/>
      <w:r>
        <w:rPr>
          <w:rFonts w:asciiTheme="minorHAnsi" w:eastAsia="Calibri" w:hAnsiTheme="minorHAnsi" w:cs="Arial"/>
          <w:b/>
          <w:lang w:eastAsia="en-US"/>
        </w:rPr>
        <w:t xml:space="preserve"> Ramírez Erro</w:t>
      </w:r>
      <w:r>
        <w:rPr>
          <w:rFonts w:asciiTheme="minorHAnsi" w:eastAsia="Calibri" w:hAnsiTheme="minorHAnsi" w:cs="Arial"/>
          <w:lang w:eastAsia="en-US"/>
        </w:rPr>
        <w:t>, parlamentario foral adscrito al Grupo Parlamentario EH Bildu, relativa a las ayudas y subvenciones a las Asociaciones de Comerciantes, por la presente tiene el honor de informar lo siguiente,</w:t>
      </w:r>
    </w:p>
    <w:p w:rsidR="00DB1D9D" w:rsidRDefault="00DB1D9D" w:rsidP="00DB1D9D">
      <w:pPr>
        <w:ind w:firstLine="708"/>
        <w:jc w:val="both"/>
        <w:rPr>
          <w:rFonts w:asciiTheme="minorHAnsi" w:eastAsia="Calibri" w:hAnsiTheme="minorHAnsi" w:cs="Arial"/>
          <w:lang w:eastAsia="en-US"/>
        </w:rPr>
      </w:pPr>
      <w:r>
        <w:rPr>
          <w:rFonts w:asciiTheme="minorHAnsi" w:eastAsia="Calibri" w:hAnsiTheme="minorHAnsi" w:cs="Arial"/>
          <w:lang w:eastAsia="en-US"/>
        </w:rPr>
        <w:t>El Servicio de Ordenación y Fomento del Turismo y del Comercio de la Dirección General de Turismo, Comercio y Consumo, es el responsable de la ejecución de las medidas del Plan Estratégico de Subvenciones de Turismo, Comercio y Artesanía.</w:t>
      </w:r>
    </w:p>
    <w:p w:rsidR="00DB1D9D" w:rsidRDefault="00DB1D9D" w:rsidP="00DB1D9D">
      <w:pPr>
        <w:jc w:val="both"/>
        <w:rPr>
          <w:rFonts w:asciiTheme="minorHAnsi" w:eastAsia="Calibri" w:hAnsiTheme="minorHAnsi" w:cs="Arial"/>
          <w:lang w:eastAsia="en-US"/>
        </w:rPr>
      </w:pPr>
      <w:r>
        <w:rPr>
          <w:rFonts w:asciiTheme="minorHAnsi" w:eastAsia="Calibri" w:hAnsiTheme="minorHAnsi" w:cs="Arial"/>
          <w:lang w:eastAsia="en-US"/>
        </w:rPr>
        <w:t xml:space="preserve">En relación con las ayudas al comercio y, más concretamente, a la actividad de asociaciones y colectivos comerciales por las que se interpela, anualmente se publica la convocatoria de “Subvenciones para el fomento y gestión de colectivos comerciales”. </w:t>
      </w:r>
    </w:p>
    <w:p w:rsidR="00DB1D9D" w:rsidRDefault="00DB1D9D" w:rsidP="00DB1D9D">
      <w:pPr>
        <w:spacing w:line="360" w:lineRule="auto"/>
        <w:jc w:val="both"/>
        <w:rPr>
          <w:rFonts w:asciiTheme="minorHAnsi" w:hAnsiTheme="minorHAnsi"/>
          <w:lang w:val="es-ES_tradnl"/>
        </w:rPr>
      </w:pPr>
      <w:r>
        <w:rPr>
          <w:rFonts w:asciiTheme="minorHAnsi" w:hAnsiTheme="minorHAnsi"/>
          <w:lang w:val="es-ES_tradnl"/>
        </w:rPr>
        <w:t>Dicha convocatoria contempla en los últimos años los siguientes conceptos subvencionables:</w:t>
      </w:r>
    </w:p>
    <w:p w:rsidR="00DB1D9D" w:rsidRDefault="00DB1D9D" w:rsidP="00DB1D9D">
      <w:pPr>
        <w:ind w:left="708"/>
        <w:rPr>
          <w:rFonts w:asciiTheme="minorHAnsi" w:hAnsiTheme="minorHAnsi"/>
          <w:lang w:val="es-ES_tradnl"/>
        </w:rPr>
      </w:pPr>
      <w:r>
        <w:rPr>
          <w:rFonts w:asciiTheme="minorHAnsi" w:hAnsiTheme="minorHAnsi"/>
          <w:lang w:val="es-ES_tradnl"/>
        </w:rPr>
        <w:t>1) Programas de impulso de las estructuras asociativas comerciales:</w:t>
      </w:r>
    </w:p>
    <w:p w:rsidR="00DB1D9D" w:rsidRDefault="00DB1D9D" w:rsidP="00DB1D9D">
      <w:pPr>
        <w:ind w:left="708" w:firstLine="708"/>
        <w:rPr>
          <w:rFonts w:asciiTheme="minorHAnsi" w:hAnsiTheme="minorHAnsi"/>
          <w:lang w:val="es-ES_tradnl"/>
        </w:rPr>
      </w:pPr>
      <w:r>
        <w:rPr>
          <w:rFonts w:asciiTheme="minorHAnsi" w:hAnsiTheme="minorHAnsi"/>
          <w:lang w:val="es-ES_tradnl"/>
        </w:rPr>
        <w:t>a) Prestación de servicios a las pymes asociadas.</w:t>
      </w:r>
    </w:p>
    <w:p w:rsidR="00DB1D9D" w:rsidRDefault="00DB1D9D" w:rsidP="00DB1D9D">
      <w:pPr>
        <w:ind w:left="708" w:firstLine="708"/>
        <w:rPr>
          <w:rFonts w:asciiTheme="minorHAnsi" w:hAnsiTheme="minorHAnsi"/>
          <w:lang w:val="es-ES_tradnl"/>
        </w:rPr>
      </w:pPr>
      <w:r>
        <w:rPr>
          <w:rFonts w:asciiTheme="minorHAnsi" w:hAnsiTheme="minorHAnsi"/>
          <w:lang w:val="es-ES_tradnl"/>
        </w:rPr>
        <w:t>b) Prestación de servicios a la clientela.</w:t>
      </w:r>
    </w:p>
    <w:p w:rsidR="00DB1D9D" w:rsidRDefault="00DB1D9D" w:rsidP="00DB1D9D">
      <w:pPr>
        <w:ind w:left="708" w:firstLine="708"/>
        <w:rPr>
          <w:rFonts w:asciiTheme="minorHAnsi" w:hAnsiTheme="minorHAnsi"/>
          <w:lang w:val="es-ES_tradnl"/>
        </w:rPr>
      </w:pPr>
      <w:r>
        <w:rPr>
          <w:rFonts w:asciiTheme="minorHAnsi" w:hAnsiTheme="minorHAnsi"/>
          <w:lang w:val="es-ES_tradnl"/>
        </w:rPr>
        <w:t>c) Plan de impulso y desarrollo de la organización empresarial.</w:t>
      </w:r>
      <w:r>
        <w:rPr>
          <w:rFonts w:asciiTheme="minorHAnsi" w:hAnsiTheme="minorHAnsi"/>
          <w:lang w:val="es-ES_tradnl"/>
        </w:rPr>
        <w:br/>
      </w:r>
      <w:r>
        <w:rPr>
          <w:rFonts w:asciiTheme="minorHAnsi" w:hAnsiTheme="minorHAnsi"/>
          <w:lang w:val="es-ES_tradnl"/>
        </w:rPr>
        <w:br/>
        <w:t>2) Programas de actuación comercial (PAC):</w:t>
      </w:r>
    </w:p>
    <w:p w:rsidR="00DB1D9D" w:rsidRDefault="00DB1D9D" w:rsidP="00DB1D9D">
      <w:pPr>
        <w:ind w:left="708" w:firstLine="708"/>
        <w:rPr>
          <w:rFonts w:asciiTheme="minorHAnsi" w:hAnsiTheme="minorHAnsi"/>
          <w:lang w:val="es-ES_tradnl"/>
        </w:rPr>
      </w:pPr>
      <w:r>
        <w:rPr>
          <w:rFonts w:asciiTheme="minorHAnsi" w:hAnsiTheme="minorHAnsi"/>
          <w:lang w:val="es-ES_tradnl"/>
        </w:rPr>
        <w:t>a) Asesoría Técnico-Comercial.</w:t>
      </w:r>
    </w:p>
    <w:p w:rsidR="00DB1D9D" w:rsidRDefault="00DB1D9D" w:rsidP="00DB1D9D">
      <w:pPr>
        <w:ind w:left="708" w:firstLine="708"/>
        <w:rPr>
          <w:rFonts w:asciiTheme="minorHAnsi" w:hAnsiTheme="minorHAnsi"/>
          <w:lang w:val="es-ES_tradnl"/>
        </w:rPr>
      </w:pPr>
      <w:r>
        <w:rPr>
          <w:rFonts w:asciiTheme="minorHAnsi" w:hAnsiTheme="minorHAnsi"/>
          <w:lang w:val="es-ES_tradnl"/>
        </w:rPr>
        <w:t>b) Organización de campañas de dinamización comercial:</w:t>
      </w:r>
    </w:p>
    <w:p w:rsidR="00DB1D9D" w:rsidRDefault="00DB1D9D" w:rsidP="00DB1D9D">
      <w:pPr>
        <w:ind w:left="1416" w:firstLine="708"/>
        <w:rPr>
          <w:rFonts w:asciiTheme="minorHAnsi" w:hAnsiTheme="minorHAnsi"/>
          <w:lang w:val="es-ES_tradnl"/>
        </w:rPr>
      </w:pPr>
      <w:r>
        <w:rPr>
          <w:rFonts w:asciiTheme="minorHAnsi" w:hAnsiTheme="minorHAnsi"/>
          <w:lang w:val="es-ES_tradnl"/>
        </w:rPr>
        <w:t>b.1) Campañas específicas de promoción de ventas.</w:t>
      </w:r>
    </w:p>
    <w:p w:rsidR="00DB1D9D" w:rsidRDefault="00DB1D9D" w:rsidP="00DB1D9D">
      <w:pPr>
        <w:ind w:left="1416" w:firstLine="708"/>
        <w:rPr>
          <w:rFonts w:asciiTheme="minorHAnsi" w:hAnsiTheme="minorHAnsi"/>
          <w:lang w:val="es-ES_tradnl"/>
        </w:rPr>
      </w:pPr>
      <w:r>
        <w:rPr>
          <w:rFonts w:asciiTheme="minorHAnsi" w:hAnsiTheme="minorHAnsi"/>
          <w:lang w:val="es-ES_tradnl"/>
        </w:rPr>
        <w:t xml:space="preserve">b.2) Otras campañas de promoción comercial </w:t>
      </w:r>
    </w:p>
    <w:p w:rsidR="00DB1D9D" w:rsidRDefault="00DB1D9D" w:rsidP="00DB1D9D">
      <w:pPr>
        <w:ind w:left="1416" w:firstLine="708"/>
        <w:rPr>
          <w:rFonts w:asciiTheme="minorHAnsi" w:hAnsiTheme="minorHAnsi"/>
          <w:lang w:val="es-ES_tradnl"/>
        </w:rPr>
      </w:pPr>
      <w:r>
        <w:rPr>
          <w:rFonts w:asciiTheme="minorHAnsi" w:hAnsiTheme="minorHAnsi"/>
          <w:lang w:val="es-ES_tradnl"/>
        </w:rPr>
        <w:t>b.3) Otros eventos realizados por mercados municipales.</w:t>
      </w:r>
    </w:p>
    <w:p w:rsidR="00DB1D9D" w:rsidRDefault="00DB1D9D" w:rsidP="00DB1D9D">
      <w:pPr>
        <w:ind w:left="1416" w:firstLine="708"/>
        <w:rPr>
          <w:rFonts w:asciiTheme="minorHAnsi" w:hAnsiTheme="minorHAnsi"/>
          <w:lang w:val="es-ES_tradnl"/>
        </w:rPr>
      </w:pPr>
      <w:r>
        <w:rPr>
          <w:rFonts w:asciiTheme="minorHAnsi" w:hAnsiTheme="minorHAnsi"/>
          <w:lang w:val="es-ES_tradnl"/>
        </w:rPr>
        <w:t xml:space="preserve">b.4) Marketing directo </w:t>
      </w:r>
    </w:p>
    <w:p w:rsidR="00DB1D9D" w:rsidRDefault="00DB1D9D" w:rsidP="00DB1D9D">
      <w:pPr>
        <w:ind w:left="1416" w:firstLine="708"/>
        <w:rPr>
          <w:rFonts w:asciiTheme="minorHAnsi" w:hAnsiTheme="minorHAnsi"/>
          <w:lang w:val="es-ES_tradnl"/>
        </w:rPr>
      </w:pPr>
      <w:r>
        <w:rPr>
          <w:rFonts w:asciiTheme="minorHAnsi" w:hAnsiTheme="minorHAnsi"/>
          <w:lang w:val="es-ES_tradnl"/>
        </w:rPr>
        <w:t>b.5) Acciones de información, de comunicación y de marketing digital.</w:t>
      </w:r>
    </w:p>
    <w:p w:rsidR="00DB1D9D" w:rsidRDefault="00DB1D9D" w:rsidP="00DB1D9D">
      <w:pPr>
        <w:ind w:firstLine="708"/>
        <w:rPr>
          <w:rFonts w:asciiTheme="minorHAnsi" w:hAnsiTheme="minorHAnsi"/>
          <w:lang w:val="es-ES_tradnl"/>
        </w:rPr>
      </w:pPr>
      <w:r>
        <w:rPr>
          <w:rFonts w:asciiTheme="minorHAnsi" w:hAnsiTheme="minorHAnsi"/>
          <w:lang w:val="es-ES_tradnl"/>
        </w:rPr>
        <w:t>3) Fomento del asociacionismo.</w:t>
      </w:r>
    </w:p>
    <w:p w:rsidR="00DB1D9D" w:rsidRDefault="00DB1D9D" w:rsidP="00DB1D9D">
      <w:pPr>
        <w:jc w:val="both"/>
        <w:rPr>
          <w:rFonts w:asciiTheme="minorHAnsi" w:eastAsia="Calibri" w:hAnsiTheme="minorHAnsi" w:cs="Arial"/>
          <w:lang w:eastAsia="en-US"/>
        </w:rPr>
      </w:pPr>
      <w:r>
        <w:rPr>
          <w:rFonts w:asciiTheme="minorHAnsi" w:eastAsia="Calibri" w:hAnsiTheme="minorHAnsi" w:cs="Arial"/>
          <w:lang w:eastAsia="en-US"/>
        </w:rPr>
        <w:t>En la Tabla siguiente se indican las fechas de aprobación, publicación, concesión y abono de dicha convocatoria en los últimos años. Procede informar que la fecha de abono no coincide en todos los expedientes, en la medida en que se resuelve por evaluación individualizada según llegan las justificaciones de las asociaciones y colectivos, se comprueba su validez y se reciben, en su caso, las subsanaciones pertinentes.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1971"/>
        <w:gridCol w:w="1535"/>
        <w:gridCol w:w="2855"/>
        <w:gridCol w:w="1737"/>
      </w:tblGrid>
      <w:tr w:rsidR="00DB1D9D" w:rsidRPr="000A735F" w:rsidTr="00B46650">
        <w:trPr>
          <w:trHeight w:val="20"/>
        </w:trPr>
        <w:tc>
          <w:tcPr>
            <w:tcW w:w="357" w:type="pct"/>
            <w:tcBorders>
              <w:top w:val="single" w:sz="4" w:space="0" w:color="auto"/>
              <w:left w:val="single" w:sz="4" w:space="0" w:color="auto"/>
              <w:bottom w:val="single" w:sz="4" w:space="0" w:color="auto"/>
              <w:right w:val="single" w:sz="4" w:space="0" w:color="auto"/>
            </w:tcBorders>
            <w:vAlign w:val="center"/>
            <w:hideMark/>
          </w:tcPr>
          <w:p w:rsidR="00DB1D9D" w:rsidRPr="000A735F" w:rsidRDefault="00DB1D9D" w:rsidP="00B46650">
            <w:pPr>
              <w:spacing w:before="40" w:after="40" w:line="240" w:lineRule="auto"/>
              <w:jc w:val="center"/>
              <w:rPr>
                <w:rFonts w:asciiTheme="minorHAnsi" w:hAnsiTheme="minorHAnsi"/>
                <w:b/>
                <w:sz w:val="18"/>
                <w:szCs w:val="18"/>
                <w:lang w:val="es-ES_tradnl"/>
              </w:rPr>
            </w:pPr>
            <w:bookmarkStart w:id="0" w:name="_GoBack"/>
            <w:r w:rsidRPr="000A735F">
              <w:rPr>
                <w:rFonts w:asciiTheme="minorHAnsi" w:hAnsiTheme="minorHAnsi"/>
                <w:b/>
                <w:sz w:val="18"/>
                <w:szCs w:val="18"/>
                <w:lang w:val="es-ES_tradnl"/>
              </w:rPr>
              <w:t>AÑO</w:t>
            </w:r>
          </w:p>
        </w:tc>
        <w:tc>
          <w:tcPr>
            <w:tcW w:w="1130" w:type="pct"/>
            <w:tcBorders>
              <w:top w:val="single" w:sz="4" w:space="0" w:color="auto"/>
              <w:left w:val="single" w:sz="4" w:space="0" w:color="auto"/>
              <w:bottom w:val="single" w:sz="4" w:space="0" w:color="auto"/>
              <w:right w:val="single" w:sz="4" w:space="0" w:color="auto"/>
            </w:tcBorders>
            <w:vAlign w:val="center"/>
            <w:hideMark/>
          </w:tcPr>
          <w:p w:rsidR="00DB1D9D" w:rsidRPr="000A735F" w:rsidRDefault="00DB1D9D" w:rsidP="00B46650">
            <w:pPr>
              <w:spacing w:before="40" w:after="40" w:line="240" w:lineRule="auto"/>
              <w:jc w:val="center"/>
              <w:rPr>
                <w:rFonts w:asciiTheme="minorHAnsi" w:hAnsiTheme="minorHAnsi"/>
                <w:b/>
                <w:sz w:val="18"/>
                <w:szCs w:val="18"/>
                <w:lang w:val="es-ES_tradnl"/>
              </w:rPr>
            </w:pPr>
            <w:r w:rsidRPr="000A735F">
              <w:rPr>
                <w:rFonts w:asciiTheme="minorHAnsi" w:hAnsiTheme="minorHAnsi"/>
                <w:b/>
                <w:sz w:val="18"/>
                <w:szCs w:val="18"/>
                <w:lang w:val="es-ES_tradnl"/>
              </w:rPr>
              <w:t>Resolución aprobación</w:t>
            </w:r>
          </w:p>
        </w:tc>
        <w:tc>
          <w:tcPr>
            <w:tcW w:w="880" w:type="pct"/>
            <w:tcBorders>
              <w:top w:val="single" w:sz="4" w:space="0" w:color="auto"/>
              <w:left w:val="single" w:sz="4" w:space="0" w:color="auto"/>
              <w:bottom w:val="single" w:sz="4" w:space="0" w:color="auto"/>
              <w:right w:val="single" w:sz="4" w:space="0" w:color="auto"/>
            </w:tcBorders>
            <w:vAlign w:val="center"/>
            <w:hideMark/>
          </w:tcPr>
          <w:p w:rsidR="00DB1D9D" w:rsidRPr="000A735F" w:rsidRDefault="00DB1D9D" w:rsidP="00B46650">
            <w:pPr>
              <w:spacing w:before="40" w:after="40" w:line="240" w:lineRule="auto"/>
              <w:jc w:val="center"/>
              <w:rPr>
                <w:rFonts w:asciiTheme="minorHAnsi" w:hAnsiTheme="minorHAnsi"/>
                <w:b/>
                <w:sz w:val="18"/>
                <w:szCs w:val="18"/>
                <w:lang w:val="es-ES_tradnl"/>
              </w:rPr>
            </w:pPr>
            <w:r w:rsidRPr="000A735F">
              <w:rPr>
                <w:rFonts w:asciiTheme="minorHAnsi" w:hAnsiTheme="minorHAnsi"/>
                <w:b/>
                <w:sz w:val="18"/>
                <w:szCs w:val="18"/>
                <w:lang w:val="es-ES_tradnl"/>
              </w:rPr>
              <w:t>Publicación BON</w:t>
            </w:r>
          </w:p>
        </w:tc>
        <w:tc>
          <w:tcPr>
            <w:tcW w:w="1637" w:type="pct"/>
            <w:tcBorders>
              <w:top w:val="single" w:sz="4" w:space="0" w:color="auto"/>
              <w:left w:val="single" w:sz="4" w:space="0" w:color="auto"/>
              <w:bottom w:val="single" w:sz="4" w:space="0" w:color="auto"/>
              <w:right w:val="single" w:sz="4" w:space="0" w:color="auto"/>
            </w:tcBorders>
            <w:vAlign w:val="center"/>
            <w:hideMark/>
          </w:tcPr>
          <w:p w:rsidR="00DB1D9D" w:rsidRPr="000A735F" w:rsidRDefault="00DB1D9D" w:rsidP="00B46650">
            <w:pPr>
              <w:spacing w:before="40" w:after="40" w:line="240" w:lineRule="auto"/>
              <w:jc w:val="center"/>
              <w:rPr>
                <w:rFonts w:asciiTheme="minorHAnsi" w:hAnsiTheme="minorHAnsi"/>
                <w:b/>
                <w:sz w:val="18"/>
                <w:szCs w:val="18"/>
                <w:lang w:val="es-ES_tradnl"/>
              </w:rPr>
            </w:pPr>
            <w:r w:rsidRPr="000A735F">
              <w:rPr>
                <w:rFonts w:asciiTheme="minorHAnsi" w:hAnsiTheme="minorHAnsi"/>
                <w:b/>
                <w:sz w:val="18"/>
                <w:szCs w:val="18"/>
                <w:lang w:val="es-ES_tradnl"/>
              </w:rPr>
              <w:t>Concesión</w:t>
            </w:r>
          </w:p>
        </w:tc>
        <w:tc>
          <w:tcPr>
            <w:tcW w:w="996" w:type="pct"/>
            <w:tcBorders>
              <w:top w:val="single" w:sz="4" w:space="0" w:color="auto"/>
              <w:left w:val="single" w:sz="4" w:space="0" w:color="auto"/>
              <w:bottom w:val="single" w:sz="4" w:space="0" w:color="auto"/>
              <w:right w:val="single" w:sz="4" w:space="0" w:color="auto"/>
            </w:tcBorders>
            <w:vAlign w:val="center"/>
            <w:hideMark/>
          </w:tcPr>
          <w:p w:rsidR="00DB1D9D" w:rsidRPr="000A735F" w:rsidRDefault="00DB1D9D" w:rsidP="00B46650">
            <w:pPr>
              <w:spacing w:before="40" w:after="40" w:line="240" w:lineRule="auto"/>
              <w:jc w:val="center"/>
              <w:rPr>
                <w:rFonts w:asciiTheme="minorHAnsi" w:hAnsiTheme="minorHAnsi"/>
                <w:b/>
                <w:sz w:val="18"/>
                <w:szCs w:val="18"/>
                <w:lang w:val="es-ES_tradnl"/>
              </w:rPr>
            </w:pPr>
            <w:r w:rsidRPr="000A735F">
              <w:rPr>
                <w:rFonts w:asciiTheme="minorHAnsi" w:hAnsiTheme="minorHAnsi"/>
                <w:b/>
                <w:sz w:val="18"/>
                <w:szCs w:val="18"/>
                <w:lang w:val="es-ES_tradnl"/>
              </w:rPr>
              <w:t>Abono final</w:t>
            </w:r>
          </w:p>
        </w:tc>
      </w:tr>
      <w:tr w:rsidR="00DB1D9D" w:rsidRPr="000A735F" w:rsidTr="00B46650">
        <w:trPr>
          <w:trHeight w:val="20"/>
        </w:trPr>
        <w:tc>
          <w:tcPr>
            <w:tcW w:w="357" w:type="pct"/>
            <w:tcBorders>
              <w:top w:val="single" w:sz="4" w:space="0" w:color="auto"/>
              <w:left w:val="single" w:sz="4" w:space="0" w:color="auto"/>
              <w:bottom w:val="single" w:sz="4" w:space="0" w:color="auto"/>
              <w:right w:val="single" w:sz="4" w:space="0" w:color="auto"/>
            </w:tcBorders>
            <w:vAlign w:val="center"/>
            <w:hideMark/>
          </w:tcPr>
          <w:p w:rsidR="00DB1D9D" w:rsidRPr="000A735F" w:rsidRDefault="00DB1D9D" w:rsidP="00B46650">
            <w:pPr>
              <w:spacing w:before="40" w:after="40" w:line="240" w:lineRule="auto"/>
              <w:jc w:val="center"/>
              <w:rPr>
                <w:rFonts w:asciiTheme="minorHAnsi" w:hAnsiTheme="minorHAnsi"/>
                <w:sz w:val="18"/>
                <w:szCs w:val="18"/>
                <w:lang w:val="es-ES_tradnl"/>
              </w:rPr>
            </w:pPr>
            <w:r w:rsidRPr="000A735F">
              <w:rPr>
                <w:rFonts w:asciiTheme="minorHAnsi" w:hAnsiTheme="minorHAnsi"/>
                <w:sz w:val="18"/>
                <w:szCs w:val="18"/>
                <w:lang w:val="es-ES_tradnl"/>
              </w:rPr>
              <w:t>2015</w:t>
            </w:r>
          </w:p>
        </w:tc>
        <w:tc>
          <w:tcPr>
            <w:tcW w:w="1130" w:type="pct"/>
            <w:tcBorders>
              <w:top w:val="single" w:sz="4" w:space="0" w:color="auto"/>
              <w:left w:val="single" w:sz="4" w:space="0" w:color="auto"/>
              <w:bottom w:val="single" w:sz="4" w:space="0" w:color="auto"/>
              <w:right w:val="single" w:sz="4" w:space="0" w:color="auto"/>
            </w:tcBorders>
            <w:vAlign w:val="center"/>
            <w:hideMark/>
          </w:tcPr>
          <w:p w:rsidR="00DB1D9D" w:rsidRPr="000A735F" w:rsidRDefault="00DB1D9D" w:rsidP="00B46650">
            <w:pPr>
              <w:spacing w:before="40" w:after="40" w:line="240" w:lineRule="auto"/>
              <w:rPr>
                <w:rFonts w:asciiTheme="minorHAnsi" w:hAnsiTheme="minorHAnsi"/>
                <w:sz w:val="18"/>
                <w:szCs w:val="18"/>
                <w:lang w:val="es-ES_tradnl"/>
              </w:rPr>
            </w:pPr>
            <w:r w:rsidRPr="000A735F">
              <w:rPr>
                <w:rFonts w:asciiTheme="minorHAnsi" w:hAnsiTheme="minorHAnsi" w:cs="Arial"/>
                <w:sz w:val="18"/>
                <w:szCs w:val="18"/>
              </w:rPr>
              <w:t xml:space="preserve">Orden Foral 10E/2015, </w:t>
            </w:r>
            <w:r w:rsidRPr="000A735F">
              <w:rPr>
                <w:rFonts w:asciiTheme="minorHAnsi" w:hAnsiTheme="minorHAnsi" w:cs="Arial"/>
                <w:sz w:val="18"/>
                <w:szCs w:val="18"/>
              </w:rPr>
              <w:lastRenderedPageBreak/>
              <w:t>de 19 de febrero</w:t>
            </w:r>
          </w:p>
        </w:tc>
        <w:tc>
          <w:tcPr>
            <w:tcW w:w="880" w:type="pct"/>
            <w:tcBorders>
              <w:top w:val="single" w:sz="4" w:space="0" w:color="auto"/>
              <w:left w:val="single" w:sz="4" w:space="0" w:color="auto"/>
              <w:bottom w:val="single" w:sz="4" w:space="0" w:color="auto"/>
              <w:right w:val="single" w:sz="4" w:space="0" w:color="auto"/>
            </w:tcBorders>
            <w:vAlign w:val="center"/>
            <w:hideMark/>
          </w:tcPr>
          <w:p w:rsidR="00DB1D9D" w:rsidRPr="000A735F" w:rsidRDefault="00DB1D9D" w:rsidP="00B46650">
            <w:pPr>
              <w:spacing w:before="40" w:after="40" w:line="240" w:lineRule="auto"/>
              <w:rPr>
                <w:rFonts w:asciiTheme="minorHAnsi" w:hAnsiTheme="minorHAnsi"/>
                <w:sz w:val="18"/>
                <w:szCs w:val="18"/>
                <w:lang w:val="es-ES_tradnl"/>
              </w:rPr>
            </w:pPr>
            <w:r w:rsidRPr="000A735F">
              <w:rPr>
                <w:rFonts w:asciiTheme="minorHAnsi" w:hAnsiTheme="minorHAnsi"/>
                <w:sz w:val="18"/>
                <w:szCs w:val="18"/>
                <w:lang w:val="es-ES_tradnl"/>
              </w:rPr>
              <w:lastRenderedPageBreak/>
              <w:t>13/03/2015</w:t>
            </w:r>
          </w:p>
        </w:tc>
        <w:tc>
          <w:tcPr>
            <w:tcW w:w="1637" w:type="pct"/>
            <w:tcBorders>
              <w:top w:val="single" w:sz="4" w:space="0" w:color="auto"/>
              <w:left w:val="single" w:sz="4" w:space="0" w:color="auto"/>
              <w:bottom w:val="single" w:sz="4" w:space="0" w:color="auto"/>
              <w:right w:val="single" w:sz="4" w:space="0" w:color="auto"/>
            </w:tcBorders>
            <w:vAlign w:val="center"/>
            <w:hideMark/>
          </w:tcPr>
          <w:p w:rsidR="00DB1D9D" w:rsidRPr="000A735F" w:rsidRDefault="00DB1D9D" w:rsidP="00B46650">
            <w:pPr>
              <w:spacing w:before="40" w:after="40" w:line="240" w:lineRule="auto"/>
              <w:rPr>
                <w:rFonts w:asciiTheme="minorHAnsi" w:hAnsiTheme="minorHAnsi"/>
                <w:sz w:val="18"/>
                <w:szCs w:val="18"/>
                <w:lang w:val="es-ES_tradnl"/>
              </w:rPr>
            </w:pPr>
            <w:r w:rsidRPr="000A735F">
              <w:rPr>
                <w:rFonts w:asciiTheme="minorHAnsi" w:hAnsiTheme="minorHAnsi"/>
                <w:sz w:val="18"/>
                <w:szCs w:val="18"/>
                <w:lang w:val="es-ES_tradnl"/>
              </w:rPr>
              <w:t xml:space="preserve">Resolución 245E/2015, de </w:t>
            </w:r>
            <w:r w:rsidRPr="000A735F">
              <w:rPr>
                <w:rFonts w:asciiTheme="minorHAnsi" w:hAnsiTheme="minorHAnsi"/>
                <w:sz w:val="18"/>
                <w:szCs w:val="18"/>
                <w:lang w:val="es-ES_tradnl"/>
              </w:rPr>
              <w:lastRenderedPageBreak/>
              <w:t xml:space="preserve">29/12/2015. </w:t>
            </w:r>
          </w:p>
          <w:p w:rsidR="00DB1D9D" w:rsidRPr="000A735F" w:rsidRDefault="00DB1D9D" w:rsidP="00B46650">
            <w:pPr>
              <w:spacing w:before="40" w:after="40" w:line="240" w:lineRule="auto"/>
              <w:rPr>
                <w:rFonts w:asciiTheme="minorHAnsi" w:hAnsiTheme="minorHAnsi"/>
                <w:sz w:val="18"/>
                <w:szCs w:val="18"/>
                <w:lang w:val="es-ES_tradnl"/>
              </w:rPr>
            </w:pPr>
            <w:r w:rsidRPr="000A735F">
              <w:rPr>
                <w:rFonts w:asciiTheme="minorHAnsi" w:hAnsiTheme="minorHAnsi"/>
                <w:sz w:val="18"/>
                <w:szCs w:val="18"/>
                <w:lang w:val="es-ES_tradnl"/>
              </w:rPr>
              <w:t>Concesión + abono parcial</w:t>
            </w:r>
          </w:p>
        </w:tc>
        <w:tc>
          <w:tcPr>
            <w:tcW w:w="996" w:type="pct"/>
            <w:tcBorders>
              <w:top w:val="single" w:sz="4" w:space="0" w:color="auto"/>
              <w:left w:val="single" w:sz="4" w:space="0" w:color="auto"/>
              <w:bottom w:val="single" w:sz="4" w:space="0" w:color="auto"/>
              <w:right w:val="single" w:sz="4" w:space="0" w:color="auto"/>
            </w:tcBorders>
            <w:vAlign w:val="center"/>
            <w:hideMark/>
          </w:tcPr>
          <w:p w:rsidR="00DB1D9D" w:rsidRPr="000A735F" w:rsidRDefault="00DB1D9D" w:rsidP="00B46650">
            <w:pPr>
              <w:spacing w:before="40" w:after="40" w:line="240" w:lineRule="auto"/>
              <w:rPr>
                <w:rFonts w:asciiTheme="minorHAnsi" w:hAnsiTheme="minorHAnsi"/>
                <w:sz w:val="18"/>
                <w:szCs w:val="18"/>
                <w:lang w:val="es-ES_tradnl"/>
              </w:rPr>
            </w:pPr>
            <w:r w:rsidRPr="000A735F">
              <w:rPr>
                <w:rFonts w:asciiTheme="minorHAnsi" w:hAnsiTheme="minorHAnsi"/>
                <w:sz w:val="18"/>
                <w:szCs w:val="18"/>
                <w:lang w:val="es-ES_tradnl"/>
              </w:rPr>
              <w:lastRenderedPageBreak/>
              <w:t>1er. Trimestre 2016</w:t>
            </w:r>
          </w:p>
        </w:tc>
      </w:tr>
      <w:tr w:rsidR="00DB1D9D" w:rsidRPr="000A735F" w:rsidTr="00B46650">
        <w:trPr>
          <w:trHeight w:val="20"/>
        </w:trPr>
        <w:tc>
          <w:tcPr>
            <w:tcW w:w="357" w:type="pct"/>
            <w:tcBorders>
              <w:top w:val="single" w:sz="4" w:space="0" w:color="auto"/>
              <w:left w:val="single" w:sz="4" w:space="0" w:color="auto"/>
              <w:bottom w:val="single" w:sz="4" w:space="0" w:color="auto"/>
              <w:right w:val="single" w:sz="4" w:space="0" w:color="auto"/>
            </w:tcBorders>
            <w:vAlign w:val="center"/>
            <w:hideMark/>
          </w:tcPr>
          <w:p w:rsidR="00DB1D9D" w:rsidRPr="000A735F" w:rsidRDefault="00DB1D9D" w:rsidP="00B46650">
            <w:pPr>
              <w:spacing w:before="40" w:after="40" w:line="240" w:lineRule="auto"/>
              <w:jc w:val="center"/>
              <w:rPr>
                <w:rFonts w:asciiTheme="minorHAnsi" w:hAnsiTheme="minorHAnsi"/>
                <w:sz w:val="18"/>
                <w:szCs w:val="18"/>
                <w:lang w:val="es-ES_tradnl"/>
              </w:rPr>
            </w:pPr>
            <w:r w:rsidRPr="000A735F">
              <w:rPr>
                <w:rFonts w:asciiTheme="minorHAnsi" w:hAnsiTheme="minorHAnsi"/>
                <w:sz w:val="18"/>
                <w:szCs w:val="18"/>
                <w:lang w:val="es-ES_tradnl"/>
              </w:rPr>
              <w:lastRenderedPageBreak/>
              <w:t>2016</w:t>
            </w:r>
          </w:p>
        </w:tc>
        <w:tc>
          <w:tcPr>
            <w:tcW w:w="1130" w:type="pct"/>
            <w:tcBorders>
              <w:top w:val="single" w:sz="4" w:space="0" w:color="auto"/>
              <w:left w:val="single" w:sz="4" w:space="0" w:color="auto"/>
              <w:bottom w:val="single" w:sz="4" w:space="0" w:color="auto"/>
              <w:right w:val="single" w:sz="4" w:space="0" w:color="auto"/>
            </w:tcBorders>
            <w:vAlign w:val="center"/>
            <w:hideMark/>
          </w:tcPr>
          <w:p w:rsidR="00DB1D9D" w:rsidRPr="000A735F" w:rsidRDefault="00DB1D9D" w:rsidP="00B46650">
            <w:pPr>
              <w:spacing w:before="40" w:after="40" w:line="240" w:lineRule="auto"/>
              <w:rPr>
                <w:rFonts w:asciiTheme="minorHAnsi" w:hAnsiTheme="minorHAnsi"/>
                <w:sz w:val="18"/>
                <w:szCs w:val="18"/>
                <w:lang w:val="es-ES_tradnl"/>
              </w:rPr>
            </w:pPr>
            <w:r w:rsidRPr="000A735F">
              <w:rPr>
                <w:rFonts w:asciiTheme="minorHAnsi" w:hAnsiTheme="minorHAnsi"/>
                <w:sz w:val="18"/>
                <w:szCs w:val="18"/>
                <w:lang w:val="es-ES_tradnl"/>
              </w:rPr>
              <w:t>Resolución 231E/2016, de 27 de mayo</w:t>
            </w:r>
          </w:p>
        </w:tc>
        <w:tc>
          <w:tcPr>
            <w:tcW w:w="880" w:type="pct"/>
            <w:tcBorders>
              <w:top w:val="single" w:sz="4" w:space="0" w:color="auto"/>
              <w:left w:val="single" w:sz="4" w:space="0" w:color="auto"/>
              <w:bottom w:val="single" w:sz="4" w:space="0" w:color="auto"/>
              <w:right w:val="single" w:sz="4" w:space="0" w:color="auto"/>
            </w:tcBorders>
            <w:vAlign w:val="center"/>
            <w:hideMark/>
          </w:tcPr>
          <w:p w:rsidR="00DB1D9D" w:rsidRPr="000A735F" w:rsidRDefault="00DB1D9D" w:rsidP="00B46650">
            <w:pPr>
              <w:spacing w:before="40" w:after="40" w:line="240" w:lineRule="auto"/>
              <w:rPr>
                <w:rFonts w:asciiTheme="minorHAnsi" w:hAnsiTheme="minorHAnsi"/>
                <w:sz w:val="18"/>
                <w:szCs w:val="18"/>
                <w:lang w:val="es-ES_tradnl"/>
              </w:rPr>
            </w:pPr>
            <w:r w:rsidRPr="000A735F">
              <w:rPr>
                <w:rFonts w:asciiTheme="minorHAnsi" w:hAnsiTheme="minorHAnsi"/>
                <w:sz w:val="18"/>
                <w:szCs w:val="18"/>
                <w:lang w:val="es-ES_tradnl"/>
              </w:rPr>
              <w:t>14/06/2016</w:t>
            </w:r>
          </w:p>
        </w:tc>
        <w:tc>
          <w:tcPr>
            <w:tcW w:w="1637" w:type="pct"/>
            <w:tcBorders>
              <w:top w:val="single" w:sz="4" w:space="0" w:color="auto"/>
              <w:left w:val="single" w:sz="4" w:space="0" w:color="auto"/>
              <w:bottom w:val="single" w:sz="4" w:space="0" w:color="auto"/>
              <w:right w:val="single" w:sz="4" w:space="0" w:color="auto"/>
            </w:tcBorders>
            <w:vAlign w:val="center"/>
            <w:hideMark/>
          </w:tcPr>
          <w:p w:rsidR="00DB1D9D" w:rsidRPr="000A735F" w:rsidRDefault="00DB1D9D" w:rsidP="00B46650">
            <w:pPr>
              <w:spacing w:before="40" w:after="40" w:line="240" w:lineRule="auto"/>
              <w:rPr>
                <w:rFonts w:asciiTheme="minorHAnsi" w:hAnsiTheme="minorHAnsi"/>
                <w:sz w:val="18"/>
                <w:szCs w:val="18"/>
                <w:lang w:val="es-ES_tradnl"/>
              </w:rPr>
            </w:pPr>
            <w:r w:rsidRPr="000A735F">
              <w:rPr>
                <w:rFonts w:asciiTheme="minorHAnsi" w:hAnsiTheme="minorHAnsi" w:cs="Arial"/>
                <w:sz w:val="18"/>
                <w:szCs w:val="18"/>
              </w:rPr>
              <w:t>Resolución 562E/2016, de 25 de noviembre</w:t>
            </w:r>
          </w:p>
        </w:tc>
        <w:tc>
          <w:tcPr>
            <w:tcW w:w="996" w:type="pct"/>
            <w:tcBorders>
              <w:top w:val="single" w:sz="4" w:space="0" w:color="auto"/>
              <w:left w:val="single" w:sz="4" w:space="0" w:color="auto"/>
              <w:bottom w:val="single" w:sz="4" w:space="0" w:color="auto"/>
              <w:right w:val="single" w:sz="4" w:space="0" w:color="auto"/>
            </w:tcBorders>
            <w:vAlign w:val="center"/>
            <w:hideMark/>
          </w:tcPr>
          <w:p w:rsidR="00DB1D9D" w:rsidRPr="000A735F" w:rsidRDefault="00DB1D9D" w:rsidP="00B46650">
            <w:pPr>
              <w:spacing w:before="40" w:after="40" w:line="240" w:lineRule="auto"/>
              <w:rPr>
                <w:rFonts w:asciiTheme="minorHAnsi" w:hAnsiTheme="minorHAnsi"/>
                <w:sz w:val="18"/>
                <w:szCs w:val="18"/>
                <w:lang w:val="es-ES_tradnl"/>
              </w:rPr>
            </w:pPr>
            <w:r w:rsidRPr="000A735F">
              <w:rPr>
                <w:rFonts w:asciiTheme="minorHAnsi" w:hAnsiTheme="minorHAnsi"/>
                <w:sz w:val="18"/>
                <w:szCs w:val="18"/>
                <w:lang w:val="es-ES_tradnl"/>
              </w:rPr>
              <w:t>1er. Trimestre 2017</w:t>
            </w:r>
          </w:p>
        </w:tc>
      </w:tr>
      <w:tr w:rsidR="00DB1D9D" w:rsidRPr="000A735F" w:rsidTr="00B46650">
        <w:trPr>
          <w:trHeight w:val="20"/>
        </w:trPr>
        <w:tc>
          <w:tcPr>
            <w:tcW w:w="357" w:type="pct"/>
            <w:tcBorders>
              <w:top w:val="single" w:sz="4" w:space="0" w:color="auto"/>
              <w:left w:val="single" w:sz="4" w:space="0" w:color="auto"/>
              <w:bottom w:val="single" w:sz="4" w:space="0" w:color="auto"/>
              <w:right w:val="single" w:sz="4" w:space="0" w:color="auto"/>
            </w:tcBorders>
            <w:vAlign w:val="center"/>
            <w:hideMark/>
          </w:tcPr>
          <w:p w:rsidR="00DB1D9D" w:rsidRPr="000A735F" w:rsidRDefault="00DB1D9D" w:rsidP="00B46650">
            <w:pPr>
              <w:spacing w:before="40" w:after="40" w:line="240" w:lineRule="auto"/>
              <w:jc w:val="center"/>
              <w:rPr>
                <w:rFonts w:asciiTheme="minorHAnsi" w:hAnsiTheme="minorHAnsi"/>
                <w:sz w:val="18"/>
                <w:szCs w:val="18"/>
                <w:lang w:val="es-ES_tradnl"/>
              </w:rPr>
            </w:pPr>
            <w:r w:rsidRPr="000A735F">
              <w:rPr>
                <w:rFonts w:asciiTheme="minorHAnsi" w:hAnsiTheme="minorHAnsi"/>
                <w:sz w:val="18"/>
                <w:szCs w:val="18"/>
                <w:lang w:val="es-ES_tradnl"/>
              </w:rPr>
              <w:t>2017</w:t>
            </w:r>
          </w:p>
        </w:tc>
        <w:tc>
          <w:tcPr>
            <w:tcW w:w="1130" w:type="pct"/>
            <w:tcBorders>
              <w:top w:val="single" w:sz="4" w:space="0" w:color="auto"/>
              <w:left w:val="single" w:sz="4" w:space="0" w:color="auto"/>
              <w:bottom w:val="single" w:sz="4" w:space="0" w:color="auto"/>
              <w:right w:val="single" w:sz="4" w:space="0" w:color="auto"/>
            </w:tcBorders>
            <w:vAlign w:val="center"/>
            <w:hideMark/>
          </w:tcPr>
          <w:p w:rsidR="00DB1D9D" w:rsidRPr="000A735F" w:rsidRDefault="00DB1D9D" w:rsidP="00B46650">
            <w:pPr>
              <w:spacing w:before="40" w:after="40" w:line="240" w:lineRule="auto"/>
              <w:rPr>
                <w:rFonts w:asciiTheme="minorHAnsi" w:hAnsiTheme="minorHAnsi"/>
                <w:sz w:val="18"/>
                <w:szCs w:val="18"/>
                <w:lang w:val="es-ES_tradnl"/>
              </w:rPr>
            </w:pPr>
            <w:r w:rsidRPr="000A735F">
              <w:rPr>
                <w:rFonts w:asciiTheme="minorHAnsi" w:hAnsiTheme="minorHAnsi"/>
                <w:sz w:val="18"/>
                <w:szCs w:val="18"/>
              </w:rPr>
              <w:t xml:space="preserve">Resolución </w:t>
            </w:r>
            <w:bookmarkStart w:id="1" w:name="extra_numeroResolucion"/>
            <w:r w:rsidRPr="000A735F">
              <w:rPr>
                <w:rFonts w:asciiTheme="minorHAnsi" w:hAnsiTheme="minorHAnsi"/>
                <w:sz w:val="18"/>
                <w:szCs w:val="18"/>
              </w:rPr>
              <w:t>386E/2017</w:t>
            </w:r>
            <w:bookmarkEnd w:id="1"/>
            <w:r w:rsidRPr="000A735F">
              <w:rPr>
                <w:rFonts w:asciiTheme="minorHAnsi" w:hAnsiTheme="minorHAnsi"/>
                <w:sz w:val="18"/>
                <w:szCs w:val="18"/>
              </w:rPr>
              <w:t xml:space="preserve">, de </w:t>
            </w:r>
            <w:bookmarkStart w:id="2" w:name="extra_diaResolucion"/>
            <w:r w:rsidRPr="000A735F">
              <w:rPr>
                <w:rFonts w:asciiTheme="minorHAnsi" w:hAnsiTheme="minorHAnsi"/>
                <w:sz w:val="18"/>
                <w:szCs w:val="18"/>
              </w:rPr>
              <w:t>8</w:t>
            </w:r>
            <w:bookmarkEnd w:id="2"/>
            <w:r w:rsidRPr="000A735F">
              <w:rPr>
                <w:rFonts w:asciiTheme="minorHAnsi" w:hAnsiTheme="minorHAnsi"/>
                <w:sz w:val="18"/>
                <w:szCs w:val="18"/>
              </w:rPr>
              <w:t xml:space="preserve"> de </w:t>
            </w:r>
            <w:bookmarkStart w:id="3" w:name="extra_mesResolucion"/>
            <w:r w:rsidRPr="000A735F">
              <w:rPr>
                <w:rFonts w:asciiTheme="minorHAnsi" w:hAnsiTheme="minorHAnsi"/>
                <w:sz w:val="18"/>
                <w:szCs w:val="18"/>
              </w:rPr>
              <w:t>junio</w:t>
            </w:r>
            <w:bookmarkEnd w:id="3"/>
          </w:p>
        </w:tc>
        <w:tc>
          <w:tcPr>
            <w:tcW w:w="880" w:type="pct"/>
            <w:tcBorders>
              <w:top w:val="single" w:sz="4" w:space="0" w:color="auto"/>
              <w:left w:val="single" w:sz="4" w:space="0" w:color="auto"/>
              <w:bottom w:val="single" w:sz="4" w:space="0" w:color="auto"/>
              <w:right w:val="single" w:sz="4" w:space="0" w:color="auto"/>
            </w:tcBorders>
            <w:vAlign w:val="center"/>
            <w:hideMark/>
          </w:tcPr>
          <w:p w:rsidR="00DB1D9D" w:rsidRPr="000A735F" w:rsidRDefault="00DB1D9D" w:rsidP="00B46650">
            <w:pPr>
              <w:spacing w:before="40" w:after="40" w:line="240" w:lineRule="auto"/>
              <w:rPr>
                <w:rFonts w:asciiTheme="minorHAnsi" w:hAnsiTheme="minorHAnsi"/>
                <w:sz w:val="18"/>
                <w:szCs w:val="18"/>
                <w:lang w:val="es-ES_tradnl"/>
              </w:rPr>
            </w:pPr>
            <w:r w:rsidRPr="000A735F">
              <w:rPr>
                <w:rFonts w:asciiTheme="minorHAnsi" w:hAnsiTheme="minorHAnsi"/>
                <w:sz w:val="18"/>
                <w:szCs w:val="18"/>
                <w:lang w:val="es-ES_tradnl"/>
              </w:rPr>
              <w:t>23/06/2017</w:t>
            </w:r>
          </w:p>
        </w:tc>
        <w:tc>
          <w:tcPr>
            <w:tcW w:w="1637" w:type="pct"/>
            <w:tcBorders>
              <w:top w:val="single" w:sz="4" w:space="0" w:color="auto"/>
              <w:left w:val="single" w:sz="4" w:space="0" w:color="auto"/>
              <w:bottom w:val="single" w:sz="4" w:space="0" w:color="auto"/>
              <w:right w:val="single" w:sz="4" w:space="0" w:color="auto"/>
            </w:tcBorders>
            <w:vAlign w:val="center"/>
            <w:hideMark/>
          </w:tcPr>
          <w:p w:rsidR="00DB1D9D" w:rsidRPr="000A735F" w:rsidRDefault="00DB1D9D" w:rsidP="00B46650">
            <w:pPr>
              <w:spacing w:before="40" w:after="40" w:line="240" w:lineRule="auto"/>
              <w:rPr>
                <w:rFonts w:asciiTheme="minorHAnsi" w:hAnsiTheme="minorHAnsi"/>
                <w:sz w:val="18"/>
                <w:szCs w:val="18"/>
                <w:lang w:val="es-ES_tradnl"/>
              </w:rPr>
            </w:pPr>
            <w:r w:rsidRPr="000A735F">
              <w:rPr>
                <w:rFonts w:asciiTheme="minorHAnsi" w:hAnsiTheme="minorHAnsi" w:cs="Arial"/>
                <w:sz w:val="18"/>
                <w:szCs w:val="18"/>
              </w:rPr>
              <w:t>Resolución 690E/2017, de 25 de octubre. Concesión + abono parcial anticipado</w:t>
            </w:r>
          </w:p>
        </w:tc>
        <w:tc>
          <w:tcPr>
            <w:tcW w:w="996" w:type="pct"/>
            <w:tcBorders>
              <w:top w:val="single" w:sz="4" w:space="0" w:color="auto"/>
              <w:left w:val="single" w:sz="4" w:space="0" w:color="auto"/>
              <w:bottom w:val="single" w:sz="4" w:space="0" w:color="auto"/>
              <w:right w:val="single" w:sz="4" w:space="0" w:color="auto"/>
            </w:tcBorders>
            <w:vAlign w:val="center"/>
            <w:hideMark/>
          </w:tcPr>
          <w:p w:rsidR="00DB1D9D" w:rsidRPr="000A735F" w:rsidRDefault="00DB1D9D" w:rsidP="00B46650">
            <w:pPr>
              <w:spacing w:before="40" w:after="40" w:line="240" w:lineRule="auto"/>
              <w:rPr>
                <w:rFonts w:asciiTheme="minorHAnsi" w:hAnsiTheme="minorHAnsi"/>
                <w:sz w:val="18"/>
                <w:szCs w:val="18"/>
                <w:lang w:val="es-ES_tradnl"/>
              </w:rPr>
            </w:pPr>
            <w:r w:rsidRPr="000A735F">
              <w:rPr>
                <w:rFonts w:asciiTheme="minorHAnsi" w:hAnsiTheme="minorHAnsi"/>
                <w:sz w:val="18"/>
                <w:szCs w:val="18"/>
                <w:lang w:val="es-ES_tradnl"/>
              </w:rPr>
              <w:t>Diciembre 2017-enero 2018</w:t>
            </w:r>
          </w:p>
        </w:tc>
      </w:tr>
      <w:tr w:rsidR="00DB1D9D" w:rsidRPr="000A735F" w:rsidTr="00B46650">
        <w:trPr>
          <w:trHeight w:val="20"/>
        </w:trPr>
        <w:tc>
          <w:tcPr>
            <w:tcW w:w="357" w:type="pct"/>
            <w:tcBorders>
              <w:top w:val="single" w:sz="4" w:space="0" w:color="auto"/>
              <w:left w:val="single" w:sz="4" w:space="0" w:color="auto"/>
              <w:bottom w:val="single" w:sz="4" w:space="0" w:color="auto"/>
              <w:right w:val="single" w:sz="4" w:space="0" w:color="auto"/>
            </w:tcBorders>
            <w:vAlign w:val="center"/>
            <w:hideMark/>
          </w:tcPr>
          <w:p w:rsidR="00DB1D9D" w:rsidRPr="000A735F" w:rsidRDefault="00DB1D9D" w:rsidP="00B46650">
            <w:pPr>
              <w:spacing w:before="40" w:after="40" w:line="240" w:lineRule="auto"/>
              <w:jc w:val="center"/>
              <w:rPr>
                <w:rFonts w:asciiTheme="minorHAnsi" w:hAnsiTheme="minorHAnsi"/>
                <w:sz w:val="18"/>
                <w:szCs w:val="18"/>
                <w:lang w:val="es-ES_tradnl"/>
              </w:rPr>
            </w:pPr>
            <w:r w:rsidRPr="000A735F">
              <w:rPr>
                <w:rFonts w:asciiTheme="minorHAnsi" w:hAnsiTheme="minorHAnsi"/>
                <w:sz w:val="18"/>
                <w:szCs w:val="18"/>
                <w:lang w:val="es-ES_tradnl"/>
              </w:rPr>
              <w:t>2018</w:t>
            </w:r>
          </w:p>
        </w:tc>
        <w:tc>
          <w:tcPr>
            <w:tcW w:w="1130" w:type="pct"/>
            <w:tcBorders>
              <w:top w:val="single" w:sz="4" w:space="0" w:color="auto"/>
              <w:left w:val="single" w:sz="4" w:space="0" w:color="auto"/>
              <w:bottom w:val="single" w:sz="4" w:space="0" w:color="auto"/>
              <w:right w:val="single" w:sz="4" w:space="0" w:color="auto"/>
            </w:tcBorders>
            <w:vAlign w:val="center"/>
            <w:hideMark/>
          </w:tcPr>
          <w:p w:rsidR="00DB1D9D" w:rsidRPr="000A735F" w:rsidRDefault="00DB1D9D" w:rsidP="00B46650">
            <w:pPr>
              <w:spacing w:before="40" w:after="40" w:line="240" w:lineRule="auto"/>
              <w:rPr>
                <w:rFonts w:asciiTheme="minorHAnsi" w:hAnsiTheme="minorHAnsi"/>
                <w:sz w:val="18"/>
                <w:szCs w:val="18"/>
                <w:lang w:val="es-ES_tradnl"/>
              </w:rPr>
            </w:pPr>
            <w:r w:rsidRPr="000A735F">
              <w:rPr>
                <w:rFonts w:asciiTheme="minorHAnsi" w:hAnsiTheme="minorHAnsi"/>
                <w:sz w:val="18"/>
                <w:szCs w:val="18"/>
                <w:lang w:val="es-ES_tradnl"/>
              </w:rPr>
              <w:t>Resolución 297E/2018, de 11 de mayo</w:t>
            </w:r>
          </w:p>
        </w:tc>
        <w:tc>
          <w:tcPr>
            <w:tcW w:w="880" w:type="pct"/>
            <w:tcBorders>
              <w:top w:val="single" w:sz="4" w:space="0" w:color="auto"/>
              <w:left w:val="single" w:sz="4" w:space="0" w:color="auto"/>
              <w:bottom w:val="single" w:sz="4" w:space="0" w:color="auto"/>
              <w:right w:val="single" w:sz="4" w:space="0" w:color="auto"/>
            </w:tcBorders>
            <w:vAlign w:val="center"/>
            <w:hideMark/>
          </w:tcPr>
          <w:p w:rsidR="00DB1D9D" w:rsidRPr="000A735F" w:rsidRDefault="00DB1D9D" w:rsidP="00B46650">
            <w:pPr>
              <w:spacing w:before="40" w:after="40" w:line="240" w:lineRule="auto"/>
              <w:rPr>
                <w:rFonts w:asciiTheme="minorHAnsi" w:hAnsiTheme="minorHAnsi"/>
                <w:sz w:val="18"/>
                <w:szCs w:val="18"/>
                <w:lang w:val="es-ES_tradnl"/>
              </w:rPr>
            </w:pPr>
            <w:r w:rsidRPr="000A735F">
              <w:rPr>
                <w:rFonts w:asciiTheme="minorHAnsi" w:hAnsiTheme="minorHAnsi"/>
                <w:sz w:val="18"/>
                <w:szCs w:val="18"/>
                <w:lang w:val="es-ES_tradnl"/>
              </w:rPr>
              <w:t>4/06/2018</w:t>
            </w:r>
          </w:p>
        </w:tc>
        <w:tc>
          <w:tcPr>
            <w:tcW w:w="1637" w:type="pct"/>
            <w:tcBorders>
              <w:top w:val="single" w:sz="4" w:space="0" w:color="auto"/>
              <w:left w:val="single" w:sz="4" w:space="0" w:color="auto"/>
              <w:bottom w:val="single" w:sz="4" w:space="0" w:color="auto"/>
              <w:right w:val="single" w:sz="4" w:space="0" w:color="auto"/>
            </w:tcBorders>
            <w:vAlign w:val="center"/>
            <w:hideMark/>
          </w:tcPr>
          <w:p w:rsidR="00DB1D9D" w:rsidRPr="000A735F" w:rsidRDefault="00DB1D9D" w:rsidP="00B46650">
            <w:pPr>
              <w:spacing w:before="40" w:after="40" w:line="240" w:lineRule="auto"/>
              <w:rPr>
                <w:rFonts w:asciiTheme="minorHAnsi" w:hAnsiTheme="minorHAnsi"/>
                <w:sz w:val="18"/>
                <w:szCs w:val="18"/>
                <w:lang w:val="es-ES_tradnl"/>
              </w:rPr>
            </w:pPr>
            <w:r w:rsidRPr="000A735F">
              <w:rPr>
                <w:rFonts w:asciiTheme="minorHAnsi" w:hAnsiTheme="minorHAnsi"/>
                <w:sz w:val="18"/>
                <w:szCs w:val="18"/>
                <w:lang w:val="es-ES_tradnl"/>
              </w:rPr>
              <w:t>Resolución 592E/2018, de 26 de octubre.</w:t>
            </w:r>
          </w:p>
          <w:p w:rsidR="00DB1D9D" w:rsidRPr="000A735F" w:rsidRDefault="00DB1D9D" w:rsidP="00B46650">
            <w:pPr>
              <w:spacing w:before="40" w:after="40" w:line="240" w:lineRule="auto"/>
              <w:rPr>
                <w:rFonts w:asciiTheme="minorHAnsi" w:hAnsiTheme="minorHAnsi"/>
                <w:sz w:val="18"/>
                <w:szCs w:val="18"/>
                <w:lang w:val="es-ES_tradnl"/>
              </w:rPr>
            </w:pPr>
            <w:r w:rsidRPr="000A735F">
              <w:rPr>
                <w:rFonts w:asciiTheme="minorHAnsi" w:hAnsiTheme="minorHAnsi" w:cs="Arial"/>
                <w:sz w:val="18"/>
                <w:szCs w:val="18"/>
              </w:rPr>
              <w:t>Concesión + abono parcial anticipado</w:t>
            </w:r>
          </w:p>
        </w:tc>
        <w:tc>
          <w:tcPr>
            <w:tcW w:w="996" w:type="pct"/>
            <w:tcBorders>
              <w:top w:val="single" w:sz="4" w:space="0" w:color="auto"/>
              <w:left w:val="single" w:sz="4" w:space="0" w:color="auto"/>
              <w:bottom w:val="single" w:sz="4" w:space="0" w:color="auto"/>
              <w:right w:val="single" w:sz="4" w:space="0" w:color="auto"/>
            </w:tcBorders>
            <w:vAlign w:val="center"/>
            <w:hideMark/>
          </w:tcPr>
          <w:p w:rsidR="00DB1D9D" w:rsidRPr="000A735F" w:rsidRDefault="00DB1D9D" w:rsidP="00B46650">
            <w:pPr>
              <w:spacing w:before="40" w:after="40" w:line="240" w:lineRule="auto"/>
              <w:rPr>
                <w:rFonts w:asciiTheme="minorHAnsi" w:hAnsiTheme="minorHAnsi"/>
                <w:sz w:val="18"/>
                <w:szCs w:val="18"/>
                <w:lang w:val="es-ES_tradnl"/>
              </w:rPr>
            </w:pPr>
            <w:r w:rsidRPr="000A735F">
              <w:rPr>
                <w:rFonts w:asciiTheme="minorHAnsi" w:hAnsiTheme="minorHAnsi"/>
                <w:sz w:val="18"/>
                <w:szCs w:val="18"/>
                <w:lang w:val="es-ES_tradnl"/>
              </w:rPr>
              <w:t>Diciembre 2018 - enero 2019</w:t>
            </w:r>
          </w:p>
        </w:tc>
      </w:tr>
      <w:tr w:rsidR="00DB1D9D" w:rsidRPr="000A735F" w:rsidTr="00B46650">
        <w:trPr>
          <w:trHeight w:val="20"/>
        </w:trPr>
        <w:tc>
          <w:tcPr>
            <w:tcW w:w="357" w:type="pct"/>
            <w:tcBorders>
              <w:top w:val="single" w:sz="4" w:space="0" w:color="auto"/>
              <w:left w:val="single" w:sz="4" w:space="0" w:color="auto"/>
              <w:bottom w:val="single" w:sz="4" w:space="0" w:color="auto"/>
              <w:right w:val="single" w:sz="4" w:space="0" w:color="auto"/>
            </w:tcBorders>
            <w:vAlign w:val="center"/>
            <w:hideMark/>
          </w:tcPr>
          <w:p w:rsidR="00DB1D9D" w:rsidRPr="000A735F" w:rsidRDefault="00DB1D9D" w:rsidP="00B46650">
            <w:pPr>
              <w:spacing w:before="40" w:after="40" w:line="240" w:lineRule="auto"/>
              <w:jc w:val="center"/>
              <w:rPr>
                <w:rFonts w:asciiTheme="minorHAnsi" w:hAnsiTheme="minorHAnsi"/>
                <w:sz w:val="18"/>
                <w:szCs w:val="18"/>
                <w:lang w:val="es-ES_tradnl"/>
              </w:rPr>
            </w:pPr>
            <w:r w:rsidRPr="000A735F">
              <w:rPr>
                <w:rFonts w:asciiTheme="minorHAnsi" w:hAnsiTheme="minorHAnsi"/>
                <w:sz w:val="18"/>
                <w:szCs w:val="18"/>
                <w:lang w:val="es-ES_tradnl"/>
              </w:rPr>
              <w:t>2019</w:t>
            </w:r>
          </w:p>
        </w:tc>
        <w:tc>
          <w:tcPr>
            <w:tcW w:w="1130" w:type="pct"/>
            <w:tcBorders>
              <w:top w:val="single" w:sz="4" w:space="0" w:color="auto"/>
              <w:left w:val="single" w:sz="4" w:space="0" w:color="auto"/>
              <w:bottom w:val="single" w:sz="4" w:space="0" w:color="auto"/>
              <w:right w:val="single" w:sz="4" w:space="0" w:color="auto"/>
            </w:tcBorders>
            <w:vAlign w:val="center"/>
            <w:hideMark/>
          </w:tcPr>
          <w:p w:rsidR="00DB1D9D" w:rsidRPr="000A735F" w:rsidRDefault="00DB1D9D" w:rsidP="00B46650">
            <w:pPr>
              <w:spacing w:before="40" w:after="40" w:line="240" w:lineRule="auto"/>
              <w:rPr>
                <w:rFonts w:asciiTheme="minorHAnsi" w:hAnsiTheme="minorHAnsi"/>
                <w:sz w:val="18"/>
                <w:szCs w:val="18"/>
                <w:lang w:val="es-ES_tradnl"/>
              </w:rPr>
            </w:pPr>
            <w:r w:rsidRPr="000A735F">
              <w:rPr>
                <w:rFonts w:asciiTheme="minorHAnsi" w:hAnsiTheme="minorHAnsi" w:cs="ArialMT"/>
                <w:sz w:val="18"/>
                <w:szCs w:val="18"/>
              </w:rPr>
              <w:t>Resolución 214E/2019, de 23 de mayo</w:t>
            </w:r>
          </w:p>
        </w:tc>
        <w:tc>
          <w:tcPr>
            <w:tcW w:w="880" w:type="pct"/>
            <w:tcBorders>
              <w:top w:val="single" w:sz="4" w:space="0" w:color="auto"/>
              <w:left w:val="single" w:sz="4" w:space="0" w:color="auto"/>
              <w:bottom w:val="single" w:sz="4" w:space="0" w:color="auto"/>
              <w:right w:val="single" w:sz="4" w:space="0" w:color="auto"/>
            </w:tcBorders>
            <w:vAlign w:val="center"/>
            <w:hideMark/>
          </w:tcPr>
          <w:p w:rsidR="00DB1D9D" w:rsidRPr="000A735F" w:rsidRDefault="00DB1D9D" w:rsidP="00B46650">
            <w:pPr>
              <w:spacing w:before="40" w:after="40" w:line="240" w:lineRule="auto"/>
              <w:rPr>
                <w:rFonts w:asciiTheme="minorHAnsi" w:hAnsiTheme="minorHAnsi"/>
                <w:sz w:val="18"/>
                <w:szCs w:val="18"/>
                <w:lang w:val="es-ES_tradnl"/>
              </w:rPr>
            </w:pPr>
            <w:r w:rsidRPr="000A735F">
              <w:rPr>
                <w:rFonts w:asciiTheme="minorHAnsi" w:hAnsiTheme="minorHAnsi"/>
                <w:sz w:val="18"/>
                <w:szCs w:val="18"/>
                <w:lang w:val="es-ES_tradnl"/>
              </w:rPr>
              <w:t>13/06/2019</w:t>
            </w:r>
          </w:p>
        </w:tc>
        <w:tc>
          <w:tcPr>
            <w:tcW w:w="1637" w:type="pct"/>
            <w:tcBorders>
              <w:top w:val="single" w:sz="4" w:space="0" w:color="auto"/>
              <w:left w:val="single" w:sz="4" w:space="0" w:color="auto"/>
              <w:bottom w:val="single" w:sz="4" w:space="0" w:color="auto"/>
              <w:right w:val="single" w:sz="4" w:space="0" w:color="auto"/>
            </w:tcBorders>
            <w:vAlign w:val="center"/>
            <w:hideMark/>
          </w:tcPr>
          <w:p w:rsidR="00DB1D9D" w:rsidRPr="000A735F" w:rsidRDefault="00DB1D9D" w:rsidP="00B46650">
            <w:pPr>
              <w:spacing w:before="40" w:after="40" w:line="240" w:lineRule="auto"/>
              <w:rPr>
                <w:rFonts w:asciiTheme="minorHAnsi" w:hAnsiTheme="minorHAnsi" w:cs="ArialMT"/>
                <w:sz w:val="18"/>
                <w:szCs w:val="18"/>
              </w:rPr>
            </w:pPr>
            <w:r w:rsidRPr="000A735F">
              <w:rPr>
                <w:rFonts w:asciiTheme="minorHAnsi" w:hAnsiTheme="minorHAnsi" w:cs="ArialMT"/>
                <w:sz w:val="18"/>
                <w:szCs w:val="18"/>
              </w:rPr>
              <w:t>Resolución 152E/2019, de 17 de octubre</w:t>
            </w:r>
          </w:p>
          <w:p w:rsidR="00DB1D9D" w:rsidRPr="000A735F" w:rsidRDefault="00DB1D9D" w:rsidP="00B46650">
            <w:pPr>
              <w:spacing w:before="40" w:after="40" w:line="240" w:lineRule="auto"/>
              <w:rPr>
                <w:rFonts w:asciiTheme="minorHAnsi" w:hAnsiTheme="minorHAnsi"/>
                <w:sz w:val="18"/>
                <w:szCs w:val="18"/>
                <w:lang w:val="es-ES_tradnl"/>
              </w:rPr>
            </w:pPr>
            <w:r w:rsidRPr="000A735F">
              <w:rPr>
                <w:rFonts w:asciiTheme="minorHAnsi" w:hAnsiTheme="minorHAnsi" w:cs="ArialMT"/>
                <w:sz w:val="18"/>
                <w:szCs w:val="18"/>
              </w:rPr>
              <w:t>Resolución 154E/2019, de 24 de octubre (abono parcial)</w:t>
            </w:r>
          </w:p>
        </w:tc>
        <w:tc>
          <w:tcPr>
            <w:tcW w:w="996" w:type="pct"/>
            <w:tcBorders>
              <w:top w:val="single" w:sz="4" w:space="0" w:color="auto"/>
              <w:left w:val="single" w:sz="4" w:space="0" w:color="auto"/>
              <w:bottom w:val="single" w:sz="4" w:space="0" w:color="auto"/>
              <w:right w:val="single" w:sz="4" w:space="0" w:color="auto"/>
            </w:tcBorders>
            <w:vAlign w:val="center"/>
            <w:hideMark/>
          </w:tcPr>
          <w:p w:rsidR="00DB1D9D" w:rsidRPr="000A735F" w:rsidRDefault="00DB1D9D" w:rsidP="00B46650">
            <w:pPr>
              <w:spacing w:before="40" w:after="40" w:line="240" w:lineRule="auto"/>
              <w:rPr>
                <w:rFonts w:asciiTheme="minorHAnsi" w:hAnsiTheme="minorHAnsi"/>
                <w:sz w:val="18"/>
                <w:szCs w:val="18"/>
                <w:lang w:val="es-ES_tradnl"/>
              </w:rPr>
            </w:pPr>
            <w:r w:rsidRPr="000A735F">
              <w:rPr>
                <w:rFonts w:asciiTheme="minorHAnsi" w:hAnsiTheme="minorHAnsi"/>
                <w:sz w:val="18"/>
                <w:szCs w:val="18"/>
                <w:lang w:val="es-ES_tradnl"/>
              </w:rPr>
              <w:t>Diciembre 2019 - enero 2020</w:t>
            </w:r>
          </w:p>
        </w:tc>
      </w:tr>
      <w:tr w:rsidR="00DB1D9D" w:rsidRPr="000A735F" w:rsidTr="00B46650">
        <w:trPr>
          <w:trHeight w:val="20"/>
        </w:trPr>
        <w:tc>
          <w:tcPr>
            <w:tcW w:w="357" w:type="pct"/>
            <w:tcBorders>
              <w:top w:val="single" w:sz="4" w:space="0" w:color="auto"/>
              <w:left w:val="single" w:sz="4" w:space="0" w:color="auto"/>
              <w:bottom w:val="single" w:sz="4" w:space="0" w:color="auto"/>
              <w:right w:val="single" w:sz="4" w:space="0" w:color="auto"/>
            </w:tcBorders>
            <w:vAlign w:val="center"/>
            <w:hideMark/>
          </w:tcPr>
          <w:p w:rsidR="00DB1D9D" w:rsidRPr="000A735F" w:rsidRDefault="00DB1D9D" w:rsidP="00B46650">
            <w:pPr>
              <w:spacing w:before="40" w:after="40" w:line="240" w:lineRule="auto"/>
              <w:jc w:val="center"/>
              <w:rPr>
                <w:rFonts w:asciiTheme="minorHAnsi" w:hAnsiTheme="minorHAnsi"/>
                <w:sz w:val="18"/>
                <w:szCs w:val="18"/>
                <w:lang w:val="es-ES_tradnl"/>
              </w:rPr>
            </w:pPr>
            <w:r w:rsidRPr="000A735F">
              <w:rPr>
                <w:rFonts w:asciiTheme="minorHAnsi" w:hAnsiTheme="minorHAnsi"/>
                <w:sz w:val="18"/>
                <w:szCs w:val="18"/>
                <w:lang w:val="es-ES_tradnl"/>
              </w:rPr>
              <w:t>2020</w:t>
            </w:r>
          </w:p>
        </w:tc>
        <w:tc>
          <w:tcPr>
            <w:tcW w:w="1130" w:type="pct"/>
            <w:tcBorders>
              <w:top w:val="single" w:sz="4" w:space="0" w:color="auto"/>
              <w:left w:val="single" w:sz="4" w:space="0" w:color="auto"/>
              <w:bottom w:val="single" w:sz="4" w:space="0" w:color="auto"/>
              <w:right w:val="single" w:sz="4" w:space="0" w:color="auto"/>
            </w:tcBorders>
            <w:vAlign w:val="center"/>
            <w:hideMark/>
          </w:tcPr>
          <w:p w:rsidR="00DB1D9D" w:rsidRPr="000A735F" w:rsidRDefault="00DB1D9D" w:rsidP="00B46650">
            <w:pPr>
              <w:spacing w:before="40" w:after="40" w:line="240" w:lineRule="auto"/>
              <w:rPr>
                <w:rFonts w:asciiTheme="minorHAnsi" w:hAnsiTheme="minorHAnsi"/>
                <w:sz w:val="18"/>
                <w:szCs w:val="18"/>
                <w:lang w:val="es-ES_tradnl"/>
              </w:rPr>
            </w:pPr>
            <w:r w:rsidRPr="000A735F">
              <w:rPr>
                <w:rFonts w:asciiTheme="minorHAnsi" w:hAnsiTheme="minorHAnsi"/>
                <w:sz w:val="18"/>
                <w:szCs w:val="18"/>
                <w:lang w:val="es-ES_tradnl"/>
              </w:rPr>
              <w:t>Pendiente. Previsión antes del 20 de junio</w:t>
            </w:r>
          </w:p>
        </w:tc>
        <w:tc>
          <w:tcPr>
            <w:tcW w:w="880" w:type="pct"/>
            <w:tcBorders>
              <w:top w:val="single" w:sz="4" w:space="0" w:color="auto"/>
              <w:left w:val="single" w:sz="4" w:space="0" w:color="auto"/>
              <w:bottom w:val="single" w:sz="4" w:space="0" w:color="auto"/>
              <w:right w:val="single" w:sz="4" w:space="0" w:color="auto"/>
            </w:tcBorders>
            <w:vAlign w:val="center"/>
            <w:hideMark/>
          </w:tcPr>
          <w:p w:rsidR="00DB1D9D" w:rsidRPr="000A735F" w:rsidRDefault="00DB1D9D" w:rsidP="00B46650">
            <w:pPr>
              <w:spacing w:before="40" w:after="40" w:line="240" w:lineRule="auto"/>
              <w:rPr>
                <w:rFonts w:asciiTheme="minorHAnsi" w:hAnsiTheme="minorHAnsi"/>
                <w:sz w:val="18"/>
                <w:szCs w:val="18"/>
                <w:lang w:val="es-ES_tradnl"/>
              </w:rPr>
            </w:pPr>
            <w:r w:rsidRPr="000A735F">
              <w:rPr>
                <w:rFonts w:asciiTheme="minorHAnsi" w:hAnsiTheme="minorHAnsi"/>
                <w:sz w:val="18"/>
                <w:szCs w:val="18"/>
                <w:lang w:val="es-ES_tradnl"/>
              </w:rPr>
              <w:t>Previsión 1ª quincena julio</w:t>
            </w:r>
          </w:p>
        </w:tc>
        <w:tc>
          <w:tcPr>
            <w:tcW w:w="1637" w:type="pct"/>
            <w:tcBorders>
              <w:top w:val="single" w:sz="4" w:space="0" w:color="auto"/>
              <w:left w:val="single" w:sz="4" w:space="0" w:color="auto"/>
              <w:bottom w:val="single" w:sz="4" w:space="0" w:color="auto"/>
              <w:right w:val="single" w:sz="4" w:space="0" w:color="auto"/>
            </w:tcBorders>
            <w:vAlign w:val="center"/>
            <w:hideMark/>
          </w:tcPr>
          <w:p w:rsidR="00DB1D9D" w:rsidRPr="000A735F" w:rsidRDefault="00DB1D9D" w:rsidP="00B46650">
            <w:pPr>
              <w:spacing w:before="40" w:after="40" w:line="240" w:lineRule="auto"/>
              <w:rPr>
                <w:rFonts w:asciiTheme="minorHAnsi" w:hAnsiTheme="minorHAnsi"/>
                <w:sz w:val="18"/>
                <w:szCs w:val="18"/>
                <w:lang w:val="es-ES_tradnl"/>
              </w:rPr>
            </w:pPr>
            <w:r w:rsidRPr="000A735F">
              <w:rPr>
                <w:rFonts w:asciiTheme="minorHAnsi" w:hAnsiTheme="minorHAnsi"/>
                <w:sz w:val="18"/>
                <w:szCs w:val="18"/>
                <w:lang w:val="es-ES_tradnl"/>
              </w:rPr>
              <w:t>Previsión octubre 2020</w:t>
            </w:r>
          </w:p>
        </w:tc>
        <w:tc>
          <w:tcPr>
            <w:tcW w:w="996" w:type="pct"/>
            <w:tcBorders>
              <w:top w:val="single" w:sz="4" w:space="0" w:color="auto"/>
              <w:left w:val="single" w:sz="4" w:space="0" w:color="auto"/>
              <w:bottom w:val="single" w:sz="4" w:space="0" w:color="auto"/>
              <w:right w:val="single" w:sz="4" w:space="0" w:color="auto"/>
            </w:tcBorders>
            <w:vAlign w:val="center"/>
            <w:hideMark/>
          </w:tcPr>
          <w:p w:rsidR="00DB1D9D" w:rsidRPr="000A735F" w:rsidRDefault="00DB1D9D" w:rsidP="00B46650">
            <w:pPr>
              <w:spacing w:before="40" w:after="40" w:line="240" w:lineRule="auto"/>
              <w:rPr>
                <w:rFonts w:asciiTheme="minorHAnsi" w:hAnsiTheme="minorHAnsi"/>
                <w:sz w:val="18"/>
                <w:szCs w:val="18"/>
                <w:lang w:val="es-ES_tradnl"/>
              </w:rPr>
            </w:pPr>
            <w:r w:rsidRPr="000A735F">
              <w:rPr>
                <w:rFonts w:asciiTheme="minorHAnsi" w:hAnsiTheme="minorHAnsi"/>
                <w:sz w:val="18"/>
                <w:szCs w:val="18"/>
                <w:lang w:val="es-ES_tradnl"/>
              </w:rPr>
              <w:t>Previsión diciembre 2020 – enero 2021</w:t>
            </w:r>
          </w:p>
        </w:tc>
      </w:tr>
      <w:bookmarkEnd w:id="0"/>
    </w:tbl>
    <w:p w:rsidR="00DB1D9D" w:rsidRDefault="00DB1D9D" w:rsidP="00DB1D9D">
      <w:pPr>
        <w:spacing w:line="360" w:lineRule="auto"/>
        <w:jc w:val="both"/>
        <w:rPr>
          <w:rFonts w:asciiTheme="minorHAnsi" w:hAnsiTheme="minorHAnsi"/>
          <w:lang w:val="es-ES_tradnl"/>
        </w:rPr>
      </w:pPr>
    </w:p>
    <w:p w:rsidR="00DB1D9D" w:rsidRDefault="00DB1D9D" w:rsidP="00DB1D9D">
      <w:pPr>
        <w:spacing w:line="360" w:lineRule="auto"/>
        <w:jc w:val="both"/>
        <w:rPr>
          <w:rFonts w:asciiTheme="minorHAnsi" w:hAnsiTheme="minorHAnsi"/>
          <w:lang w:val="es-ES_tradnl"/>
        </w:rPr>
      </w:pPr>
      <w:r>
        <w:rPr>
          <w:rFonts w:asciiTheme="minorHAnsi" w:hAnsiTheme="minorHAnsi"/>
          <w:lang w:val="es-ES_tradnl"/>
        </w:rPr>
        <w:t>La actual situación y la paralización de los plazos administrativos derivadas del estado de alarma decretado para hacer frente a la pandemia de la covid-19 han influido en la actividad del Servicio de Ordenación y Fomento del Turismo y el Comercio. Es preciso informar que una parte importante del personal del Servicio ha estado dedicado hasta la primera semana de mayo a la resolución de los ERTE, como personal de apoyo del Servicio de Trabajo.</w:t>
      </w:r>
    </w:p>
    <w:p w:rsidR="00DB1D9D" w:rsidRDefault="00DB1D9D" w:rsidP="00DB1D9D">
      <w:pPr>
        <w:spacing w:line="360" w:lineRule="auto"/>
        <w:jc w:val="both"/>
        <w:rPr>
          <w:rFonts w:asciiTheme="minorHAnsi" w:hAnsiTheme="minorHAnsi"/>
          <w:lang w:val="es-ES_tradnl"/>
        </w:rPr>
      </w:pPr>
      <w:r>
        <w:rPr>
          <w:rFonts w:asciiTheme="minorHAnsi" w:hAnsiTheme="minorHAnsi"/>
          <w:lang w:val="es-ES_tradnl"/>
        </w:rPr>
        <w:t xml:space="preserve">La previsión inicial de aprobación de la convocatoria contemplaba su tramitación en 2020 en fechas sensiblemente más tempranas que en años anteriores. De hecho, la convocatoria se encontraba ya preparada, a falta de los preceptivos informes jurídicos y de intervención en el momento de la paralización de los actos administrativos. </w:t>
      </w:r>
    </w:p>
    <w:p w:rsidR="00DB1D9D" w:rsidRDefault="00DB1D9D" w:rsidP="00DB1D9D">
      <w:pPr>
        <w:spacing w:line="360" w:lineRule="auto"/>
        <w:jc w:val="both"/>
        <w:rPr>
          <w:rFonts w:asciiTheme="minorHAnsi" w:hAnsiTheme="minorHAnsi"/>
          <w:lang w:val="es-ES_tradnl"/>
        </w:rPr>
      </w:pPr>
      <w:r>
        <w:rPr>
          <w:rFonts w:asciiTheme="minorHAnsi" w:hAnsiTheme="minorHAnsi"/>
          <w:lang w:val="es-ES_tradnl"/>
        </w:rPr>
        <w:t>Las actuales circunstancias de excepcionalidad han hecho efectivamente que se retrasase la aprobación y publicación de las mismas. No obstante, esto también ha permitido introducir algunas modificaciones para adecuar la convocatoria a la situación actual, y contemplar un nuevo concepto en la convocatoria dirigida a aumentar la intensidad de las ayudas a la labor de asesoría ejercida por las asociaciones de comerciantes.</w:t>
      </w:r>
    </w:p>
    <w:p w:rsidR="00DB1D9D" w:rsidRDefault="00DB1D9D" w:rsidP="00DB1D9D">
      <w:pPr>
        <w:spacing w:line="360" w:lineRule="auto"/>
        <w:jc w:val="both"/>
        <w:rPr>
          <w:rFonts w:asciiTheme="minorHAnsi" w:hAnsiTheme="minorHAnsi"/>
          <w:lang w:val="es-ES_tradnl"/>
        </w:rPr>
      </w:pPr>
      <w:r>
        <w:rPr>
          <w:rFonts w:asciiTheme="minorHAnsi" w:hAnsiTheme="minorHAnsi"/>
          <w:lang w:val="es-ES_tradnl"/>
        </w:rPr>
        <w:t>En estos momentos se están ultimando las bases reguladoras de la convocatoria 2020 y se prevé su aprobación hacia finales del mes de junio. Además, el Servicio de Ordenación y Fomento del Turismo y del Comercio está reorganizando su actividad y el calendario de su personal para que las fechas de concesión y abono de las ayudas no difieran sustancialmente de la de años anteriores.</w:t>
      </w:r>
    </w:p>
    <w:p w:rsidR="00DB1D9D" w:rsidRDefault="00DB1D9D" w:rsidP="00DB1D9D">
      <w:pPr>
        <w:rPr>
          <w:rFonts w:asciiTheme="minorHAnsi" w:eastAsia="Calibri" w:hAnsiTheme="minorHAnsi" w:cs="Arial"/>
          <w:lang w:eastAsia="en-US"/>
        </w:rPr>
      </w:pPr>
      <w:r>
        <w:rPr>
          <w:rFonts w:asciiTheme="minorHAnsi" w:eastAsia="Calibri" w:hAnsiTheme="minorHAnsi" w:cs="Arial"/>
          <w:lang w:eastAsia="en-US"/>
        </w:rPr>
        <w:t>Es cuanto tengo el honor de informar en cumplimiento de lo dispuesto en al artículo 194 del Reglamento del Parlamento de Navarra.</w:t>
      </w:r>
    </w:p>
    <w:p w:rsidR="00DB1D9D" w:rsidRDefault="00DB1D9D" w:rsidP="00DB1D9D">
      <w:pPr>
        <w:jc w:val="center"/>
        <w:rPr>
          <w:rFonts w:asciiTheme="minorHAnsi" w:eastAsia="Calibri" w:hAnsiTheme="minorHAnsi" w:cs="Arial"/>
          <w:lang w:eastAsia="en-US"/>
        </w:rPr>
      </w:pPr>
      <w:r>
        <w:rPr>
          <w:rFonts w:asciiTheme="minorHAnsi" w:eastAsia="Calibri" w:hAnsiTheme="minorHAnsi" w:cs="Arial"/>
          <w:lang w:eastAsia="en-US"/>
        </w:rPr>
        <w:lastRenderedPageBreak/>
        <w:t>Pamplona, el 12 de junio de 2020</w:t>
      </w:r>
    </w:p>
    <w:p w:rsidR="00DB1D9D" w:rsidRDefault="00DB1D9D" w:rsidP="00DB1D9D">
      <w:pPr>
        <w:jc w:val="center"/>
        <w:rPr>
          <w:rFonts w:asciiTheme="minorHAnsi" w:eastAsia="Calibri" w:hAnsiTheme="minorHAnsi" w:cs="Arial"/>
          <w:lang w:eastAsia="en-US"/>
        </w:rPr>
      </w:pPr>
      <w:r>
        <w:rPr>
          <w:rFonts w:asciiTheme="minorHAnsi" w:eastAsia="Calibri" w:hAnsiTheme="minorHAnsi" w:cs="Arial"/>
          <w:lang w:eastAsia="en-US"/>
        </w:rPr>
        <w:t>El Consejero de Desarrollo Económico y Empresarial</w:t>
      </w:r>
    </w:p>
    <w:p w:rsidR="00DB1D9D" w:rsidRDefault="00DB1D9D" w:rsidP="00DB1D9D">
      <w:pPr>
        <w:jc w:val="center"/>
        <w:rPr>
          <w:rFonts w:asciiTheme="minorHAnsi" w:eastAsia="Calibri" w:hAnsiTheme="minorHAnsi" w:cs="Arial"/>
          <w:lang w:eastAsia="en-US"/>
        </w:rPr>
      </w:pPr>
      <w:r>
        <w:rPr>
          <w:rFonts w:asciiTheme="minorHAnsi" w:eastAsia="Calibri" w:hAnsiTheme="minorHAnsi" w:cs="Arial"/>
          <w:lang w:eastAsia="en-US"/>
        </w:rPr>
        <w:t xml:space="preserve">Manu </w:t>
      </w:r>
      <w:proofErr w:type="spellStart"/>
      <w:r>
        <w:rPr>
          <w:rFonts w:asciiTheme="minorHAnsi" w:eastAsia="Calibri" w:hAnsiTheme="minorHAnsi" w:cs="Arial"/>
          <w:lang w:eastAsia="en-US"/>
        </w:rPr>
        <w:t>Ayerdi</w:t>
      </w:r>
      <w:proofErr w:type="spellEnd"/>
      <w:r>
        <w:rPr>
          <w:rFonts w:asciiTheme="minorHAnsi" w:eastAsia="Calibri" w:hAnsiTheme="minorHAnsi" w:cs="Arial"/>
          <w:lang w:eastAsia="en-US"/>
        </w:rPr>
        <w:t xml:space="preserve"> </w:t>
      </w:r>
      <w:proofErr w:type="spellStart"/>
      <w:r>
        <w:rPr>
          <w:rFonts w:asciiTheme="minorHAnsi" w:eastAsia="Calibri" w:hAnsiTheme="minorHAnsi" w:cs="Arial"/>
          <w:lang w:eastAsia="en-US"/>
        </w:rPr>
        <w:t>Olaizola</w:t>
      </w:r>
      <w:proofErr w:type="spellEnd"/>
    </w:p>
    <w:p w:rsidR="005D6830" w:rsidRPr="00DB1D9D" w:rsidRDefault="005D6830" w:rsidP="00DB1D9D"/>
    <w:sectPr w:rsidR="005D6830" w:rsidRPr="00DB1D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0FA"/>
    <w:rsid w:val="00002FE3"/>
    <w:rsid w:val="000957E2"/>
    <w:rsid w:val="000A735F"/>
    <w:rsid w:val="004B70FA"/>
    <w:rsid w:val="004D7F0B"/>
    <w:rsid w:val="005D6830"/>
    <w:rsid w:val="007806C6"/>
    <w:rsid w:val="00B46650"/>
    <w:rsid w:val="00DB1D9D"/>
    <w:rsid w:val="00F627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0FA"/>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4B70FA"/>
    <w:pPr>
      <w:widowControl w:val="0"/>
      <w:autoSpaceDE w:val="0"/>
      <w:autoSpaceDN w:val="0"/>
      <w:adjustRightInd w:val="0"/>
      <w:spacing w:after="0" w:line="240" w:lineRule="auto"/>
    </w:pPr>
    <w:rPr>
      <w:rFonts w:ascii="Arial" w:eastAsia="Times New Roman" w:hAnsi="Arial" w:cs="Arial"/>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0FA"/>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4B70FA"/>
    <w:pPr>
      <w:widowControl w:val="0"/>
      <w:autoSpaceDE w:val="0"/>
      <w:autoSpaceDN w:val="0"/>
      <w:adjustRightInd w:val="0"/>
      <w:spacing w:after="0" w:line="240" w:lineRule="auto"/>
    </w:pPr>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04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730</Words>
  <Characters>4021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Iñaki De Santiago</dc:creator>
  <cp:lastModifiedBy>Iñaki De Santiago</cp:lastModifiedBy>
  <cp:revision>3</cp:revision>
  <dcterms:created xsi:type="dcterms:W3CDTF">2020-07-29T10:25:00Z</dcterms:created>
  <dcterms:modified xsi:type="dcterms:W3CDTF">2020-07-30T07:59:00Z</dcterms:modified>
</cp:coreProperties>
</file>