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2015etik aurrera hizkuntza eskakizuna jarri zaien Nafarroako Administrazio Publikoko lanpostuei buruzkoa. Galdera 2020ko otsailaren 28ko 28. Nafarroako Parlamentuko Aldizkari Ofizialean argitaratu zen.</w:t>
      </w:r>
    </w:p>
    <w:p>
      <w:pPr>
        <w:pStyle w:val="0"/>
        <w:suppressAutoHyphens w:val="false"/>
        <w:rPr>
          <w:rStyle w:val="1"/>
        </w:rPr>
      </w:pPr>
      <w:r>
        <w:rPr>
          <w:rStyle w:val="1"/>
        </w:rPr>
        <w:t xml:space="preserve">Iruñean, 2020ko ekainaren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PES-00033 idatzizko galdera egin du, zeinean honako informazio batzuk eskatzen baitizkio Nafarroako Gobernuari. Hona hemen erantzuna:</w:t>
      </w:r>
    </w:p>
    <w:p>
      <w:pPr>
        <w:pStyle w:val="0"/>
        <w:suppressAutoHyphens w:val="false"/>
        <w:rPr>
          <w:rStyle w:val="1"/>
        </w:rPr>
      </w:pPr>
      <w:r>
        <w:rPr>
          <w:rStyle w:val="1"/>
        </w:rPr>
        <w:t xml:space="preserve">Administrazio publikoko zein lanposturi jarri zaie hizkuntza eskakizuna 2015etik orain arte?</w:t>
      </w:r>
    </w:p>
    <w:p>
      <w:pPr>
        <w:pStyle w:val="0"/>
        <w:suppressAutoHyphens w:val="false"/>
        <w:rPr>
          <w:rStyle w:val="1"/>
        </w:rPr>
      </w:pPr>
      <w:r>
        <w:rPr>
          <w:rStyle w:val="1"/>
        </w:rPr>
        <w:t xml:space="preserve">PES-00033 planaren bidez, informazioa eskatzen da 2015etik gaur egun arte hizkuntza-eskakizuna jaso duten plazei buruz. Horri dagokionez, adierazi behar da Nafarroako Foru Komunitateko Administrazioaren eta haren erakunde autonomoen plantilla organikoa onesten duen uztailaren 27ko 100/2005 Foru Dekretuaren 2. artikuluaren 1. apartatuak ezartzen duela urtero argitaratuko dela, egituraren arabera. Nafarroako Foru Komunitateko Administrazioan eta haren erakundeetan izendapen askeko zuzendaritza-karguak betetzen dituzten funtzionarioen, lan-kontratuko langile finkoen, estatutupeko langileen eta behin-behineko langileen zerrenda organikoa eta dagokion urteko abenduaren 31ko egoera. Halaber, foru dekretu horren xedapen gehigarri bakarrak ezartzen du urtero argitaratuko direla, dagokion urteko abenduaren 31ko egoeraren arabera, Nafarroako Foru Komunitatera transferitutako Justizia Administrazioko zerbitzuei atxikitako langileen zerrenda eta plantilla organikoa. Plazen hizkuntza-eskakizunaren baldintzak aipatutako plantilla organikoan jasota daude.</w:t>
      </w:r>
    </w:p>
    <w:p>
      <w:pPr>
        <w:pStyle w:val="0"/>
        <w:suppressAutoHyphens w:val="false"/>
        <w:rPr>
          <w:rStyle w:val="1"/>
        </w:rPr>
      </w:pPr>
      <w:r>
        <w:rPr>
          <w:rStyle w:val="1"/>
        </w:rPr>
        <w:t xml:space="preserve">Nafarroako Aldizkari Ofizialaren estekak erantsi dira, eta, bertan, 2015., 2016., 2017., 2018. eta 2019. urteetako bakoitzean abenduaren 31n zeuden hizkuntza-eskakizuna duten plazen zerrenda agertzen da.</w:t>
      </w:r>
    </w:p>
    <w:p>
      <w:pPr>
        <w:pStyle w:val="0"/>
        <w:suppressAutoHyphens w:val="false"/>
        <w:rPr>
          <w:rStyle w:val="1"/>
        </w:rPr>
      </w:pPr>
      <w:r>
        <w:rPr>
          <w:rStyle w:val="1"/>
        </w:rPr>
        <w:t xml:space="preserve">– 2016ko plantilla- Ekainaren 24ko 126/2016 Foru Agindua - 134. NAO (2016-07-12)</w:t>
      </w:r>
    </w:p>
    <w:p>
      <w:pPr>
        <w:pStyle w:val="0"/>
        <w:suppressAutoHyphens w:val="false"/>
        <w:rPr>
          <w:rStyle w:val="1"/>
        </w:rPr>
      </w:pPr>
      <w:r>
        <w:rPr>
          <w:rStyle w:val="1"/>
        </w:rPr>
        <w:t xml:space="preserve">https://bon.navarra.es/eu/buletina/-/sumario/2016/134</w:t>
      </w:r>
    </w:p>
    <w:p>
      <w:pPr>
        <w:pStyle w:val="0"/>
        <w:suppressAutoHyphens w:val="false"/>
        <w:rPr>
          <w:rStyle w:val="1"/>
        </w:rPr>
      </w:pPr>
      <w:r>
        <w:rPr>
          <w:rStyle w:val="1"/>
        </w:rPr>
        <w:t xml:space="preserve">– 2016ko plantilla- Uztailaren 3ko 103/2017 Foru Agindua - 149. NAO (2017-08-03)</w:t>
      </w:r>
    </w:p>
    <w:p>
      <w:pPr>
        <w:pStyle w:val="0"/>
        <w:suppressAutoHyphens w:val="false"/>
        <w:rPr>
          <w:rStyle w:val="1"/>
        </w:rPr>
      </w:pPr>
      <w:r>
        <w:rPr>
          <w:rStyle w:val="1"/>
        </w:rPr>
        <w:t xml:space="preserve">https://bon.navarra.es/eu/buletina/-/sumario/2017/149</w:t>
      </w:r>
    </w:p>
    <w:p>
      <w:pPr>
        <w:pStyle w:val="0"/>
        <w:suppressAutoHyphens w:val="false"/>
        <w:rPr>
          <w:rStyle w:val="1"/>
        </w:rPr>
      </w:pPr>
      <w:r>
        <w:rPr>
          <w:rStyle w:val="1"/>
        </w:rPr>
        <w:t xml:space="preserve">– 2017ko plantilla- Maiatzaren 18ko 61/2018 Foru Agindua - 116. NAO (2018-06-18)</w:t>
      </w:r>
    </w:p>
    <w:p>
      <w:pPr>
        <w:pStyle w:val="0"/>
        <w:suppressAutoHyphens w:val="false"/>
        <w:rPr>
          <w:rStyle w:val="1"/>
        </w:rPr>
      </w:pPr>
      <w:r>
        <w:rPr>
          <w:rStyle w:val="1"/>
        </w:rPr>
        <w:t xml:space="preserve">https://bon.navarra.es/eu/buletina/-/sumario/2018/116</w:t>
      </w:r>
    </w:p>
    <w:p>
      <w:pPr>
        <w:pStyle w:val="0"/>
        <w:suppressAutoHyphens w:val="false"/>
        <w:rPr>
          <w:rStyle w:val="1"/>
        </w:rPr>
      </w:pPr>
      <w:r>
        <w:rPr>
          <w:rStyle w:val="1"/>
        </w:rPr>
        <w:t xml:space="preserve">– 2018ko plantilla- Uztailaren 2ko 88/2019 Foru Agindua - 114. NAO (2019-07-23)</w:t>
      </w:r>
    </w:p>
    <w:p>
      <w:pPr>
        <w:pStyle w:val="0"/>
        <w:suppressAutoHyphens w:val="false"/>
        <w:rPr>
          <w:rStyle w:val="1"/>
        </w:rPr>
      </w:pPr>
      <w:r>
        <w:rPr>
          <w:rStyle w:val="1"/>
        </w:rPr>
        <w:t xml:space="preserve">https://bon.navarra.es/eu/buletina/-/sumario/2019/142</w:t>
      </w:r>
    </w:p>
    <w:p>
      <w:pPr>
        <w:pStyle w:val="0"/>
        <w:suppressAutoHyphens w:val="false"/>
        <w:rPr>
          <w:rStyle w:val="1"/>
        </w:rPr>
      </w:pPr>
      <w:r>
        <w:rPr>
          <w:rStyle w:val="1"/>
        </w:rPr>
        <w:t xml:space="preserve">(Akats-zuzenketa, 221. NAO (2019-11-08)</w:t>
      </w:r>
    </w:p>
    <w:p>
      <w:pPr>
        <w:pStyle w:val="0"/>
        <w:suppressAutoHyphens w:val="false"/>
        <w:rPr>
          <w:rStyle w:val="1"/>
        </w:rPr>
      </w:pPr>
      <w:r>
        <w:rPr>
          <w:rStyle w:val="1"/>
        </w:rPr>
        <w:t xml:space="preserve">https://bon.navarra.es/eu/iragarkia/-/texto/2019/221/0</w:t>
      </w:r>
    </w:p>
    <w:p>
      <w:pPr>
        <w:pStyle w:val="0"/>
        <w:suppressAutoHyphens w:val="false"/>
        <w:rPr>
          <w:rStyle w:val="1"/>
        </w:rPr>
      </w:pPr>
      <w:r>
        <w:rPr>
          <w:rStyle w:val="1"/>
        </w:rPr>
        <w:t xml:space="preserve">– 2019ko plantilla - Maiatzaren 7ko 57/2020 Foru Agindua - 105. NAO (2020-05-19)</w:t>
      </w:r>
    </w:p>
    <w:p>
      <w:pPr>
        <w:pStyle w:val="0"/>
        <w:suppressAutoHyphens w:val="false"/>
      </w:pPr>
      <w:r>
        <w:rPr>
          <w:rStyle w:val="1"/>
        </w:rPr>
        <w:t xml:space="preserve">https://bon.navarra.es/eu/buletina/-/sumario/2020/105</w:t>
        <w:br w:type="page"/>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ekainaren 16an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