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trafikoko nahiz espetxe-osasuneko transferentziak gauzatu ahal izate aldera Lurralde Politikako ministroarekin lortutako akordioaren edukiari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 aurkezten dio Legebiltzarreko Mahaiari, izapidetu dezan eta Gobernuko lehendakariak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Aurtengo uztailaren 28an bilera bat egin zuten Nafarroako Gobernuko ordezkariek (Lehendakaritzako, Berdintasuneko, Funtzio Publikoko eta Barneko kontseilariak eta Ekonomia eta Ogasuneko kontseilariak) eta Espainiako Erresumako Gobernukoak (Lurralde Politikako ministroak); bileran, foru gobernuaren beraren arabera, “bi gobernuek adostu dute lanean jarraitzea, transferentzia horiek hurrengo hilabeteotan gauzatu ahal izateko”.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Hori dela-eta, ahozko galdera hau aurkezten 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esan nahi da, zehatz-mehatz, “transferentzia horiek hurrengo hilabeteotan gauzatu ahal izateko” esaten denean? Zer urrats eta kronograma adostu dituzte bi administrazioek, behin betikoz gauzatu daitezen (bi transferentzia-dekreturen bidez) bi eskumen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