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AF" w:rsidRPr="00884355" w:rsidRDefault="00010F38" w:rsidP="00010F38">
      <w:pPr>
        <w:tabs>
          <w:tab w:val="left" w:pos="3780"/>
        </w:tabs>
        <w:spacing w:line="288" w:lineRule="auto"/>
        <w:jc w:val="both"/>
        <w:rPr>
          <w:rFonts w:ascii="Arial" w:hAnsi="Arial" w:cs="Arial"/>
          <w:sz w:val="24"/>
          <w:szCs w:val="24"/>
        </w:rPr>
      </w:pPr>
      <w:bookmarkStart w:id="0" w:name="_GoBack"/>
      <w:bookmarkEnd w:id="0"/>
      <w:r w:rsidRPr="00884355">
        <w:rPr>
          <w:rFonts w:ascii="Arial" w:hAnsi="Arial" w:cs="Arial"/>
          <w:sz w:val="24"/>
          <w:szCs w:val="24"/>
        </w:rPr>
        <w:t>La Consejera de Salud del Gobierno de Navarra, en relación con la pregunta escrita (10-20/PES-00106) presentada por la Parlamentaria F</w:t>
      </w:r>
      <w:r w:rsidRPr="00884355">
        <w:rPr>
          <w:rFonts w:ascii="Arial" w:hAnsi="Arial" w:cs="Arial"/>
          <w:sz w:val="24"/>
          <w:szCs w:val="24"/>
        </w:rPr>
        <w:t>o</w:t>
      </w:r>
      <w:r w:rsidRPr="00884355">
        <w:rPr>
          <w:rFonts w:ascii="Arial" w:hAnsi="Arial" w:cs="Arial"/>
          <w:sz w:val="24"/>
          <w:szCs w:val="24"/>
        </w:rPr>
        <w:t>ral Ilma. Sra.  Cristina Ibarrola Guillén, adscrita al Grupo Parlamentario de Navarra Suma, que solicita “información sobre el cambio de comunic</w:t>
      </w:r>
      <w:r w:rsidRPr="00884355">
        <w:rPr>
          <w:rFonts w:ascii="Arial" w:hAnsi="Arial" w:cs="Arial"/>
          <w:sz w:val="24"/>
          <w:szCs w:val="24"/>
        </w:rPr>
        <w:t>a</w:t>
      </w:r>
      <w:r w:rsidRPr="00884355">
        <w:rPr>
          <w:rFonts w:ascii="Arial" w:hAnsi="Arial" w:cs="Arial"/>
          <w:sz w:val="24"/>
          <w:szCs w:val="24"/>
        </w:rPr>
        <w:t>ción de los datos sobre contagios detectados por PCR”, tiene el honor de remitirle la siguiente inform</w:t>
      </w:r>
      <w:r w:rsidRPr="00884355">
        <w:rPr>
          <w:rFonts w:ascii="Arial" w:hAnsi="Arial" w:cs="Arial"/>
          <w:sz w:val="24"/>
          <w:szCs w:val="24"/>
        </w:rPr>
        <w:t>a</w:t>
      </w:r>
      <w:r w:rsidRPr="00884355">
        <w:rPr>
          <w:rFonts w:ascii="Arial" w:hAnsi="Arial" w:cs="Arial"/>
          <w:sz w:val="24"/>
          <w:szCs w:val="24"/>
        </w:rPr>
        <w:t>ción:</w:t>
      </w:r>
    </w:p>
    <w:p w:rsidR="00010F38" w:rsidRPr="00884355" w:rsidRDefault="00010F38" w:rsidP="00010F38">
      <w:pPr>
        <w:spacing w:line="288" w:lineRule="auto"/>
        <w:jc w:val="both"/>
        <w:rPr>
          <w:rFonts w:ascii="Arial" w:hAnsi="Arial" w:cs="Arial"/>
          <w:sz w:val="24"/>
          <w:szCs w:val="24"/>
        </w:rPr>
      </w:pPr>
      <w:r w:rsidRPr="00884355">
        <w:rPr>
          <w:rFonts w:ascii="Arial" w:hAnsi="Arial" w:cs="Arial"/>
          <w:sz w:val="24"/>
          <w:szCs w:val="24"/>
        </w:rPr>
        <w:t>El Gobierno de Navarra en general y el Departamento de Salud en pa</w:t>
      </w:r>
      <w:r w:rsidRPr="00884355">
        <w:rPr>
          <w:rFonts w:ascii="Arial" w:hAnsi="Arial" w:cs="Arial"/>
          <w:sz w:val="24"/>
          <w:szCs w:val="24"/>
        </w:rPr>
        <w:t>r</w:t>
      </w:r>
      <w:r w:rsidRPr="00884355">
        <w:rPr>
          <w:rFonts w:ascii="Arial" w:hAnsi="Arial" w:cs="Arial"/>
          <w:sz w:val="24"/>
          <w:szCs w:val="24"/>
        </w:rPr>
        <w:t>ticular ha realizado y está realizando un importante esfuerzo de información y transp</w:t>
      </w:r>
      <w:r w:rsidRPr="00884355">
        <w:rPr>
          <w:rFonts w:ascii="Arial" w:hAnsi="Arial" w:cs="Arial"/>
          <w:sz w:val="24"/>
          <w:szCs w:val="24"/>
        </w:rPr>
        <w:t>a</w:t>
      </w:r>
      <w:r w:rsidRPr="00884355">
        <w:rPr>
          <w:rFonts w:ascii="Arial" w:hAnsi="Arial" w:cs="Arial"/>
          <w:sz w:val="24"/>
          <w:szCs w:val="24"/>
        </w:rPr>
        <w:t>rencia diarios a través de diferentes canales y formatos que van desde los m</w:t>
      </w:r>
      <w:r w:rsidRPr="00884355">
        <w:rPr>
          <w:rFonts w:ascii="Arial" w:hAnsi="Arial" w:cs="Arial"/>
          <w:sz w:val="24"/>
          <w:szCs w:val="24"/>
        </w:rPr>
        <w:t>e</w:t>
      </w:r>
      <w:r w:rsidRPr="00884355">
        <w:rPr>
          <w:rFonts w:ascii="Arial" w:hAnsi="Arial" w:cs="Arial"/>
          <w:sz w:val="24"/>
          <w:szCs w:val="24"/>
        </w:rPr>
        <w:t xml:space="preserve">dios de comunicación hasta la notas de prensa y diferentes redes sociales. De hecho un reciente informe de la agencia </w:t>
      </w:r>
      <w:proofErr w:type="spellStart"/>
      <w:r w:rsidRPr="00884355">
        <w:rPr>
          <w:rFonts w:ascii="Arial" w:hAnsi="Arial" w:cs="Arial"/>
          <w:sz w:val="24"/>
          <w:szCs w:val="24"/>
        </w:rPr>
        <w:t>Dyntra</w:t>
      </w:r>
      <w:proofErr w:type="spellEnd"/>
      <w:r w:rsidRPr="00884355">
        <w:rPr>
          <w:rFonts w:ascii="Arial" w:hAnsi="Arial" w:cs="Arial"/>
          <w:sz w:val="24"/>
          <w:szCs w:val="24"/>
        </w:rPr>
        <w:t xml:space="preserve"> situaban a Navarra como la quinta comunidad en nivel de transparencia. </w:t>
      </w:r>
    </w:p>
    <w:p w:rsidR="001873AF" w:rsidRPr="00884355" w:rsidRDefault="00010F38" w:rsidP="00010F38">
      <w:pPr>
        <w:spacing w:line="288" w:lineRule="auto"/>
        <w:jc w:val="both"/>
        <w:rPr>
          <w:rFonts w:ascii="Arial" w:hAnsi="Arial" w:cs="Arial"/>
          <w:sz w:val="24"/>
          <w:szCs w:val="24"/>
        </w:rPr>
      </w:pPr>
      <w:r w:rsidRPr="00884355">
        <w:rPr>
          <w:rFonts w:ascii="Arial" w:hAnsi="Arial" w:cs="Arial"/>
          <w:sz w:val="24"/>
          <w:szCs w:val="24"/>
        </w:rPr>
        <w:t>No obstante como sucede con otros elementos de la pandemia</w:t>
      </w:r>
      <w:r w:rsidR="00D613FB" w:rsidRPr="00884355">
        <w:rPr>
          <w:rFonts w:ascii="Arial" w:hAnsi="Arial" w:cs="Arial"/>
          <w:sz w:val="24"/>
          <w:szCs w:val="24"/>
        </w:rPr>
        <w:t>,</w:t>
      </w:r>
      <w:r w:rsidRPr="00884355">
        <w:rPr>
          <w:rFonts w:ascii="Arial" w:hAnsi="Arial" w:cs="Arial"/>
          <w:sz w:val="24"/>
          <w:szCs w:val="24"/>
        </w:rPr>
        <w:t xml:space="preserve"> ta</w:t>
      </w:r>
      <w:r w:rsidRPr="00884355">
        <w:rPr>
          <w:rFonts w:ascii="Arial" w:hAnsi="Arial" w:cs="Arial"/>
          <w:sz w:val="24"/>
          <w:szCs w:val="24"/>
        </w:rPr>
        <w:t>m</w:t>
      </w:r>
      <w:r w:rsidRPr="00884355">
        <w:rPr>
          <w:rFonts w:ascii="Arial" w:hAnsi="Arial" w:cs="Arial"/>
          <w:sz w:val="24"/>
          <w:szCs w:val="24"/>
        </w:rPr>
        <w:t xml:space="preserve">bién a nivel informativo el </w:t>
      </w:r>
      <w:proofErr w:type="spellStart"/>
      <w:r w:rsidR="001873AF" w:rsidRPr="00884355">
        <w:rPr>
          <w:rFonts w:ascii="Arial" w:hAnsi="Arial" w:cs="Arial"/>
          <w:sz w:val="24"/>
          <w:szCs w:val="24"/>
        </w:rPr>
        <w:t>covid</w:t>
      </w:r>
      <w:proofErr w:type="spellEnd"/>
      <w:r w:rsidR="001873AF" w:rsidRPr="00884355">
        <w:rPr>
          <w:rFonts w:ascii="Arial" w:hAnsi="Arial" w:cs="Arial"/>
          <w:sz w:val="24"/>
          <w:szCs w:val="24"/>
        </w:rPr>
        <w:t xml:space="preserve"> </w:t>
      </w:r>
      <w:r w:rsidRPr="00884355">
        <w:rPr>
          <w:rFonts w:ascii="Arial" w:hAnsi="Arial" w:cs="Arial"/>
          <w:sz w:val="24"/>
          <w:szCs w:val="24"/>
        </w:rPr>
        <w:t>19 es un fenómeno en continua evol</w:t>
      </w:r>
      <w:r w:rsidRPr="00884355">
        <w:rPr>
          <w:rFonts w:ascii="Arial" w:hAnsi="Arial" w:cs="Arial"/>
          <w:sz w:val="24"/>
          <w:szCs w:val="24"/>
        </w:rPr>
        <w:t>u</w:t>
      </w:r>
      <w:r w:rsidRPr="00884355">
        <w:rPr>
          <w:rFonts w:ascii="Arial" w:hAnsi="Arial" w:cs="Arial"/>
          <w:sz w:val="24"/>
          <w:szCs w:val="24"/>
        </w:rPr>
        <w:t xml:space="preserve">ción y cambio con múltiples factores interactuando, también la doble vertiente institucional estatal y autonómica que requiere unos mínimos de coordinación. </w:t>
      </w:r>
    </w:p>
    <w:p w:rsidR="001873AF" w:rsidRPr="00884355" w:rsidRDefault="00010F38" w:rsidP="00010F38">
      <w:pPr>
        <w:spacing w:line="288" w:lineRule="auto"/>
        <w:jc w:val="both"/>
        <w:rPr>
          <w:rFonts w:ascii="Arial" w:hAnsi="Arial" w:cs="Arial"/>
          <w:sz w:val="24"/>
          <w:szCs w:val="24"/>
        </w:rPr>
      </w:pPr>
      <w:r w:rsidRPr="00884355">
        <w:rPr>
          <w:rFonts w:ascii="Arial" w:hAnsi="Arial" w:cs="Arial"/>
          <w:sz w:val="24"/>
          <w:szCs w:val="24"/>
        </w:rPr>
        <w:t>Los diferentes cambios de parámetros y series se deben fundamenta</w:t>
      </w:r>
      <w:r w:rsidRPr="00884355">
        <w:rPr>
          <w:rFonts w:ascii="Arial" w:hAnsi="Arial" w:cs="Arial"/>
          <w:sz w:val="24"/>
          <w:szCs w:val="24"/>
        </w:rPr>
        <w:t>l</w:t>
      </w:r>
      <w:r w:rsidRPr="00884355">
        <w:rPr>
          <w:rFonts w:ascii="Arial" w:hAnsi="Arial" w:cs="Arial"/>
          <w:sz w:val="24"/>
          <w:szCs w:val="24"/>
        </w:rPr>
        <w:t>mente a las diferentes fases de la epidemia y a la disponibilidad de i</w:t>
      </w:r>
      <w:r w:rsidRPr="00884355">
        <w:rPr>
          <w:rFonts w:ascii="Arial" w:hAnsi="Arial" w:cs="Arial"/>
          <w:sz w:val="24"/>
          <w:szCs w:val="24"/>
        </w:rPr>
        <w:t>n</w:t>
      </w:r>
      <w:r w:rsidRPr="00884355">
        <w:rPr>
          <w:rFonts w:ascii="Arial" w:hAnsi="Arial" w:cs="Arial"/>
          <w:sz w:val="24"/>
          <w:szCs w:val="24"/>
        </w:rPr>
        <w:t>formación validada y continuidad comparable</w:t>
      </w:r>
      <w:r w:rsidR="00D613FB" w:rsidRPr="00884355">
        <w:rPr>
          <w:rFonts w:ascii="Arial" w:hAnsi="Arial" w:cs="Arial"/>
          <w:sz w:val="24"/>
          <w:szCs w:val="24"/>
        </w:rPr>
        <w:t>,</w:t>
      </w:r>
      <w:r w:rsidRPr="00884355">
        <w:rPr>
          <w:rFonts w:ascii="Arial" w:hAnsi="Arial" w:cs="Arial"/>
          <w:sz w:val="24"/>
          <w:szCs w:val="24"/>
        </w:rPr>
        <w:t xml:space="preserve"> ya que</w:t>
      </w:r>
      <w:r w:rsidR="00D613FB" w:rsidRPr="00884355">
        <w:rPr>
          <w:rFonts w:ascii="Arial" w:hAnsi="Arial" w:cs="Arial"/>
          <w:sz w:val="24"/>
          <w:szCs w:val="24"/>
        </w:rPr>
        <w:t>,</w:t>
      </w:r>
      <w:r w:rsidRPr="00884355">
        <w:rPr>
          <w:rFonts w:ascii="Arial" w:hAnsi="Arial" w:cs="Arial"/>
          <w:sz w:val="24"/>
          <w:szCs w:val="24"/>
        </w:rPr>
        <w:t xml:space="preserve"> la prioridad de los mismos ha sido la epid</w:t>
      </w:r>
      <w:r w:rsidRPr="00884355">
        <w:rPr>
          <w:rFonts w:ascii="Arial" w:hAnsi="Arial" w:cs="Arial"/>
          <w:sz w:val="24"/>
          <w:szCs w:val="24"/>
        </w:rPr>
        <w:t>e</w:t>
      </w:r>
      <w:r w:rsidRPr="00884355">
        <w:rPr>
          <w:rFonts w:ascii="Arial" w:hAnsi="Arial" w:cs="Arial"/>
          <w:sz w:val="24"/>
          <w:szCs w:val="24"/>
        </w:rPr>
        <w:t>miológica y</w:t>
      </w:r>
      <w:r w:rsidR="001873AF" w:rsidRPr="00884355">
        <w:rPr>
          <w:rFonts w:ascii="Arial" w:hAnsi="Arial" w:cs="Arial"/>
          <w:sz w:val="24"/>
          <w:szCs w:val="24"/>
        </w:rPr>
        <w:t xml:space="preserve"> monitorización de la evolución </w:t>
      </w:r>
      <w:r w:rsidRPr="00884355">
        <w:rPr>
          <w:rFonts w:ascii="Arial" w:hAnsi="Arial" w:cs="Arial"/>
          <w:sz w:val="24"/>
          <w:szCs w:val="24"/>
        </w:rPr>
        <w:t xml:space="preserve">de la epidemia. </w:t>
      </w:r>
    </w:p>
    <w:p w:rsidR="001873AF" w:rsidRPr="00884355" w:rsidRDefault="00010F38" w:rsidP="00010F38">
      <w:pPr>
        <w:spacing w:line="288" w:lineRule="auto"/>
        <w:jc w:val="both"/>
        <w:rPr>
          <w:rFonts w:ascii="Arial" w:hAnsi="Arial" w:cs="Arial"/>
          <w:sz w:val="24"/>
          <w:szCs w:val="24"/>
        </w:rPr>
      </w:pPr>
      <w:r w:rsidRPr="00884355">
        <w:rPr>
          <w:rFonts w:ascii="Arial" w:hAnsi="Arial" w:cs="Arial"/>
          <w:sz w:val="24"/>
          <w:szCs w:val="24"/>
        </w:rPr>
        <w:t>Así como en una fase más aguda la capacidad asistencial fue el apa</w:t>
      </w:r>
      <w:r w:rsidRPr="00884355">
        <w:rPr>
          <w:rFonts w:ascii="Arial" w:hAnsi="Arial" w:cs="Arial"/>
          <w:sz w:val="24"/>
          <w:szCs w:val="24"/>
        </w:rPr>
        <w:t>r</w:t>
      </w:r>
      <w:r w:rsidRPr="00884355">
        <w:rPr>
          <w:rFonts w:ascii="Arial" w:hAnsi="Arial" w:cs="Arial"/>
          <w:sz w:val="24"/>
          <w:szCs w:val="24"/>
        </w:rPr>
        <w:t>tado más significativo (ocupación de camas, UCI, hospitalización por niveles y mod</w:t>
      </w:r>
      <w:r w:rsidRPr="00884355">
        <w:rPr>
          <w:rFonts w:ascii="Arial" w:hAnsi="Arial" w:cs="Arial"/>
          <w:sz w:val="24"/>
          <w:szCs w:val="24"/>
        </w:rPr>
        <w:t>e</w:t>
      </w:r>
      <w:r w:rsidRPr="00884355">
        <w:rPr>
          <w:rFonts w:ascii="Arial" w:hAnsi="Arial" w:cs="Arial"/>
          <w:sz w:val="24"/>
          <w:szCs w:val="24"/>
        </w:rPr>
        <w:t>los…) en la etapa más reciente, especialmente a partir del 11 de mayo,  el foco de atención se ha puesto en el diagnóstico y seguimiento de los nuevos casos detectados para acompañar los criterios de los pasos de fase en la desescal</w:t>
      </w:r>
      <w:r w:rsidRPr="00884355">
        <w:rPr>
          <w:rFonts w:ascii="Arial" w:hAnsi="Arial" w:cs="Arial"/>
          <w:sz w:val="24"/>
          <w:szCs w:val="24"/>
        </w:rPr>
        <w:t>a</w:t>
      </w:r>
      <w:r w:rsidRPr="00884355">
        <w:rPr>
          <w:rFonts w:ascii="Arial" w:hAnsi="Arial" w:cs="Arial"/>
          <w:sz w:val="24"/>
          <w:szCs w:val="24"/>
        </w:rPr>
        <w:t>da. Y en este sentido los nuevos casos confirmados tienen que ver con un pos</w:t>
      </w:r>
      <w:r w:rsidRPr="00884355">
        <w:rPr>
          <w:rFonts w:ascii="Arial" w:hAnsi="Arial" w:cs="Arial"/>
          <w:sz w:val="24"/>
          <w:szCs w:val="24"/>
        </w:rPr>
        <w:t>i</w:t>
      </w:r>
      <w:r w:rsidRPr="00884355">
        <w:rPr>
          <w:rFonts w:ascii="Arial" w:hAnsi="Arial" w:cs="Arial"/>
          <w:sz w:val="24"/>
          <w:szCs w:val="24"/>
        </w:rPr>
        <w:t>tivo en PCR en determ</w:t>
      </w:r>
      <w:r w:rsidRPr="00884355">
        <w:rPr>
          <w:rFonts w:ascii="Arial" w:hAnsi="Arial" w:cs="Arial"/>
          <w:sz w:val="24"/>
          <w:szCs w:val="24"/>
        </w:rPr>
        <w:t>i</w:t>
      </w:r>
      <w:r w:rsidRPr="00884355">
        <w:rPr>
          <w:rFonts w:ascii="Arial" w:hAnsi="Arial" w:cs="Arial"/>
          <w:sz w:val="24"/>
          <w:szCs w:val="24"/>
        </w:rPr>
        <w:t>nadas condiciones y marco temporal ya que hay otros casos confirmados por diferentes medios de detección (PCR y test anticue</w:t>
      </w:r>
      <w:r w:rsidRPr="00884355">
        <w:rPr>
          <w:rFonts w:ascii="Arial" w:hAnsi="Arial" w:cs="Arial"/>
          <w:sz w:val="24"/>
          <w:szCs w:val="24"/>
        </w:rPr>
        <w:t>r</w:t>
      </w:r>
      <w:r w:rsidRPr="00884355">
        <w:rPr>
          <w:rFonts w:ascii="Arial" w:hAnsi="Arial" w:cs="Arial"/>
          <w:sz w:val="24"/>
          <w:szCs w:val="24"/>
        </w:rPr>
        <w:t xml:space="preserve">pos), que dan una idea más de inmunidad que de infecciones activas y que hay que recoger ya más con los estudios de </w:t>
      </w:r>
      <w:proofErr w:type="spellStart"/>
      <w:r w:rsidRPr="00884355">
        <w:rPr>
          <w:rFonts w:ascii="Arial" w:hAnsi="Arial" w:cs="Arial"/>
          <w:sz w:val="24"/>
          <w:szCs w:val="24"/>
        </w:rPr>
        <w:t>seroprevalencia</w:t>
      </w:r>
      <w:proofErr w:type="spellEnd"/>
      <w:r w:rsidRPr="00884355">
        <w:rPr>
          <w:rFonts w:ascii="Arial" w:hAnsi="Arial" w:cs="Arial"/>
          <w:sz w:val="24"/>
          <w:szCs w:val="24"/>
        </w:rPr>
        <w:t xml:space="preserve">. </w:t>
      </w:r>
    </w:p>
    <w:p w:rsidR="00010F38" w:rsidRPr="00884355" w:rsidRDefault="00010F38" w:rsidP="00010F38">
      <w:pPr>
        <w:spacing w:line="288" w:lineRule="auto"/>
        <w:jc w:val="both"/>
        <w:rPr>
          <w:rFonts w:ascii="Arial" w:hAnsi="Arial" w:cs="Arial"/>
          <w:sz w:val="24"/>
          <w:szCs w:val="24"/>
        </w:rPr>
      </w:pPr>
      <w:r w:rsidRPr="00884355">
        <w:rPr>
          <w:rFonts w:ascii="Arial" w:hAnsi="Arial" w:cs="Arial"/>
          <w:sz w:val="24"/>
          <w:szCs w:val="24"/>
        </w:rPr>
        <w:t>Para los nuevos casos confirmados se toma en la actual fase como ref</w:t>
      </w:r>
      <w:r w:rsidRPr="00884355">
        <w:rPr>
          <w:rFonts w:ascii="Arial" w:hAnsi="Arial" w:cs="Arial"/>
          <w:sz w:val="24"/>
          <w:szCs w:val="24"/>
        </w:rPr>
        <w:t>e</w:t>
      </w:r>
      <w:r w:rsidRPr="00884355">
        <w:rPr>
          <w:rFonts w:ascii="Arial" w:hAnsi="Arial" w:cs="Arial"/>
          <w:sz w:val="24"/>
          <w:szCs w:val="24"/>
        </w:rPr>
        <w:t>rencia temporal determinante las últimas dos semanas, periodo de tiempo que marca el proceso natural de incubación. Por estas variaciones se producen situaci</w:t>
      </w:r>
      <w:r w:rsidRPr="00884355">
        <w:rPr>
          <w:rFonts w:ascii="Arial" w:hAnsi="Arial" w:cs="Arial"/>
          <w:sz w:val="24"/>
          <w:szCs w:val="24"/>
        </w:rPr>
        <w:t>o</w:t>
      </w:r>
      <w:r w:rsidRPr="00884355">
        <w:rPr>
          <w:rFonts w:ascii="Arial" w:hAnsi="Arial" w:cs="Arial"/>
          <w:sz w:val="24"/>
          <w:szCs w:val="24"/>
        </w:rPr>
        <w:t>nes en las que algunas determinadas series y categorías pasan a un segundo plano o desaparecen de la información diaria y pueden aparecer otras más l</w:t>
      </w:r>
      <w:r w:rsidRPr="00884355">
        <w:rPr>
          <w:rFonts w:ascii="Arial" w:hAnsi="Arial" w:cs="Arial"/>
          <w:sz w:val="24"/>
          <w:szCs w:val="24"/>
        </w:rPr>
        <w:t>i</w:t>
      </w:r>
      <w:r w:rsidRPr="00884355">
        <w:rPr>
          <w:rFonts w:ascii="Arial" w:hAnsi="Arial" w:cs="Arial"/>
          <w:sz w:val="24"/>
          <w:szCs w:val="24"/>
        </w:rPr>
        <w:t>gadas con el momento epidemi</w:t>
      </w:r>
      <w:r w:rsidRPr="00884355">
        <w:rPr>
          <w:rFonts w:ascii="Arial" w:hAnsi="Arial" w:cs="Arial"/>
          <w:sz w:val="24"/>
          <w:szCs w:val="24"/>
        </w:rPr>
        <w:t>o</w:t>
      </w:r>
      <w:r w:rsidRPr="00884355">
        <w:rPr>
          <w:rFonts w:ascii="Arial" w:hAnsi="Arial" w:cs="Arial"/>
          <w:sz w:val="24"/>
          <w:szCs w:val="24"/>
        </w:rPr>
        <w:t xml:space="preserve">lógico. </w:t>
      </w:r>
    </w:p>
    <w:p w:rsidR="001873AF" w:rsidRPr="00884355" w:rsidRDefault="00010F38" w:rsidP="00010F38">
      <w:pPr>
        <w:spacing w:line="288" w:lineRule="auto"/>
        <w:jc w:val="both"/>
        <w:rPr>
          <w:rFonts w:ascii="Arial" w:hAnsi="Arial" w:cs="Arial"/>
          <w:sz w:val="24"/>
          <w:szCs w:val="24"/>
        </w:rPr>
      </w:pPr>
      <w:r w:rsidRPr="00884355">
        <w:rPr>
          <w:rFonts w:ascii="Arial" w:hAnsi="Arial" w:cs="Arial"/>
          <w:sz w:val="24"/>
          <w:szCs w:val="24"/>
        </w:rPr>
        <w:t>También sucede que el Ministerio pone el acento en unos datos y a nivel aut</w:t>
      </w:r>
      <w:r w:rsidRPr="00884355">
        <w:rPr>
          <w:rFonts w:ascii="Arial" w:hAnsi="Arial" w:cs="Arial"/>
          <w:sz w:val="24"/>
          <w:szCs w:val="24"/>
        </w:rPr>
        <w:t>o</w:t>
      </w:r>
      <w:r w:rsidRPr="00884355">
        <w:rPr>
          <w:rFonts w:ascii="Arial" w:hAnsi="Arial" w:cs="Arial"/>
          <w:sz w:val="24"/>
          <w:szCs w:val="24"/>
        </w:rPr>
        <w:t>nómico se han resaltado otros, segundo cada momento y form</w:t>
      </w:r>
      <w:r w:rsidRPr="00884355">
        <w:rPr>
          <w:rFonts w:ascii="Arial" w:hAnsi="Arial" w:cs="Arial"/>
          <w:sz w:val="24"/>
          <w:szCs w:val="24"/>
        </w:rPr>
        <w:t>a</w:t>
      </w:r>
      <w:r w:rsidRPr="00884355">
        <w:rPr>
          <w:rFonts w:ascii="Arial" w:hAnsi="Arial" w:cs="Arial"/>
          <w:sz w:val="24"/>
          <w:szCs w:val="24"/>
        </w:rPr>
        <w:t>to.  </w:t>
      </w:r>
    </w:p>
    <w:p w:rsidR="001873AF" w:rsidRPr="00884355" w:rsidRDefault="00010F38" w:rsidP="00010F38">
      <w:pPr>
        <w:spacing w:line="288" w:lineRule="auto"/>
        <w:jc w:val="both"/>
        <w:rPr>
          <w:rFonts w:ascii="Arial" w:hAnsi="Arial" w:cs="Arial"/>
          <w:sz w:val="24"/>
          <w:szCs w:val="24"/>
        </w:rPr>
      </w:pPr>
      <w:r w:rsidRPr="00884355">
        <w:rPr>
          <w:rFonts w:ascii="Arial" w:hAnsi="Arial" w:cs="Arial"/>
          <w:sz w:val="24"/>
          <w:szCs w:val="24"/>
        </w:rPr>
        <w:t>No obstante, la publicación de los diferentes datos siempre se ha trat</w:t>
      </w:r>
      <w:r w:rsidRPr="00884355">
        <w:rPr>
          <w:rFonts w:ascii="Arial" w:hAnsi="Arial" w:cs="Arial"/>
          <w:sz w:val="24"/>
          <w:szCs w:val="24"/>
        </w:rPr>
        <w:t>a</w:t>
      </w:r>
      <w:r w:rsidRPr="00884355">
        <w:rPr>
          <w:rFonts w:ascii="Arial" w:hAnsi="Arial" w:cs="Arial"/>
          <w:sz w:val="24"/>
          <w:szCs w:val="24"/>
        </w:rPr>
        <w:t>do de hacer en coordinación con otras autonomías y con el propio Ministerio, que e</w:t>
      </w:r>
      <w:r w:rsidRPr="00884355">
        <w:rPr>
          <w:rFonts w:ascii="Arial" w:hAnsi="Arial" w:cs="Arial"/>
          <w:sz w:val="24"/>
          <w:szCs w:val="24"/>
        </w:rPr>
        <w:t>x</w:t>
      </w:r>
      <w:r w:rsidRPr="00884355">
        <w:rPr>
          <w:rFonts w:ascii="Arial" w:hAnsi="Arial" w:cs="Arial"/>
          <w:sz w:val="24"/>
          <w:szCs w:val="24"/>
        </w:rPr>
        <w:t>plica en su web las especificidades de las tablas y las s</w:t>
      </w:r>
      <w:r w:rsidRPr="00884355">
        <w:rPr>
          <w:rFonts w:ascii="Arial" w:hAnsi="Arial" w:cs="Arial"/>
          <w:sz w:val="24"/>
          <w:szCs w:val="24"/>
        </w:rPr>
        <w:t>e</w:t>
      </w:r>
      <w:r w:rsidRPr="00884355">
        <w:rPr>
          <w:rFonts w:ascii="Arial" w:hAnsi="Arial" w:cs="Arial"/>
          <w:sz w:val="24"/>
          <w:szCs w:val="24"/>
        </w:rPr>
        <w:t>ries históricas, aunque actualmente nos encontramos en un proceso conjunto de intercambio de info</w:t>
      </w:r>
      <w:r w:rsidRPr="00884355">
        <w:rPr>
          <w:rFonts w:ascii="Arial" w:hAnsi="Arial" w:cs="Arial"/>
          <w:sz w:val="24"/>
          <w:szCs w:val="24"/>
        </w:rPr>
        <w:t>r</w:t>
      </w:r>
      <w:r w:rsidRPr="00884355">
        <w:rPr>
          <w:rFonts w:ascii="Arial" w:hAnsi="Arial" w:cs="Arial"/>
          <w:sz w:val="24"/>
          <w:szCs w:val="24"/>
        </w:rPr>
        <w:lastRenderedPageBreak/>
        <w:t>mación complementaria para generar una confluencia en determinados par</w:t>
      </w:r>
      <w:r w:rsidRPr="00884355">
        <w:rPr>
          <w:rFonts w:ascii="Arial" w:hAnsi="Arial" w:cs="Arial"/>
          <w:sz w:val="24"/>
          <w:szCs w:val="24"/>
        </w:rPr>
        <w:t>á</w:t>
      </w:r>
      <w:r w:rsidRPr="00884355">
        <w:rPr>
          <w:rFonts w:ascii="Arial" w:hAnsi="Arial" w:cs="Arial"/>
          <w:sz w:val="24"/>
          <w:szCs w:val="24"/>
        </w:rPr>
        <w:t xml:space="preserve">metros relevantes. </w:t>
      </w:r>
    </w:p>
    <w:p w:rsidR="001873AF" w:rsidRPr="00884355" w:rsidRDefault="00010F38" w:rsidP="00010F38">
      <w:pPr>
        <w:spacing w:line="288" w:lineRule="auto"/>
        <w:jc w:val="both"/>
        <w:rPr>
          <w:rFonts w:ascii="Arial" w:hAnsi="Arial" w:cs="Arial"/>
          <w:sz w:val="24"/>
          <w:szCs w:val="24"/>
        </w:rPr>
      </w:pPr>
      <w:r w:rsidRPr="00884355">
        <w:rPr>
          <w:rFonts w:ascii="Arial" w:hAnsi="Arial" w:cs="Arial"/>
          <w:sz w:val="24"/>
          <w:szCs w:val="24"/>
        </w:rPr>
        <w:t>En materia de reporte técnico de datos</w:t>
      </w:r>
      <w:r w:rsidR="00D613FB" w:rsidRPr="00884355">
        <w:rPr>
          <w:rFonts w:ascii="Arial" w:hAnsi="Arial" w:cs="Arial"/>
          <w:sz w:val="24"/>
          <w:szCs w:val="24"/>
        </w:rPr>
        <w:t>,</w:t>
      </w:r>
      <w:r w:rsidRPr="00884355">
        <w:rPr>
          <w:rFonts w:ascii="Arial" w:hAnsi="Arial" w:cs="Arial"/>
          <w:sz w:val="24"/>
          <w:szCs w:val="24"/>
        </w:rPr>
        <w:t xml:space="preserve"> las indicaciones se recogen en difere</w:t>
      </w:r>
      <w:r w:rsidRPr="00884355">
        <w:rPr>
          <w:rFonts w:ascii="Arial" w:hAnsi="Arial" w:cs="Arial"/>
          <w:sz w:val="24"/>
          <w:szCs w:val="24"/>
        </w:rPr>
        <w:t>n</w:t>
      </w:r>
      <w:r w:rsidRPr="00884355">
        <w:rPr>
          <w:rFonts w:ascii="Arial" w:hAnsi="Arial" w:cs="Arial"/>
          <w:sz w:val="24"/>
          <w:szCs w:val="24"/>
        </w:rPr>
        <w:t>tes BOE y la principal novedad a partir del 11 de mayo es que el Ministerio pide trabajar mediante fichas personalizadas del SIVIES (como se explica también en nuestros soportes informativos) en lugar de tablas agregadas para tener una mayor calidad y fiabilidad de los datos, un sistema que no obstante ha produc</w:t>
      </w:r>
      <w:r w:rsidRPr="00884355">
        <w:rPr>
          <w:rFonts w:ascii="Arial" w:hAnsi="Arial" w:cs="Arial"/>
          <w:sz w:val="24"/>
          <w:szCs w:val="24"/>
        </w:rPr>
        <w:t>i</w:t>
      </w:r>
      <w:r w:rsidRPr="00884355">
        <w:rPr>
          <w:rFonts w:ascii="Arial" w:hAnsi="Arial" w:cs="Arial"/>
          <w:sz w:val="24"/>
          <w:szCs w:val="24"/>
        </w:rPr>
        <w:t>do algunos retrasos y diferencias en las series históricas en la información pr</w:t>
      </w:r>
      <w:r w:rsidRPr="00884355">
        <w:rPr>
          <w:rFonts w:ascii="Arial" w:hAnsi="Arial" w:cs="Arial"/>
          <w:sz w:val="24"/>
          <w:szCs w:val="24"/>
        </w:rPr>
        <w:t>e</w:t>
      </w:r>
      <w:r w:rsidRPr="00884355">
        <w:rPr>
          <w:rFonts w:ascii="Arial" w:hAnsi="Arial" w:cs="Arial"/>
          <w:sz w:val="24"/>
          <w:szCs w:val="24"/>
        </w:rPr>
        <w:t>via a esa fecha, cuestiones que se están ajustando.</w:t>
      </w:r>
    </w:p>
    <w:p w:rsidR="001873AF" w:rsidRPr="00884355" w:rsidRDefault="00C95C45" w:rsidP="00C95C45">
      <w:pPr>
        <w:tabs>
          <w:tab w:val="left" w:pos="720"/>
        </w:tabs>
        <w:spacing w:line="288" w:lineRule="auto"/>
        <w:jc w:val="both"/>
        <w:rPr>
          <w:rFonts w:ascii="Arial" w:eastAsia="Times New Roman" w:hAnsi="Arial" w:cs="Arial"/>
          <w:sz w:val="24"/>
          <w:szCs w:val="24"/>
          <w:lang w:eastAsia="es-ES"/>
        </w:rPr>
      </w:pPr>
      <w:r w:rsidRPr="00884355">
        <w:rPr>
          <w:rFonts w:ascii="Arial" w:eastAsia="Times New Roman" w:hAnsi="Arial" w:cs="Arial"/>
          <w:sz w:val="24"/>
          <w:szCs w:val="24"/>
          <w:lang w:eastAsia="es-ES"/>
        </w:rPr>
        <w:t>Es cuanto tengo el honor de informar en cumplimiento de lo dispuesto en el artículo 194 del Reglamento del Parlamento de Navarra.</w:t>
      </w:r>
    </w:p>
    <w:p w:rsidR="00C95C45" w:rsidRPr="00884355" w:rsidRDefault="001873AF" w:rsidP="00C95C45">
      <w:pPr>
        <w:tabs>
          <w:tab w:val="left" w:pos="3780"/>
        </w:tabs>
        <w:spacing w:line="360" w:lineRule="auto"/>
        <w:jc w:val="center"/>
        <w:rPr>
          <w:rFonts w:ascii="Arial" w:eastAsia="Times New Roman" w:hAnsi="Arial" w:cs="Arial"/>
          <w:sz w:val="24"/>
          <w:szCs w:val="24"/>
          <w:lang w:eastAsia="es-ES"/>
        </w:rPr>
      </w:pPr>
      <w:r w:rsidRPr="00884355">
        <w:rPr>
          <w:rFonts w:ascii="Arial" w:eastAsia="Times New Roman" w:hAnsi="Arial" w:cs="Arial"/>
          <w:sz w:val="24"/>
          <w:szCs w:val="24"/>
          <w:lang w:eastAsia="es-ES"/>
        </w:rPr>
        <w:t xml:space="preserve">Pamplona, </w:t>
      </w:r>
      <w:r w:rsidR="00C95C45" w:rsidRPr="00884355">
        <w:rPr>
          <w:rFonts w:ascii="Arial" w:eastAsia="Times New Roman" w:hAnsi="Arial" w:cs="Arial"/>
          <w:sz w:val="24"/>
          <w:szCs w:val="24"/>
          <w:lang w:eastAsia="es-ES"/>
        </w:rPr>
        <w:t>12 de junio de 2020</w:t>
      </w:r>
    </w:p>
    <w:p w:rsidR="001873AF" w:rsidRPr="00884355" w:rsidRDefault="001873AF" w:rsidP="00C95C45">
      <w:pPr>
        <w:spacing w:line="360" w:lineRule="auto"/>
        <w:ind w:left="567" w:right="567"/>
        <w:jc w:val="center"/>
        <w:rPr>
          <w:rFonts w:ascii="Arial" w:eastAsia="Times New Roman" w:hAnsi="Arial" w:cs="Arial"/>
          <w:sz w:val="24"/>
          <w:szCs w:val="24"/>
          <w:lang w:val="pt-BR" w:eastAsia="es-ES"/>
        </w:rPr>
      </w:pPr>
      <w:r w:rsidRPr="00884355">
        <w:rPr>
          <w:rFonts w:ascii="Arial" w:hAnsi="Arial" w:cs="Arial"/>
          <w:sz w:val="24"/>
          <w:szCs w:val="24"/>
        </w:rPr>
        <w:t xml:space="preserve">La Consejera de Salud: </w:t>
      </w:r>
      <w:r w:rsidRPr="00884355">
        <w:rPr>
          <w:rFonts w:ascii="Arial" w:eastAsia="Times New Roman" w:hAnsi="Arial" w:cs="Arial"/>
          <w:sz w:val="24"/>
          <w:szCs w:val="24"/>
          <w:lang w:val="pt-BR" w:eastAsia="es-ES"/>
        </w:rPr>
        <w:t xml:space="preserve">Santos </w:t>
      </w:r>
      <w:proofErr w:type="spellStart"/>
      <w:r w:rsidRPr="00884355">
        <w:rPr>
          <w:rFonts w:ascii="Arial" w:eastAsia="Times New Roman" w:hAnsi="Arial" w:cs="Arial"/>
          <w:sz w:val="24"/>
          <w:szCs w:val="24"/>
          <w:lang w:val="pt-BR" w:eastAsia="es-ES"/>
        </w:rPr>
        <w:t>Indurá</w:t>
      </w:r>
      <w:r w:rsidR="00C95C45" w:rsidRPr="00884355">
        <w:rPr>
          <w:rFonts w:ascii="Arial" w:eastAsia="Times New Roman" w:hAnsi="Arial" w:cs="Arial"/>
          <w:sz w:val="24"/>
          <w:szCs w:val="24"/>
          <w:lang w:val="pt-BR" w:eastAsia="es-ES"/>
        </w:rPr>
        <w:t>in</w:t>
      </w:r>
      <w:proofErr w:type="spellEnd"/>
      <w:r w:rsidR="00C95C45" w:rsidRPr="00884355">
        <w:rPr>
          <w:rFonts w:ascii="Arial" w:eastAsia="Times New Roman" w:hAnsi="Arial" w:cs="Arial"/>
          <w:sz w:val="24"/>
          <w:szCs w:val="24"/>
          <w:lang w:val="pt-BR" w:eastAsia="es-ES"/>
        </w:rPr>
        <w:t xml:space="preserve"> </w:t>
      </w:r>
      <w:proofErr w:type="spellStart"/>
      <w:r w:rsidR="00C95C45" w:rsidRPr="00884355">
        <w:rPr>
          <w:rFonts w:ascii="Arial" w:eastAsia="Times New Roman" w:hAnsi="Arial" w:cs="Arial"/>
          <w:sz w:val="24"/>
          <w:szCs w:val="24"/>
          <w:lang w:val="pt-BR" w:eastAsia="es-ES"/>
        </w:rPr>
        <w:t>Orduna</w:t>
      </w:r>
      <w:proofErr w:type="spellEnd"/>
    </w:p>
    <w:p w:rsidR="00010F38" w:rsidRPr="00884355" w:rsidRDefault="00010F38" w:rsidP="00010F38">
      <w:pPr>
        <w:spacing w:line="288" w:lineRule="auto"/>
        <w:jc w:val="both"/>
        <w:rPr>
          <w:rFonts w:ascii="Arial" w:hAnsi="Arial" w:cs="Arial"/>
          <w:sz w:val="24"/>
          <w:szCs w:val="24"/>
        </w:rPr>
      </w:pPr>
    </w:p>
    <w:sectPr w:rsidR="00010F38" w:rsidRPr="008843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38"/>
    <w:rsid w:val="00010F38"/>
    <w:rsid w:val="001873AF"/>
    <w:rsid w:val="00465811"/>
    <w:rsid w:val="00884355"/>
    <w:rsid w:val="00C95C45"/>
    <w:rsid w:val="00D613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3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1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3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1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588</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3</cp:revision>
  <cp:lastPrinted>2020-06-12T08:53:00Z</cp:lastPrinted>
  <dcterms:created xsi:type="dcterms:W3CDTF">2020-06-12T08:17:00Z</dcterms:created>
  <dcterms:modified xsi:type="dcterms:W3CDTF">2020-08-31T09:25:00Z</dcterms:modified>
</cp:coreProperties>
</file>