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informe de la Cámara de Comptos relativo a la empresa pública Tracasa Instrumental,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 (NA+), al amparo de lo dispuesto en los artículos 190, 191 y 192 del Reglamento de la Cámara, realiza la siguiente pregunta al Gobierno de Navarra para su respuesta oral por la Presidenta en el próximo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Conocido el Informe de la Cámara de Comptos donde se exponen de forma indubitada la existencia de irregularidades en la contratación, el control y la facturación de la empresa Tracasa Instrumental y Tracasa Mercado, ¿va a poner el Gobierno de Navarra en conocimiento del Ministerio Fiscal dicho informe con el fin de investigar en profundidad la existencia de posibles delitos en tales actuaciones que afectarían a dinero público?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septiembre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