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recogida selectiva de materia orgánica,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Datos de la recogida selectiva de materia orgánica desde la aprobación de la Ley Foral 14/2018. ¿En qué cantidad o porcentaje se ha reducido la generación de residuos como resultado del despliegue de las campañas promovidas por el Gobierno desde que se aprobó la ley? ¿En qué fecha se reunió por última vez la Comisión de Seguimiento del Plan Director?</w:t>
      </w:r>
    </w:p>
    <w:p>
      <w:pPr>
        <w:pStyle w:val="0"/>
        <w:suppressAutoHyphens w:val="false"/>
        <w:rPr>
          <w:rStyle w:val="1"/>
        </w:rPr>
      </w:pPr>
      <w:r>
        <w:rPr>
          <w:rStyle w:val="1"/>
        </w:rPr>
        <w:t xml:space="preserve">Pamplona, 10 de septiembre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