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3A6" w:rsidRDefault="00E563A6" w:rsidP="00E563A6">
      <w:pPr>
        <w:pStyle w:val="Estilo"/>
        <w:spacing w:after="200" w:line="320" w:lineRule="exact"/>
        <w:rPr>
          <w:rFonts w:asciiTheme="minorHAnsi" w:hAnsiTheme="minorHAnsi"/>
          <w:sz w:val="28"/>
          <w:szCs w:val="28"/>
          <w:lang w:val="es-ES_tradnl"/>
        </w:rPr>
      </w:pPr>
      <w:bookmarkStart w:id="0" w:name="_GoBack"/>
      <w:bookmarkEnd w:id="0"/>
      <w:r w:rsidRPr="00FF51FD">
        <w:rPr>
          <w:rFonts w:asciiTheme="minorHAnsi" w:hAnsiTheme="minorHAnsi"/>
          <w:sz w:val="28"/>
          <w:szCs w:val="28"/>
          <w:lang w:val="es-ES_tradnl"/>
        </w:rPr>
        <w:t xml:space="preserve">El Consejero de Cohesión Territorial del Gobierno de Navarra, D. Bernardo </w:t>
      </w:r>
      <w:proofErr w:type="spellStart"/>
      <w:r w:rsidRPr="00FF51FD">
        <w:rPr>
          <w:rFonts w:asciiTheme="minorHAnsi" w:hAnsiTheme="minorHAnsi"/>
          <w:sz w:val="28"/>
          <w:szCs w:val="28"/>
          <w:lang w:val="es-ES_tradnl"/>
        </w:rPr>
        <w:t>Ciriza</w:t>
      </w:r>
      <w:proofErr w:type="spellEnd"/>
      <w:r w:rsidRPr="00FF51FD">
        <w:rPr>
          <w:rFonts w:asciiTheme="minorHAnsi" w:hAnsiTheme="minorHAnsi"/>
          <w:sz w:val="28"/>
          <w:szCs w:val="28"/>
          <w:lang w:val="es-ES_tradnl"/>
        </w:rPr>
        <w:t xml:space="preserve"> Pérez, en relación con la pregunta escrita 10-20 PES-00131 formulada por la Parlamentaria Foral </w:t>
      </w:r>
      <w:r>
        <w:rPr>
          <w:rFonts w:asciiTheme="minorHAnsi" w:hAnsiTheme="minorHAnsi"/>
          <w:sz w:val="28"/>
          <w:szCs w:val="28"/>
          <w:lang w:val="es-ES_tradnl"/>
        </w:rPr>
        <w:t>Ilma</w:t>
      </w:r>
      <w:r w:rsidRPr="00FF51FD">
        <w:rPr>
          <w:rFonts w:asciiTheme="minorHAnsi" w:hAnsiTheme="minorHAnsi"/>
          <w:sz w:val="28"/>
          <w:szCs w:val="28"/>
          <w:lang w:val="es-ES_tradnl"/>
        </w:rPr>
        <w:t xml:space="preserve">. Sra. Dª. Laura </w:t>
      </w:r>
      <w:proofErr w:type="spellStart"/>
      <w:r w:rsidRPr="00FF51FD">
        <w:rPr>
          <w:rFonts w:asciiTheme="minorHAnsi" w:hAnsiTheme="minorHAnsi"/>
          <w:sz w:val="28"/>
          <w:szCs w:val="28"/>
          <w:lang w:val="es-ES_tradnl"/>
        </w:rPr>
        <w:t>Aznal</w:t>
      </w:r>
      <w:proofErr w:type="spellEnd"/>
      <w:r w:rsidRPr="00FF51FD">
        <w:rPr>
          <w:rFonts w:asciiTheme="minorHAnsi" w:hAnsiTheme="minorHAnsi"/>
          <w:sz w:val="28"/>
          <w:szCs w:val="28"/>
          <w:lang w:val="es-ES_tradnl"/>
        </w:rPr>
        <w:t xml:space="preserve"> </w:t>
      </w:r>
      <w:proofErr w:type="spellStart"/>
      <w:r w:rsidRPr="00FF51FD">
        <w:rPr>
          <w:rFonts w:asciiTheme="minorHAnsi" w:hAnsiTheme="minorHAnsi"/>
          <w:sz w:val="28"/>
          <w:szCs w:val="28"/>
          <w:lang w:val="es-ES_tradnl"/>
        </w:rPr>
        <w:t>Sagasti</w:t>
      </w:r>
      <w:proofErr w:type="spellEnd"/>
      <w:r w:rsidRPr="00FF51FD">
        <w:rPr>
          <w:rFonts w:asciiTheme="minorHAnsi" w:hAnsiTheme="minorHAnsi"/>
          <w:sz w:val="28"/>
          <w:szCs w:val="28"/>
          <w:lang w:val="es-ES_tradnl"/>
        </w:rPr>
        <w:t xml:space="preserve">, miembro del Grupo Parlamentario </w:t>
      </w:r>
      <w:r>
        <w:rPr>
          <w:rFonts w:asciiTheme="minorHAnsi" w:hAnsiTheme="minorHAnsi"/>
          <w:sz w:val="28"/>
          <w:szCs w:val="28"/>
          <w:lang w:val="es-ES_tradnl"/>
        </w:rPr>
        <w:t>EH</w:t>
      </w:r>
      <w:r w:rsidRPr="00FF51FD">
        <w:rPr>
          <w:rFonts w:asciiTheme="minorHAnsi" w:hAnsiTheme="minorHAnsi"/>
          <w:sz w:val="28"/>
          <w:szCs w:val="28"/>
          <w:lang w:val="es-ES_tradnl"/>
        </w:rPr>
        <w:t xml:space="preserve"> Bildu Nafarroa</w:t>
      </w:r>
      <w:r>
        <w:rPr>
          <w:rFonts w:asciiTheme="minorHAnsi" w:hAnsiTheme="minorHAnsi"/>
          <w:sz w:val="28"/>
          <w:szCs w:val="28"/>
          <w:lang w:val="es-ES_tradnl"/>
        </w:rPr>
        <w:t>,</w:t>
      </w:r>
      <w:r w:rsidRPr="00FF51FD">
        <w:rPr>
          <w:rFonts w:asciiTheme="minorHAnsi" w:hAnsiTheme="minorHAnsi"/>
          <w:sz w:val="28"/>
          <w:szCs w:val="28"/>
          <w:lang w:val="es-ES_tradnl"/>
        </w:rPr>
        <w:t xml:space="preserve"> tiene el honor de informar lo siguiente:</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 xml:space="preserve">1. En relación </w:t>
      </w:r>
      <w:r>
        <w:rPr>
          <w:rFonts w:asciiTheme="minorHAnsi" w:hAnsiTheme="minorHAnsi"/>
          <w:sz w:val="28"/>
          <w:szCs w:val="28"/>
          <w:lang w:val="es-ES_tradnl"/>
        </w:rPr>
        <w:t>con</w:t>
      </w:r>
      <w:r w:rsidRPr="00FF51FD">
        <w:rPr>
          <w:rFonts w:asciiTheme="minorHAnsi" w:hAnsiTheme="minorHAnsi"/>
          <w:sz w:val="28"/>
          <w:szCs w:val="28"/>
          <w:lang w:val="es-ES_tradnl"/>
        </w:rPr>
        <w:t xml:space="preserve"> la convocatoria del Comité Regional del Transporte, entendemos </w:t>
      </w:r>
      <w:r>
        <w:rPr>
          <w:rFonts w:asciiTheme="minorHAnsi" w:hAnsiTheme="minorHAnsi"/>
          <w:sz w:val="28"/>
          <w:szCs w:val="28"/>
          <w:lang w:val="es-ES_tradnl"/>
        </w:rPr>
        <w:t xml:space="preserve">que </w:t>
      </w:r>
      <w:r w:rsidRPr="00FF51FD">
        <w:rPr>
          <w:rFonts w:asciiTheme="minorHAnsi" w:hAnsiTheme="minorHAnsi"/>
          <w:sz w:val="28"/>
          <w:szCs w:val="28"/>
          <w:lang w:val="es-ES_tradnl"/>
        </w:rPr>
        <w:t xml:space="preserve">se quiere referir al Consejo del Transporte. En ese caso, </w:t>
      </w:r>
      <w:r>
        <w:rPr>
          <w:rFonts w:asciiTheme="minorHAnsi" w:hAnsiTheme="minorHAnsi"/>
          <w:sz w:val="28"/>
          <w:szCs w:val="28"/>
          <w:lang w:val="es-ES_tradnl"/>
        </w:rPr>
        <w:t xml:space="preserve">debo </w:t>
      </w:r>
      <w:r w:rsidRPr="00FF51FD">
        <w:rPr>
          <w:rFonts w:asciiTheme="minorHAnsi" w:hAnsiTheme="minorHAnsi"/>
          <w:sz w:val="28"/>
          <w:szCs w:val="28"/>
          <w:lang w:val="es-ES_tradnl"/>
        </w:rPr>
        <w:t>aclarar que está previsto convocarlo a lo largo del segundo semestre del año.</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 xml:space="preserve">2. En relación </w:t>
      </w:r>
      <w:r>
        <w:rPr>
          <w:rFonts w:asciiTheme="minorHAnsi" w:hAnsiTheme="minorHAnsi"/>
          <w:sz w:val="28"/>
          <w:szCs w:val="28"/>
          <w:lang w:val="es-ES_tradnl"/>
        </w:rPr>
        <w:t>con</w:t>
      </w:r>
      <w:r w:rsidRPr="00FF51FD">
        <w:rPr>
          <w:rFonts w:asciiTheme="minorHAnsi" w:hAnsiTheme="minorHAnsi"/>
          <w:sz w:val="28"/>
          <w:szCs w:val="28"/>
          <w:lang w:val="es-ES_tradnl"/>
        </w:rPr>
        <w:t xml:space="preserve"> la valoración de la magnitud del impacto del</w:t>
      </w:r>
      <w:r>
        <w:rPr>
          <w:rFonts w:asciiTheme="minorHAnsi" w:hAnsiTheme="minorHAnsi"/>
          <w:sz w:val="28"/>
          <w:szCs w:val="28"/>
          <w:lang w:val="es-ES_tradnl"/>
        </w:rPr>
        <w:t xml:space="preserve"> covid</w:t>
      </w:r>
      <w:r w:rsidRPr="00FF51FD">
        <w:rPr>
          <w:rFonts w:asciiTheme="minorHAnsi" w:hAnsiTheme="minorHAnsi"/>
          <w:sz w:val="28"/>
          <w:szCs w:val="28"/>
          <w:lang w:val="es-ES_tradnl"/>
        </w:rPr>
        <w:t>-19 en el sector del trasporte en Navarra, deseo informar que el transporte de viajeros por carretera ha sido un sector muy afectado por el</w:t>
      </w:r>
      <w:r>
        <w:rPr>
          <w:rFonts w:asciiTheme="minorHAnsi" w:hAnsiTheme="minorHAnsi"/>
          <w:sz w:val="28"/>
          <w:szCs w:val="28"/>
          <w:lang w:val="es-ES_tradnl"/>
        </w:rPr>
        <w:t xml:space="preserve"> </w:t>
      </w:r>
      <w:proofErr w:type="spellStart"/>
      <w:r>
        <w:rPr>
          <w:rFonts w:asciiTheme="minorHAnsi" w:hAnsiTheme="minorHAnsi"/>
          <w:sz w:val="28"/>
          <w:szCs w:val="28"/>
          <w:lang w:val="es-ES_tradnl"/>
        </w:rPr>
        <w:t>covid</w:t>
      </w:r>
      <w:proofErr w:type="spellEnd"/>
      <w:r w:rsidRPr="00FF51FD">
        <w:rPr>
          <w:rFonts w:asciiTheme="minorHAnsi" w:hAnsiTheme="minorHAnsi"/>
          <w:sz w:val="28"/>
          <w:szCs w:val="28"/>
          <w:lang w:val="es-ES_tradnl"/>
        </w:rPr>
        <w:t xml:space="preserve"> 19. El hecho de que la declaración del estado de alarma limitara la libertad </w:t>
      </w:r>
      <w:r>
        <w:rPr>
          <w:rFonts w:asciiTheme="minorHAnsi" w:hAnsiTheme="minorHAnsi"/>
          <w:sz w:val="28"/>
          <w:szCs w:val="28"/>
          <w:lang w:val="es-ES_tradnl"/>
        </w:rPr>
        <w:t xml:space="preserve">de </w:t>
      </w:r>
      <w:r w:rsidRPr="00FF51FD">
        <w:rPr>
          <w:rFonts w:asciiTheme="minorHAnsi" w:hAnsiTheme="minorHAnsi"/>
          <w:sz w:val="28"/>
          <w:szCs w:val="28"/>
          <w:lang w:val="es-ES_tradnl"/>
        </w:rPr>
        <w:t xml:space="preserve">circulación de las personas ha producido una reducción drástica </w:t>
      </w:r>
      <w:r>
        <w:rPr>
          <w:rFonts w:asciiTheme="minorHAnsi" w:hAnsiTheme="minorHAnsi"/>
          <w:sz w:val="28"/>
          <w:szCs w:val="28"/>
          <w:lang w:val="es-ES_tradnl"/>
        </w:rPr>
        <w:t>en el</w:t>
      </w:r>
      <w:r w:rsidRPr="00FF51FD">
        <w:rPr>
          <w:rFonts w:asciiTheme="minorHAnsi" w:hAnsiTheme="minorHAnsi"/>
          <w:sz w:val="28"/>
          <w:szCs w:val="28"/>
          <w:lang w:val="es-ES_tradnl"/>
        </w:rPr>
        <w:t xml:space="preserve"> número de viajeros. Como bien sabe, el Real Decreto 463/2020 aprobado por el Gobierno de España </w:t>
      </w:r>
      <w:r>
        <w:rPr>
          <w:rFonts w:asciiTheme="minorHAnsi" w:hAnsiTheme="minorHAnsi"/>
          <w:sz w:val="28"/>
          <w:szCs w:val="28"/>
          <w:lang w:val="es-ES_tradnl"/>
        </w:rPr>
        <w:t>so</w:t>
      </w:r>
      <w:r w:rsidRPr="00FF51FD">
        <w:rPr>
          <w:rFonts w:asciiTheme="minorHAnsi" w:hAnsiTheme="minorHAnsi"/>
          <w:sz w:val="28"/>
          <w:szCs w:val="28"/>
          <w:lang w:val="es-ES_tradnl"/>
        </w:rPr>
        <w:t>lo permitía salir de casa a los ciudadanos para trabajar o para realizar gestiones esenciales</w:t>
      </w:r>
      <w:r>
        <w:rPr>
          <w:rFonts w:asciiTheme="minorHAnsi" w:hAnsiTheme="minorHAnsi"/>
          <w:sz w:val="28"/>
          <w:szCs w:val="28"/>
          <w:lang w:val="es-ES_tradnl"/>
        </w:rPr>
        <w:t>,</w:t>
      </w:r>
      <w:r w:rsidRPr="00FF51FD">
        <w:rPr>
          <w:rFonts w:asciiTheme="minorHAnsi" w:hAnsiTheme="minorHAnsi"/>
          <w:sz w:val="28"/>
          <w:szCs w:val="28"/>
          <w:lang w:val="es-ES_tradnl"/>
        </w:rPr>
        <w:t xml:space="preserve"> por lo que el Gobierno de Navarra adaptó el número de expediciones por línea a las nuevas necesidades de transporte. Además, con el fin de luchar contra la pandemia y de acuerdo con las especificaciones de los ministerios de Sanidad y Transporte, se aumentó el espacio entre viajeros, lo que supuso una reducción del número de plazas por autobús, y se impusieron medidas de higiene y desinfección diaria de los vehículos.</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 xml:space="preserve">Todas estas medidas ocasionaron unas pérdidas al sector del transporte de viajeros interurbano regular por carretera durante el periodo de Estado de alarma que el Gobierno de Navarra ha estimado en </w:t>
      </w:r>
      <w:r>
        <w:rPr>
          <w:rFonts w:asciiTheme="minorHAnsi" w:hAnsiTheme="minorHAnsi"/>
          <w:sz w:val="28"/>
          <w:szCs w:val="28"/>
          <w:lang w:val="es-ES_tradnl"/>
        </w:rPr>
        <w:t>2.024.422 euros.</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Por este motivo, y como compensación económica a las empresas prestadoras de estos servicios de transporte, el Gobierno de Navarra ha aprobado a través de un decreto</w:t>
      </w:r>
      <w:r>
        <w:rPr>
          <w:rFonts w:asciiTheme="minorHAnsi" w:hAnsiTheme="minorHAnsi"/>
          <w:sz w:val="28"/>
          <w:szCs w:val="28"/>
          <w:lang w:val="es-ES_tradnl"/>
        </w:rPr>
        <w:t xml:space="preserve">-ley </w:t>
      </w:r>
      <w:r w:rsidRPr="00FF51FD">
        <w:rPr>
          <w:rFonts w:asciiTheme="minorHAnsi" w:hAnsiTheme="minorHAnsi"/>
          <w:sz w:val="28"/>
          <w:szCs w:val="28"/>
          <w:lang w:val="es-ES_tradnl"/>
        </w:rPr>
        <w:t>foral destinar 2 millones de euros para compensar el déficit incurrido en el sector del transporte interurbano de viajeros por carretera durante la vigencia del estado de alarma.</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Además, deseo citar el coste de los ERTE</w:t>
      </w:r>
      <w:r>
        <w:rPr>
          <w:rFonts w:asciiTheme="minorHAnsi" w:hAnsiTheme="minorHAnsi"/>
          <w:sz w:val="28"/>
          <w:szCs w:val="28"/>
          <w:lang w:val="es-ES_tradnl"/>
        </w:rPr>
        <w:t xml:space="preserve"> a los</w:t>
      </w:r>
      <w:r w:rsidRPr="00FF51FD">
        <w:rPr>
          <w:rFonts w:asciiTheme="minorHAnsi" w:hAnsiTheme="minorHAnsi"/>
          <w:sz w:val="28"/>
          <w:szCs w:val="28"/>
          <w:lang w:val="es-ES_tradnl"/>
        </w:rPr>
        <w:t xml:space="preserve"> que ha hecho frente el Gobierno de España así como las ayudas ICO.</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 xml:space="preserve">Por otro lado, en lo referente a </w:t>
      </w:r>
      <w:r>
        <w:rPr>
          <w:rFonts w:asciiTheme="minorHAnsi" w:hAnsiTheme="minorHAnsi"/>
          <w:sz w:val="28"/>
          <w:szCs w:val="28"/>
          <w:lang w:val="es-ES_tradnl"/>
        </w:rPr>
        <w:t xml:space="preserve">la </w:t>
      </w:r>
      <w:r w:rsidRPr="00FF51FD">
        <w:rPr>
          <w:rFonts w:asciiTheme="minorHAnsi" w:hAnsiTheme="minorHAnsi"/>
          <w:sz w:val="28"/>
          <w:szCs w:val="28"/>
          <w:lang w:val="es-ES_tradnl"/>
        </w:rPr>
        <w:t xml:space="preserve">gestión/inspección </w:t>
      </w:r>
      <w:r>
        <w:rPr>
          <w:rFonts w:asciiTheme="minorHAnsi" w:hAnsiTheme="minorHAnsi"/>
          <w:sz w:val="28"/>
          <w:szCs w:val="28"/>
          <w:lang w:val="es-ES_tradnl"/>
        </w:rPr>
        <w:t>d</w:t>
      </w:r>
      <w:r w:rsidRPr="00FF51FD">
        <w:rPr>
          <w:rFonts w:asciiTheme="minorHAnsi" w:hAnsiTheme="minorHAnsi"/>
          <w:sz w:val="28"/>
          <w:szCs w:val="28"/>
          <w:lang w:val="es-ES_tradnl"/>
        </w:rPr>
        <w:t xml:space="preserve">el </w:t>
      </w:r>
      <w:r>
        <w:rPr>
          <w:rFonts w:asciiTheme="minorHAnsi" w:hAnsiTheme="minorHAnsi"/>
          <w:sz w:val="28"/>
          <w:szCs w:val="28"/>
          <w:lang w:val="es-ES_tradnl"/>
        </w:rPr>
        <w:t>impa</w:t>
      </w:r>
      <w:r w:rsidRPr="00FF51FD">
        <w:rPr>
          <w:rFonts w:asciiTheme="minorHAnsi" w:hAnsiTheme="minorHAnsi"/>
          <w:sz w:val="28"/>
          <w:szCs w:val="28"/>
          <w:lang w:val="es-ES_tradnl"/>
        </w:rPr>
        <w:t>cto del</w:t>
      </w:r>
      <w:r>
        <w:rPr>
          <w:rFonts w:asciiTheme="minorHAnsi" w:hAnsiTheme="minorHAnsi"/>
          <w:sz w:val="28"/>
          <w:szCs w:val="28"/>
          <w:lang w:val="es-ES_tradnl"/>
        </w:rPr>
        <w:t xml:space="preserve"> covid</w:t>
      </w:r>
      <w:r w:rsidRPr="00FF51FD">
        <w:rPr>
          <w:rFonts w:asciiTheme="minorHAnsi" w:hAnsiTheme="minorHAnsi"/>
          <w:sz w:val="28"/>
          <w:szCs w:val="28"/>
          <w:lang w:val="es-ES_tradnl"/>
        </w:rPr>
        <w:t>-19</w:t>
      </w:r>
      <w:r>
        <w:rPr>
          <w:rFonts w:asciiTheme="minorHAnsi" w:hAnsiTheme="minorHAnsi"/>
          <w:sz w:val="28"/>
          <w:szCs w:val="28"/>
          <w:lang w:val="es-ES_tradnl"/>
        </w:rPr>
        <w:t>,</w:t>
      </w:r>
      <w:r w:rsidRPr="00FF51FD">
        <w:rPr>
          <w:rFonts w:asciiTheme="minorHAnsi" w:hAnsiTheme="minorHAnsi"/>
          <w:sz w:val="28"/>
          <w:szCs w:val="28"/>
          <w:lang w:val="es-ES_tradnl"/>
        </w:rPr>
        <w:t xml:space="preserve"> no se puede traducir en coste económico pero sí que ha provocado la suspensión de exámenes de certificado de aptitud profesional CAP (fechas 24 de abril y 19 de junio) y la suspensión del examen de certificado de competencia profesional (9 de mayo).</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 xml:space="preserve">En el ámbito de la inspección, el impacto económico que vaya a tener en </w:t>
      </w:r>
      <w:r w:rsidRPr="00FF51FD">
        <w:rPr>
          <w:rFonts w:asciiTheme="minorHAnsi" w:hAnsiTheme="minorHAnsi"/>
          <w:sz w:val="28"/>
          <w:szCs w:val="28"/>
          <w:lang w:val="es-ES_tradnl"/>
        </w:rPr>
        <w:lastRenderedPageBreak/>
        <w:t xml:space="preserve">la reducción de ingresos por sanciones es difícil de calcular, pero por el tiempo transcurrido se calcula que puede rondar los </w:t>
      </w:r>
      <w:r>
        <w:rPr>
          <w:rFonts w:asciiTheme="minorHAnsi" w:hAnsiTheme="minorHAnsi"/>
          <w:sz w:val="28"/>
          <w:szCs w:val="28"/>
          <w:lang w:val="es-ES_tradnl"/>
        </w:rPr>
        <w:t>300.000 euros.</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En lo referente a</w:t>
      </w:r>
      <w:r>
        <w:rPr>
          <w:rFonts w:asciiTheme="minorHAnsi" w:hAnsiTheme="minorHAnsi"/>
          <w:sz w:val="28"/>
          <w:szCs w:val="28"/>
          <w:lang w:val="es-ES_tradnl"/>
        </w:rPr>
        <w:t>l</w:t>
      </w:r>
      <w:r w:rsidRPr="00FF51FD">
        <w:rPr>
          <w:rFonts w:asciiTheme="minorHAnsi" w:hAnsiTheme="minorHAnsi"/>
          <w:sz w:val="28"/>
          <w:szCs w:val="28"/>
          <w:lang w:val="es-ES_tradnl"/>
        </w:rPr>
        <w:t xml:space="preserve"> transporte de mercancías, la Dirección General de Transportes ha tenido un contacto estrecho con las asociaciones del transporte de mercancías (ANET y </w:t>
      </w:r>
      <w:proofErr w:type="spellStart"/>
      <w:r w:rsidRPr="00FF51FD">
        <w:rPr>
          <w:rFonts w:asciiTheme="minorHAnsi" w:hAnsiTheme="minorHAnsi"/>
          <w:sz w:val="28"/>
          <w:szCs w:val="28"/>
          <w:lang w:val="es-ES_tradnl"/>
        </w:rPr>
        <w:t>Tradisna</w:t>
      </w:r>
      <w:proofErr w:type="spellEnd"/>
      <w:r w:rsidRPr="00FF51FD">
        <w:rPr>
          <w:rFonts w:asciiTheme="minorHAnsi" w:hAnsiTheme="minorHAnsi"/>
          <w:sz w:val="28"/>
          <w:szCs w:val="28"/>
          <w:lang w:val="es-ES_tradnl"/>
        </w:rPr>
        <w:t>) a lo largo de todo este periodo. En estos momentos el sector presenta todavía una reducción de los servicios que llegó a ser incluso del 70% durante la semana del 30 de marzo al 5 de abril</w:t>
      </w:r>
      <w:r>
        <w:rPr>
          <w:rFonts w:asciiTheme="minorHAnsi" w:hAnsiTheme="minorHAnsi"/>
          <w:sz w:val="28"/>
          <w:szCs w:val="28"/>
          <w:lang w:val="es-ES_tradnl"/>
        </w:rPr>
        <w:t>,</w:t>
      </w:r>
      <w:r w:rsidRPr="00FF51FD">
        <w:rPr>
          <w:rFonts w:asciiTheme="minorHAnsi" w:hAnsiTheme="minorHAnsi"/>
          <w:sz w:val="28"/>
          <w:szCs w:val="28"/>
          <w:lang w:val="es-ES_tradnl"/>
        </w:rPr>
        <w:t xml:space="preserve"> en la que solo se prestaron los servicios esenciales. Uno de los principales problemas que se ha detectado es que el retorno de viajes cargado con mercancía es más complicado de conseguir, lo que provoca que los beneficios se reduzcan.</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3. Respecto a cuál es el ahorro económico estimado para el Departamento por haber dejado de realizar aquellas gestiones que ahora deben realizar los transportistas con el Ministerio del Interior, deseo informar que la</w:t>
      </w:r>
      <w:r>
        <w:rPr>
          <w:rFonts w:asciiTheme="minorHAnsi" w:hAnsiTheme="minorHAnsi"/>
          <w:sz w:val="28"/>
          <w:szCs w:val="28"/>
          <w:lang w:val="es-ES_tradnl"/>
        </w:rPr>
        <w:t xml:space="preserve"> </w:t>
      </w:r>
      <w:r w:rsidRPr="00FF51FD">
        <w:rPr>
          <w:rFonts w:asciiTheme="minorHAnsi" w:hAnsiTheme="minorHAnsi"/>
          <w:sz w:val="28"/>
          <w:szCs w:val="28"/>
          <w:lang w:val="es-ES_tradnl"/>
        </w:rPr>
        <w:t>gestión de las autorizaciones de transporte y la facultad sancionadora en la materia, si bien es una competencia estatal, se realiza a través de una delegación de las competencias en las comunidades autónomas a través de la Ley Orgánica de Delegación de Facultades del Estado en las Comunidades Autónomas. En concreto, en la Comunidad Foral de Navarra corresponde al servicio competente en materia de transportes, en la actualidad el Servicio de Inspección, Gestión, Ordenación de Transportes y Movilidad.</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Mediante Ley 9/2013, de 4 de julio, de modificación de la Ley de Ordenación de los Transportes Terrestres (LOTT), se impuso la obligatoriedad de la tramitación telemática para todos los trámites a realizar en el ámbito de las autorizaciones de transporte, que se ha instaurado de forma paulatina, si bien dicha gestión sigue prestándose por las comunidades autónomas en virtud de la delegación citada.</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La tramitación telemática de las autorizaciones ha supuesto la simplificación de la documentación a presentar por los particulares</w:t>
      </w:r>
      <w:r>
        <w:rPr>
          <w:rFonts w:asciiTheme="minorHAnsi" w:hAnsiTheme="minorHAnsi"/>
          <w:sz w:val="28"/>
          <w:szCs w:val="28"/>
          <w:lang w:val="es-ES_tradnl"/>
        </w:rPr>
        <w:t>. S</w:t>
      </w:r>
      <w:r w:rsidRPr="00FF51FD">
        <w:rPr>
          <w:rFonts w:asciiTheme="minorHAnsi" w:hAnsiTheme="minorHAnsi"/>
          <w:sz w:val="28"/>
          <w:szCs w:val="28"/>
          <w:lang w:val="es-ES_tradnl"/>
        </w:rPr>
        <w:t>in embargo las tareas a realizar no han disminuido, solamente han variado. Citar, como ejemplo, las consultas internas de datos de otros entes o registros públicos, que, previo consentimiento de los interesados, debe realizar el funcionario correspondiente, y que sustituyen a la documentación que se exime de presentar, o la labor informativa y de asistencia al usuario que se realiza de forma permanente.</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En definitiva, la gestión telemática de las autorizaciones de transporte y de los expediente</w:t>
      </w:r>
      <w:r>
        <w:rPr>
          <w:rFonts w:asciiTheme="minorHAnsi" w:hAnsiTheme="minorHAnsi"/>
          <w:sz w:val="28"/>
          <w:szCs w:val="28"/>
          <w:lang w:val="es-ES_tradnl"/>
        </w:rPr>
        <w:t>s</w:t>
      </w:r>
      <w:r w:rsidRPr="00FF51FD">
        <w:rPr>
          <w:rFonts w:asciiTheme="minorHAnsi" w:hAnsiTheme="minorHAnsi"/>
          <w:sz w:val="28"/>
          <w:szCs w:val="28"/>
          <w:lang w:val="es-ES_tradnl"/>
        </w:rPr>
        <w:t xml:space="preserve"> sancionadores no suponen una tramitación directa del transportista con el Ministerio de Transportes, Movilidad y Agenda Urbana</w:t>
      </w:r>
      <w:r>
        <w:rPr>
          <w:rFonts w:asciiTheme="minorHAnsi" w:hAnsiTheme="minorHAnsi"/>
          <w:sz w:val="28"/>
          <w:szCs w:val="28"/>
          <w:lang w:val="es-ES_tradnl"/>
        </w:rPr>
        <w:t xml:space="preserve">, </w:t>
      </w:r>
      <w:r w:rsidRPr="00FF51FD">
        <w:rPr>
          <w:rFonts w:asciiTheme="minorHAnsi" w:hAnsiTheme="minorHAnsi"/>
          <w:sz w:val="28"/>
          <w:szCs w:val="28"/>
          <w:lang w:val="es-ES_tradnl"/>
        </w:rPr>
        <w:t xml:space="preserve">y todos los expedientes se resuelven en el Servicio de Inspección, </w:t>
      </w:r>
      <w:r w:rsidRPr="00FF51FD">
        <w:rPr>
          <w:rFonts w:asciiTheme="minorHAnsi" w:hAnsiTheme="minorHAnsi"/>
          <w:sz w:val="28"/>
          <w:szCs w:val="28"/>
          <w:lang w:val="es-ES_tradnl"/>
        </w:rPr>
        <w:lastRenderedPageBreak/>
        <w:t>Gestión, Ordenación de Transportes y Movilidad, por lo que dicho cambio no ha supuesto ahorro económico para el Departamento de Cohesión Territorial.</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Es cuanto informo en cumplimiento de lo dispuesto en el artículo 194 del Reglamento del Parlamento de Navarra.</w:t>
      </w:r>
    </w:p>
    <w:p w:rsidR="00E563A6" w:rsidRDefault="00E563A6" w:rsidP="00E563A6">
      <w:pPr>
        <w:pStyle w:val="Estilo"/>
        <w:spacing w:after="200" w:line="320" w:lineRule="exact"/>
        <w:rPr>
          <w:rFonts w:asciiTheme="minorHAnsi" w:hAnsiTheme="minorHAnsi"/>
          <w:sz w:val="28"/>
          <w:szCs w:val="28"/>
          <w:lang w:val="es-ES_tradnl"/>
        </w:rPr>
      </w:pPr>
      <w:r w:rsidRPr="00FF51FD">
        <w:rPr>
          <w:rFonts w:asciiTheme="minorHAnsi" w:hAnsiTheme="minorHAnsi"/>
          <w:sz w:val="28"/>
          <w:szCs w:val="28"/>
          <w:lang w:val="es-ES_tradnl"/>
        </w:rPr>
        <w:t>Pamplona-</w:t>
      </w:r>
      <w:proofErr w:type="spellStart"/>
      <w:r w:rsidRPr="00FF51FD">
        <w:rPr>
          <w:rFonts w:asciiTheme="minorHAnsi" w:hAnsiTheme="minorHAnsi"/>
          <w:sz w:val="28"/>
          <w:szCs w:val="28"/>
          <w:lang w:val="es-ES_tradnl"/>
        </w:rPr>
        <w:t>lruña</w:t>
      </w:r>
      <w:proofErr w:type="spellEnd"/>
      <w:r w:rsidRPr="00FF51FD">
        <w:rPr>
          <w:rFonts w:asciiTheme="minorHAnsi" w:hAnsiTheme="minorHAnsi"/>
          <w:sz w:val="28"/>
          <w:szCs w:val="28"/>
          <w:lang w:val="es-ES_tradnl"/>
        </w:rPr>
        <w:t>, a 3 de agosto de 2020</w:t>
      </w:r>
    </w:p>
    <w:p w:rsidR="005D6830" w:rsidRDefault="00E563A6" w:rsidP="00E563A6">
      <w:r>
        <w:rPr>
          <w:rFonts w:asciiTheme="minorHAnsi" w:hAnsiTheme="minorHAnsi"/>
          <w:sz w:val="28"/>
          <w:szCs w:val="28"/>
          <w:lang w:val="es-ES_tradnl"/>
        </w:rPr>
        <w:t xml:space="preserve">El Consejero de Cohesión Territorial: </w:t>
      </w:r>
      <w:r w:rsidRPr="00FF51FD">
        <w:rPr>
          <w:rFonts w:asciiTheme="minorHAnsi" w:hAnsiTheme="minorHAnsi"/>
          <w:sz w:val="28"/>
          <w:szCs w:val="28"/>
          <w:lang w:val="es-ES_tradnl"/>
        </w:rPr>
        <w:t xml:space="preserve">Bernardo </w:t>
      </w:r>
      <w:proofErr w:type="spellStart"/>
      <w:r w:rsidRPr="00FF51FD">
        <w:rPr>
          <w:rFonts w:asciiTheme="minorHAnsi" w:hAnsiTheme="minorHAnsi"/>
          <w:sz w:val="28"/>
          <w:szCs w:val="28"/>
          <w:lang w:val="es-ES_tradnl"/>
        </w:rPr>
        <w:t>Ciriza</w:t>
      </w:r>
      <w:proofErr w:type="spellEnd"/>
      <w:r w:rsidRPr="00FF51FD">
        <w:rPr>
          <w:rFonts w:asciiTheme="minorHAnsi" w:hAnsiTheme="minorHAnsi"/>
          <w:sz w:val="28"/>
          <w:szCs w:val="28"/>
          <w:lang w:val="es-ES_tradnl"/>
        </w:rPr>
        <w:t xml:space="preserve"> Pérez</w:t>
      </w:r>
    </w:p>
    <w:sectPr w:rsidR="005D68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3A6"/>
    <w:rsid w:val="000957E2"/>
    <w:rsid w:val="004D7F0B"/>
    <w:rsid w:val="005D6830"/>
    <w:rsid w:val="007806C6"/>
    <w:rsid w:val="00A32C94"/>
    <w:rsid w:val="00E563A6"/>
    <w:rsid w:val="00F62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3A6"/>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E563A6"/>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3A6"/>
    <w:rPr>
      <w:rFonts w:ascii="Calibri" w:eastAsia="Times New Roman" w:hAnsi="Calibri" w:cs="Times New Roman"/>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
    <w:name w:val="Estilo"/>
    <w:rsid w:val="00E563A6"/>
    <w:pPr>
      <w:widowControl w:val="0"/>
      <w:autoSpaceDE w:val="0"/>
      <w:autoSpaceDN w:val="0"/>
      <w:adjustRightInd w:val="0"/>
      <w:spacing w:after="0" w:line="240" w:lineRule="auto"/>
    </w:pPr>
    <w:rPr>
      <w:rFonts w:ascii="Arial" w:eastAsia="Times New Roman" w:hAnsi="Arial" w:cs="Arial"/>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4785</Characters>
  <Application>Microsoft Office Word</Application>
  <DocSecurity>0</DocSecurity>
  <Lines>39</Lines>
  <Paragraphs>11</Paragraphs>
  <ScaleCrop>false</ScaleCrop>
  <Company/>
  <LinksUpToDate>false</LinksUpToDate>
  <CharactersWithSpaces>5644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Iñaki De Santiago</dc:creator>
  <cp:lastModifiedBy>Aranaz, Carlota</cp:lastModifiedBy>
  <cp:revision>2</cp:revision>
  <dcterms:created xsi:type="dcterms:W3CDTF">2020-08-05T07:07:00Z</dcterms:created>
  <dcterms:modified xsi:type="dcterms:W3CDTF">2020-08-31T11:00:00Z</dcterms:modified>
</cp:coreProperties>
</file>